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567" w:rsidRDefault="009C7567" w:rsidP="00B31E8F">
      <w:pPr>
        <w:rPr>
          <w:rFonts w:cs="Times New Roman"/>
        </w:rPr>
      </w:pPr>
    </w:p>
    <w:p w:rsidR="009C7567" w:rsidRDefault="009C7567" w:rsidP="00B31E8F">
      <w:pPr>
        <w:spacing w:line="720" w:lineRule="auto"/>
        <w:jc w:val="center"/>
        <w:rPr>
          <w:rFonts w:ascii="黑体" w:eastAsia="黑体" w:hAnsi="黑体" w:cs="Times New Roman"/>
          <w:sz w:val="48"/>
          <w:szCs w:val="48"/>
        </w:rPr>
      </w:pPr>
    </w:p>
    <w:p w:rsidR="009C7567" w:rsidRDefault="009C7567" w:rsidP="00B31E8F">
      <w:pPr>
        <w:spacing w:line="720" w:lineRule="auto"/>
        <w:jc w:val="center"/>
        <w:rPr>
          <w:rFonts w:ascii="黑体" w:eastAsia="黑体" w:hAnsi="黑体" w:cs="Times New Roman"/>
          <w:sz w:val="48"/>
          <w:szCs w:val="48"/>
        </w:rPr>
      </w:pPr>
    </w:p>
    <w:p w:rsidR="009C7567" w:rsidRPr="0009042C" w:rsidRDefault="009C7567" w:rsidP="00B31E8F">
      <w:pPr>
        <w:spacing w:line="720" w:lineRule="auto"/>
        <w:jc w:val="center"/>
        <w:rPr>
          <w:rFonts w:ascii="黑体" w:eastAsia="黑体" w:hAnsi="黑体" w:cs="Times New Roman"/>
          <w:sz w:val="56"/>
          <w:szCs w:val="56"/>
        </w:rPr>
      </w:pPr>
      <w:r w:rsidRPr="0009042C">
        <w:rPr>
          <w:rFonts w:ascii="黑体" w:eastAsia="黑体" w:hAnsi="黑体" w:cs="黑体" w:hint="eastAsia"/>
          <w:sz w:val="56"/>
          <w:szCs w:val="56"/>
        </w:rPr>
        <w:t>西安建筑科技大学</w:t>
      </w:r>
    </w:p>
    <w:p w:rsidR="009C7567" w:rsidRPr="0009042C" w:rsidRDefault="009C7567" w:rsidP="00B31E8F">
      <w:pPr>
        <w:spacing w:line="720" w:lineRule="auto"/>
        <w:jc w:val="center"/>
        <w:rPr>
          <w:rFonts w:ascii="黑体" w:eastAsia="黑体" w:hAnsi="黑体" w:cs="Times New Roman"/>
          <w:sz w:val="56"/>
          <w:szCs w:val="56"/>
        </w:rPr>
      </w:pPr>
      <w:r w:rsidRPr="0009042C">
        <w:rPr>
          <w:rFonts w:ascii="黑体" w:eastAsia="黑体" w:hAnsi="黑体" w:cs="黑体"/>
          <w:sz w:val="56"/>
          <w:szCs w:val="56"/>
        </w:rPr>
        <w:t>201</w:t>
      </w:r>
      <w:r>
        <w:rPr>
          <w:rFonts w:ascii="黑体" w:eastAsia="黑体" w:hAnsi="黑体" w:cs="黑体"/>
          <w:sz w:val="56"/>
          <w:szCs w:val="56"/>
        </w:rPr>
        <w:t>5</w:t>
      </w:r>
      <w:r w:rsidRPr="0009042C">
        <w:rPr>
          <w:rFonts w:ascii="黑体" w:eastAsia="黑体" w:hAnsi="黑体" w:cs="黑体" w:hint="eastAsia"/>
          <w:sz w:val="56"/>
          <w:szCs w:val="56"/>
        </w:rPr>
        <w:t>届毕业生就业质量年度报告</w:t>
      </w:r>
    </w:p>
    <w:p w:rsidR="009C7567" w:rsidRDefault="009C7567" w:rsidP="00B31E8F">
      <w:pPr>
        <w:jc w:val="center"/>
        <w:rPr>
          <w:rFonts w:cs="Times New Roman"/>
          <w:noProof/>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Pr="00195EC9" w:rsidRDefault="009C7567" w:rsidP="00B31E8F">
      <w:pPr>
        <w:jc w:val="center"/>
        <w:rPr>
          <w:rFonts w:ascii="黑体" w:eastAsia="黑体" w:hAnsi="黑体" w:cs="Times New Roman"/>
          <w:sz w:val="36"/>
          <w:szCs w:val="36"/>
        </w:rPr>
      </w:pPr>
      <w:r w:rsidRPr="00195EC9">
        <w:rPr>
          <w:rFonts w:ascii="黑体" w:eastAsia="黑体" w:hAnsi="黑体" w:cs="黑体" w:hint="eastAsia"/>
          <w:sz w:val="36"/>
          <w:szCs w:val="36"/>
        </w:rPr>
        <w:t>西安建筑科技大学</w:t>
      </w:r>
    </w:p>
    <w:p w:rsidR="009C7567" w:rsidRPr="0009042C" w:rsidRDefault="009C7567" w:rsidP="00B31E8F">
      <w:pPr>
        <w:jc w:val="center"/>
        <w:rPr>
          <w:rFonts w:ascii="黑体" w:eastAsia="黑体" w:hAnsi="黑体" w:cs="Times New Roman"/>
          <w:sz w:val="36"/>
          <w:szCs w:val="36"/>
        </w:rPr>
      </w:pPr>
      <w:r w:rsidRPr="0009042C">
        <w:rPr>
          <w:rFonts w:ascii="黑体" w:eastAsia="黑体" w:hAnsi="黑体" w:cs="黑体" w:hint="eastAsia"/>
          <w:sz w:val="36"/>
          <w:szCs w:val="36"/>
        </w:rPr>
        <w:t>二〇一</w:t>
      </w:r>
      <w:r>
        <w:rPr>
          <w:rFonts w:ascii="黑体" w:eastAsia="黑体" w:hAnsi="黑体" w:cs="黑体" w:hint="eastAsia"/>
          <w:sz w:val="36"/>
          <w:szCs w:val="36"/>
        </w:rPr>
        <w:t>五</w:t>
      </w:r>
      <w:r w:rsidRPr="0009042C">
        <w:rPr>
          <w:rFonts w:ascii="黑体" w:eastAsia="黑体" w:hAnsi="黑体" w:cs="黑体" w:hint="eastAsia"/>
          <w:sz w:val="36"/>
          <w:szCs w:val="36"/>
        </w:rPr>
        <w:t>年十二月</w:t>
      </w:r>
    </w:p>
    <w:p w:rsidR="009C7567" w:rsidRDefault="009C7567" w:rsidP="00B31E8F">
      <w:pPr>
        <w:jc w:val="center"/>
        <w:rPr>
          <w:rFonts w:ascii="黑体" w:eastAsia="黑体" w:hAnsi="黑体" w:cs="Times New Roman"/>
          <w:sz w:val="32"/>
          <w:szCs w:val="32"/>
        </w:rPr>
        <w:sectPr w:rsidR="009C7567" w:rsidSect="00B31E8F">
          <w:headerReference w:type="even" r:id="rId6"/>
          <w:headerReference w:type="default" r:id="rId7"/>
          <w:footerReference w:type="even" r:id="rId8"/>
          <w:pgSz w:w="11906" w:h="16838"/>
          <w:pgMar w:top="1440" w:right="1800" w:bottom="1440" w:left="1800" w:header="851" w:footer="992" w:gutter="0"/>
          <w:pgNumType w:start="0"/>
          <w:cols w:space="425"/>
          <w:titlePg/>
          <w:docGrid w:type="lines" w:linePitch="312"/>
        </w:sectPr>
      </w:pPr>
    </w:p>
    <w:p w:rsidR="009C7567" w:rsidRPr="00B86D45" w:rsidRDefault="009C7567" w:rsidP="003873B0">
      <w:pPr>
        <w:pStyle w:val="TOC"/>
        <w:jc w:val="center"/>
        <w:rPr>
          <w:rFonts w:ascii="黑体" w:eastAsia="黑体" w:hAnsi="黑体" w:cs="Times New Roman"/>
          <w:b/>
          <w:bCs/>
          <w:sz w:val="36"/>
          <w:szCs w:val="36"/>
        </w:rPr>
      </w:pPr>
      <w:r w:rsidRPr="00B86D45">
        <w:rPr>
          <w:rFonts w:ascii="黑体" w:eastAsia="黑体" w:hAnsi="黑体" w:cs="黑体" w:hint="eastAsia"/>
          <w:b/>
          <w:bCs/>
          <w:sz w:val="36"/>
          <w:szCs w:val="36"/>
          <w:lang w:val="zh-CN"/>
        </w:rPr>
        <w:lastRenderedPageBreak/>
        <w:t>目</w:t>
      </w:r>
      <w:r w:rsidRPr="00B86D45">
        <w:rPr>
          <w:rFonts w:ascii="黑体" w:eastAsia="黑体" w:hAnsi="黑体" w:cs="黑体"/>
          <w:b/>
          <w:bCs/>
          <w:sz w:val="36"/>
          <w:szCs w:val="36"/>
          <w:lang w:val="zh-CN"/>
        </w:rPr>
        <w:t xml:space="preserve">  </w:t>
      </w:r>
      <w:r w:rsidRPr="00B86D45">
        <w:rPr>
          <w:rFonts w:ascii="黑体" w:eastAsia="黑体" w:hAnsi="黑体" w:cs="黑体" w:hint="eastAsia"/>
          <w:b/>
          <w:bCs/>
          <w:sz w:val="36"/>
          <w:szCs w:val="36"/>
          <w:lang w:val="zh-CN"/>
        </w:rPr>
        <w:t>录</w:t>
      </w:r>
    </w:p>
    <w:p w:rsidR="009C7567" w:rsidRPr="00AD7606" w:rsidRDefault="009C7567" w:rsidP="000A7886">
      <w:pPr>
        <w:pStyle w:val="11"/>
        <w:spacing w:line="520" w:lineRule="exact"/>
        <w:rPr>
          <w:rFonts w:cs="Times New Roman"/>
          <w:noProof/>
          <w:sz w:val="24"/>
          <w:szCs w:val="24"/>
        </w:rPr>
      </w:pPr>
      <w:r w:rsidRPr="00AD7606">
        <w:rPr>
          <w:b/>
          <w:bCs/>
          <w:sz w:val="24"/>
          <w:szCs w:val="24"/>
        </w:rPr>
        <w:fldChar w:fldCharType="begin"/>
      </w:r>
      <w:r w:rsidRPr="00AD7606">
        <w:rPr>
          <w:b/>
          <w:bCs/>
          <w:sz w:val="24"/>
          <w:szCs w:val="24"/>
        </w:rPr>
        <w:instrText xml:space="preserve"> TOC \o "1-3" \h \z \u </w:instrText>
      </w:r>
      <w:r w:rsidRPr="00AD7606">
        <w:rPr>
          <w:b/>
          <w:bCs/>
          <w:sz w:val="24"/>
          <w:szCs w:val="24"/>
        </w:rPr>
        <w:fldChar w:fldCharType="separate"/>
      </w:r>
      <w:hyperlink w:anchor="_Toc436664436" w:history="1">
        <w:r w:rsidRPr="00AD7606">
          <w:rPr>
            <w:rStyle w:val="ae"/>
            <w:rFonts w:cs="宋体" w:hint="eastAsia"/>
            <w:noProof/>
            <w:sz w:val="24"/>
            <w:szCs w:val="24"/>
          </w:rPr>
          <w:t>引</w:t>
        </w:r>
        <w:r w:rsidRPr="00AD7606">
          <w:rPr>
            <w:rStyle w:val="ae"/>
            <w:noProof/>
            <w:sz w:val="24"/>
            <w:szCs w:val="24"/>
          </w:rPr>
          <w:t xml:space="preserve">  </w:t>
        </w:r>
        <w:r w:rsidRPr="00AD7606">
          <w:rPr>
            <w:rStyle w:val="ae"/>
            <w:rFonts w:cs="宋体" w:hint="eastAsia"/>
            <w:noProof/>
            <w:sz w:val="24"/>
            <w:szCs w:val="24"/>
          </w:rPr>
          <w:t>言</w:t>
        </w:r>
        <w:r w:rsidRPr="00AD7606">
          <w:rPr>
            <w:rFonts w:cs="Times New Roman"/>
            <w:noProof/>
            <w:webHidden/>
            <w:sz w:val="24"/>
            <w:szCs w:val="24"/>
          </w:rPr>
          <w:tab/>
        </w:r>
        <w:r w:rsidRPr="00AD7606">
          <w:rPr>
            <w:noProof/>
            <w:webHidden/>
            <w:sz w:val="24"/>
            <w:szCs w:val="24"/>
          </w:rPr>
          <w:fldChar w:fldCharType="begin"/>
        </w:r>
        <w:r w:rsidRPr="00AD7606">
          <w:rPr>
            <w:noProof/>
            <w:webHidden/>
            <w:sz w:val="24"/>
            <w:szCs w:val="24"/>
          </w:rPr>
          <w:instrText xml:space="preserve"> PAGEREF _Toc436664436 \h </w:instrText>
        </w:r>
        <w:r w:rsidRPr="00AD7606">
          <w:rPr>
            <w:noProof/>
            <w:webHidden/>
            <w:sz w:val="24"/>
            <w:szCs w:val="24"/>
          </w:rPr>
        </w:r>
        <w:r w:rsidRPr="00AD7606">
          <w:rPr>
            <w:noProof/>
            <w:webHidden/>
            <w:sz w:val="24"/>
            <w:szCs w:val="24"/>
          </w:rPr>
          <w:fldChar w:fldCharType="separate"/>
        </w:r>
        <w:r w:rsidR="00752C38">
          <w:rPr>
            <w:noProof/>
            <w:webHidden/>
            <w:sz w:val="24"/>
            <w:szCs w:val="24"/>
          </w:rPr>
          <w:t>1</w:t>
        </w:r>
        <w:r w:rsidRPr="00AD7606">
          <w:rPr>
            <w:noProof/>
            <w:webHidden/>
            <w:sz w:val="24"/>
            <w:szCs w:val="24"/>
          </w:rPr>
          <w:fldChar w:fldCharType="end"/>
        </w:r>
      </w:hyperlink>
    </w:p>
    <w:p w:rsidR="009C7567" w:rsidRPr="00AD7606" w:rsidRDefault="00752C38" w:rsidP="000A7886">
      <w:pPr>
        <w:pStyle w:val="11"/>
        <w:spacing w:line="520" w:lineRule="exact"/>
        <w:rPr>
          <w:rFonts w:cs="Times New Roman"/>
          <w:noProof/>
          <w:sz w:val="24"/>
          <w:szCs w:val="24"/>
        </w:rPr>
      </w:pPr>
      <w:hyperlink w:anchor="_Toc436664437" w:history="1">
        <w:r w:rsidR="009C7567" w:rsidRPr="00AD7606">
          <w:rPr>
            <w:rStyle w:val="ae"/>
            <w:noProof/>
            <w:sz w:val="24"/>
            <w:szCs w:val="24"/>
          </w:rPr>
          <w:t>1</w:t>
        </w:r>
        <w:r w:rsidR="009C7567" w:rsidRPr="00AD7606">
          <w:rPr>
            <w:rStyle w:val="ae"/>
            <w:rFonts w:cs="宋体" w:hint="eastAsia"/>
            <w:noProof/>
            <w:sz w:val="24"/>
            <w:szCs w:val="24"/>
          </w:rPr>
          <w:t>．</w:t>
        </w:r>
        <w:r w:rsidR="009C7567" w:rsidRPr="00AD7606">
          <w:rPr>
            <w:rStyle w:val="ae"/>
            <w:noProof/>
            <w:sz w:val="24"/>
            <w:szCs w:val="24"/>
          </w:rPr>
          <w:t>2015</w:t>
        </w:r>
        <w:r w:rsidR="009C7567" w:rsidRPr="00AD7606">
          <w:rPr>
            <w:rStyle w:val="ae"/>
            <w:rFonts w:cs="宋体" w:hint="eastAsia"/>
            <w:noProof/>
            <w:sz w:val="24"/>
            <w:szCs w:val="24"/>
          </w:rPr>
          <w:t>届毕业生基本情况</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_Toc436664437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4</w:t>
        </w:r>
        <w:r w:rsidR="009C7567" w:rsidRPr="00AD7606">
          <w:rPr>
            <w:noProof/>
            <w:webHidden/>
            <w:sz w:val="24"/>
            <w:szCs w:val="24"/>
          </w:rPr>
          <w:fldChar w:fldCharType="end"/>
        </w:r>
      </w:hyperlink>
    </w:p>
    <w:p w:rsidR="009C7567" w:rsidRPr="00AD7606" w:rsidRDefault="00752C38" w:rsidP="000A7886">
      <w:pPr>
        <w:pStyle w:val="21"/>
        <w:spacing w:line="520" w:lineRule="exact"/>
        <w:rPr>
          <w:rFonts w:cs="Times New Roman"/>
          <w:noProof/>
          <w:sz w:val="24"/>
          <w:szCs w:val="24"/>
        </w:rPr>
      </w:pPr>
      <w:hyperlink w:anchor="_Toc436664438" w:history="1">
        <w:r w:rsidR="009C7567" w:rsidRPr="00AD7606">
          <w:rPr>
            <w:rStyle w:val="ae"/>
            <w:noProof/>
            <w:sz w:val="24"/>
            <w:szCs w:val="24"/>
          </w:rPr>
          <w:t>1.1 2015</w:t>
        </w:r>
        <w:r w:rsidR="009C7567" w:rsidRPr="00AD7606">
          <w:rPr>
            <w:rStyle w:val="ae"/>
            <w:rFonts w:cs="宋体" w:hint="eastAsia"/>
            <w:noProof/>
            <w:sz w:val="24"/>
            <w:szCs w:val="24"/>
          </w:rPr>
          <w:t>届毕业生的规模</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_Toc436664438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4</w:t>
        </w:r>
        <w:r w:rsidR="009C7567" w:rsidRPr="00AD7606">
          <w:rPr>
            <w:noProof/>
            <w:webHidden/>
            <w:sz w:val="24"/>
            <w:szCs w:val="24"/>
          </w:rPr>
          <w:fldChar w:fldCharType="end"/>
        </w:r>
      </w:hyperlink>
    </w:p>
    <w:p w:rsidR="009C7567" w:rsidRPr="00AD7606" w:rsidRDefault="00752C38" w:rsidP="000A7886">
      <w:pPr>
        <w:pStyle w:val="21"/>
        <w:spacing w:line="520" w:lineRule="exact"/>
        <w:rPr>
          <w:rFonts w:cs="Times New Roman"/>
          <w:noProof/>
          <w:sz w:val="24"/>
          <w:szCs w:val="24"/>
        </w:rPr>
      </w:pPr>
      <w:hyperlink w:anchor="_Toc436664439" w:history="1">
        <w:r w:rsidR="009C7567" w:rsidRPr="00AD7606">
          <w:rPr>
            <w:rStyle w:val="ae"/>
            <w:noProof/>
            <w:sz w:val="24"/>
            <w:szCs w:val="24"/>
          </w:rPr>
          <w:t>1.2 2015</w:t>
        </w:r>
        <w:r w:rsidR="009C7567" w:rsidRPr="00AD7606">
          <w:rPr>
            <w:rStyle w:val="ae"/>
            <w:rFonts w:cs="宋体" w:hint="eastAsia"/>
            <w:noProof/>
            <w:sz w:val="24"/>
            <w:szCs w:val="24"/>
          </w:rPr>
          <w:t>届毕业生的结构分布</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_Toc436664439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4</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40" w:history="1">
        <w:r w:rsidR="009C7567" w:rsidRPr="00AD7606">
          <w:rPr>
            <w:rStyle w:val="ae"/>
            <w:noProof/>
            <w:sz w:val="24"/>
            <w:szCs w:val="24"/>
          </w:rPr>
          <w:t>1.2.1</w:t>
        </w:r>
        <w:r w:rsidR="009C7567" w:rsidRPr="00AD7606">
          <w:rPr>
            <w:rStyle w:val="ae"/>
            <w:rFonts w:cs="宋体" w:hint="eastAsia"/>
            <w:noProof/>
            <w:sz w:val="24"/>
            <w:szCs w:val="24"/>
          </w:rPr>
          <w:t>毕业生分院（系）人数</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_Toc436664440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4</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41" w:history="1">
        <w:r w:rsidR="009C7567" w:rsidRPr="00AD7606">
          <w:rPr>
            <w:rStyle w:val="ae"/>
            <w:noProof/>
            <w:sz w:val="24"/>
            <w:szCs w:val="24"/>
          </w:rPr>
          <w:t>1.2.2</w:t>
        </w:r>
        <w:r w:rsidR="009C7567" w:rsidRPr="00AD7606">
          <w:rPr>
            <w:rStyle w:val="ae"/>
            <w:rFonts w:cs="宋体" w:hint="eastAsia"/>
            <w:noProof/>
            <w:sz w:val="24"/>
            <w:szCs w:val="24"/>
          </w:rPr>
          <w:t>毕业生生源地分布</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_Toc436664441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5</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42" w:history="1">
        <w:r w:rsidR="009C7567" w:rsidRPr="00AD7606">
          <w:rPr>
            <w:rStyle w:val="ae"/>
            <w:noProof/>
            <w:sz w:val="24"/>
            <w:szCs w:val="24"/>
          </w:rPr>
          <w:t>1.2.3</w:t>
        </w:r>
        <w:r w:rsidR="009C7567" w:rsidRPr="00AD7606">
          <w:rPr>
            <w:rStyle w:val="ae"/>
            <w:rFonts w:cs="宋体" w:hint="eastAsia"/>
            <w:noProof/>
            <w:sz w:val="24"/>
            <w:szCs w:val="24"/>
          </w:rPr>
          <w:t>毕业生性别结构</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_Toc436664442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6</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43" w:history="1">
        <w:r w:rsidR="009C7567" w:rsidRPr="00AD7606">
          <w:rPr>
            <w:rStyle w:val="ae"/>
            <w:noProof/>
            <w:sz w:val="24"/>
            <w:szCs w:val="24"/>
          </w:rPr>
          <w:t>1.2.4</w:t>
        </w:r>
        <w:r w:rsidR="009C7567" w:rsidRPr="00AD7606">
          <w:rPr>
            <w:rStyle w:val="ae"/>
            <w:rFonts w:cs="宋体" w:hint="eastAsia"/>
            <w:noProof/>
            <w:sz w:val="24"/>
            <w:szCs w:val="24"/>
          </w:rPr>
          <w:t>毕业生民族分布</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_Toc436664443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6</w:t>
        </w:r>
        <w:r w:rsidR="009C7567" w:rsidRPr="00AD7606">
          <w:rPr>
            <w:noProof/>
            <w:webHidden/>
            <w:sz w:val="24"/>
            <w:szCs w:val="24"/>
          </w:rPr>
          <w:fldChar w:fldCharType="end"/>
        </w:r>
      </w:hyperlink>
    </w:p>
    <w:p w:rsidR="009C7567" w:rsidRPr="00AD7606" w:rsidRDefault="00752C38" w:rsidP="000A7886">
      <w:pPr>
        <w:pStyle w:val="11"/>
        <w:spacing w:line="520" w:lineRule="exact"/>
        <w:rPr>
          <w:rFonts w:cs="Times New Roman"/>
          <w:noProof/>
          <w:sz w:val="24"/>
          <w:szCs w:val="24"/>
        </w:rPr>
      </w:pPr>
      <w:hyperlink w:anchor="_Toc436664444" w:history="1">
        <w:r w:rsidR="009C7567" w:rsidRPr="00AD7606">
          <w:rPr>
            <w:rStyle w:val="ae"/>
            <w:noProof/>
            <w:sz w:val="24"/>
            <w:szCs w:val="24"/>
          </w:rPr>
          <w:t>2.  2015</w:t>
        </w:r>
        <w:r w:rsidR="009C7567" w:rsidRPr="00AD7606">
          <w:rPr>
            <w:rStyle w:val="ae"/>
            <w:rFonts w:cs="宋体" w:hint="eastAsia"/>
            <w:noProof/>
            <w:sz w:val="24"/>
            <w:szCs w:val="24"/>
          </w:rPr>
          <w:t>届毕业生就业情况</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_Toc436664444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7</w:t>
        </w:r>
        <w:r w:rsidR="009C7567" w:rsidRPr="00AD7606">
          <w:rPr>
            <w:noProof/>
            <w:webHidden/>
            <w:sz w:val="24"/>
            <w:szCs w:val="24"/>
          </w:rPr>
          <w:fldChar w:fldCharType="end"/>
        </w:r>
      </w:hyperlink>
    </w:p>
    <w:p w:rsidR="009C7567" w:rsidRPr="00AD7606" w:rsidRDefault="00752C38" w:rsidP="000A7886">
      <w:pPr>
        <w:pStyle w:val="21"/>
        <w:spacing w:line="520" w:lineRule="exact"/>
        <w:rPr>
          <w:rFonts w:cs="Times New Roman"/>
          <w:noProof/>
          <w:sz w:val="24"/>
          <w:szCs w:val="24"/>
        </w:rPr>
      </w:pPr>
      <w:hyperlink w:anchor="_Toc436664445" w:history="1">
        <w:r w:rsidR="009C7567" w:rsidRPr="00AD7606">
          <w:rPr>
            <w:rStyle w:val="ae"/>
            <w:noProof/>
            <w:sz w:val="24"/>
            <w:szCs w:val="24"/>
          </w:rPr>
          <w:t>2.1 2015</w:t>
        </w:r>
        <w:r w:rsidR="009C7567" w:rsidRPr="00AD7606">
          <w:rPr>
            <w:rStyle w:val="ae"/>
            <w:rFonts w:cs="宋体" w:hint="eastAsia"/>
            <w:noProof/>
            <w:sz w:val="24"/>
            <w:szCs w:val="24"/>
          </w:rPr>
          <w:t>届毕业生就业率</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_Toc436664445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7</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46" w:history="1">
        <w:r w:rsidR="009C7567" w:rsidRPr="00AD7606">
          <w:rPr>
            <w:rStyle w:val="ae"/>
            <w:noProof/>
            <w:sz w:val="24"/>
            <w:szCs w:val="24"/>
          </w:rPr>
          <w:t>2.1.1</w:t>
        </w:r>
        <w:r w:rsidR="009C7567" w:rsidRPr="00AD7606">
          <w:rPr>
            <w:rStyle w:val="ae"/>
            <w:rFonts w:cs="宋体" w:hint="eastAsia"/>
            <w:noProof/>
            <w:sz w:val="24"/>
            <w:szCs w:val="24"/>
          </w:rPr>
          <w:t>毕业生分院（系）就业率</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_Toc436664446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7</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47" w:history="1">
        <w:r w:rsidR="009C7567" w:rsidRPr="00AD7606">
          <w:rPr>
            <w:rStyle w:val="ae"/>
            <w:noProof/>
            <w:sz w:val="24"/>
            <w:szCs w:val="24"/>
          </w:rPr>
          <w:t>2.1.2</w:t>
        </w:r>
        <w:r w:rsidR="009C7567" w:rsidRPr="00AD7606">
          <w:rPr>
            <w:rStyle w:val="ae"/>
            <w:rFonts w:cs="宋体" w:hint="eastAsia"/>
            <w:noProof/>
            <w:sz w:val="24"/>
            <w:szCs w:val="24"/>
          </w:rPr>
          <w:t>毕业生分专业就业率</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_Toc436664447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8</w:t>
        </w:r>
        <w:r w:rsidR="009C7567" w:rsidRPr="00AD7606">
          <w:rPr>
            <w:noProof/>
            <w:webHidden/>
            <w:sz w:val="24"/>
            <w:szCs w:val="24"/>
          </w:rPr>
          <w:fldChar w:fldCharType="end"/>
        </w:r>
      </w:hyperlink>
    </w:p>
    <w:p w:rsidR="009C7567" w:rsidRPr="00AD7606" w:rsidRDefault="00752C38" w:rsidP="000A7886">
      <w:pPr>
        <w:pStyle w:val="21"/>
        <w:spacing w:line="520" w:lineRule="exact"/>
        <w:rPr>
          <w:rFonts w:cs="Times New Roman"/>
          <w:noProof/>
          <w:sz w:val="24"/>
          <w:szCs w:val="24"/>
        </w:rPr>
      </w:pPr>
      <w:hyperlink w:anchor="_Toc436664448" w:history="1">
        <w:r w:rsidR="009C7567" w:rsidRPr="00AD7606">
          <w:rPr>
            <w:rStyle w:val="ae"/>
            <w:noProof/>
            <w:sz w:val="24"/>
            <w:szCs w:val="24"/>
          </w:rPr>
          <w:t>2.2 2015</w:t>
        </w:r>
        <w:r w:rsidR="009C7567" w:rsidRPr="00AD7606">
          <w:rPr>
            <w:rStyle w:val="ae"/>
            <w:rFonts w:cs="宋体" w:hint="eastAsia"/>
            <w:noProof/>
            <w:sz w:val="24"/>
            <w:szCs w:val="24"/>
          </w:rPr>
          <w:t>届毕业生就业分布</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_Toc436664448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11</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49" w:history="1">
        <w:r w:rsidR="009C7567" w:rsidRPr="00AD7606">
          <w:rPr>
            <w:rStyle w:val="ae"/>
            <w:noProof/>
            <w:sz w:val="24"/>
            <w:szCs w:val="24"/>
          </w:rPr>
          <w:t>2.2.1 2015</w:t>
        </w:r>
        <w:r w:rsidR="009C7567" w:rsidRPr="00AD7606">
          <w:rPr>
            <w:rStyle w:val="ae"/>
            <w:rFonts w:cs="宋体" w:hint="eastAsia"/>
            <w:noProof/>
            <w:sz w:val="24"/>
            <w:szCs w:val="24"/>
          </w:rPr>
          <w:t>届毕业生就业去向分布</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_Toc436664449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11</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50" w:history="1">
        <w:r w:rsidR="009C7567" w:rsidRPr="00AD7606">
          <w:rPr>
            <w:rStyle w:val="ae"/>
            <w:noProof/>
            <w:sz w:val="24"/>
            <w:szCs w:val="24"/>
          </w:rPr>
          <w:t>2.2.2 2015</w:t>
        </w:r>
        <w:r w:rsidR="009C7567" w:rsidRPr="00AD7606">
          <w:rPr>
            <w:rStyle w:val="ae"/>
            <w:rFonts w:cs="宋体" w:hint="eastAsia"/>
            <w:noProof/>
            <w:sz w:val="24"/>
            <w:szCs w:val="24"/>
          </w:rPr>
          <w:t>届毕业生就业单位行业分布</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_Toc436664450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12</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51" w:history="1">
        <w:r w:rsidR="009C7567" w:rsidRPr="00AD7606">
          <w:rPr>
            <w:rStyle w:val="ae"/>
            <w:noProof/>
            <w:sz w:val="24"/>
            <w:szCs w:val="24"/>
          </w:rPr>
          <w:t>2.2.3 2015</w:t>
        </w:r>
        <w:r w:rsidR="009C7567" w:rsidRPr="00AD7606">
          <w:rPr>
            <w:rStyle w:val="ae"/>
            <w:rFonts w:cs="宋体" w:hint="eastAsia"/>
            <w:noProof/>
            <w:sz w:val="24"/>
            <w:szCs w:val="24"/>
          </w:rPr>
          <w:t>届毕业生就业单位性质分布</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_Toc436664451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14</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52" w:history="1">
        <w:r w:rsidR="009C7567" w:rsidRPr="00AD7606">
          <w:rPr>
            <w:rStyle w:val="ae"/>
            <w:noProof/>
            <w:sz w:val="24"/>
            <w:szCs w:val="24"/>
          </w:rPr>
          <w:t>2.2.4 2015</w:t>
        </w:r>
        <w:r w:rsidR="009C7567" w:rsidRPr="00AD7606">
          <w:rPr>
            <w:rStyle w:val="ae"/>
            <w:rFonts w:cs="宋体" w:hint="eastAsia"/>
            <w:noProof/>
            <w:sz w:val="24"/>
            <w:szCs w:val="24"/>
          </w:rPr>
          <w:t>届毕业生就业单位地区分布</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_Toc436664452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15</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53" w:history="1">
        <w:r w:rsidR="009C7567" w:rsidRPr="00AD7606">
          <w:rPr>
            <w:rStyle w:val="ae"/>
            <w:noProof/>
            <w:sz w:val="24"/>
            <w:szCs w:val="24"/>
          </w:rPr>
          <w:t>2.2.5 2015</w:t>
        </w:r>
        <w:r w:rsidR="009C7567" w:rsidRPr="00AD7606">
          <w:rPr>
            <w:rStyle w:val="ae"/>
            <w:rFonts w:cs="宋体" w:hint="eastAsia"/>
            <w:noProof/>
            <w:sz w:val="24"/>
            <w:szCs w:val="24"/>
          </w:rPr>
          <w:t>届毕业生就业较为集中的单位名单</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_Toc436664453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16</w:t>
        </w:r>
        <w:r w:rsidR="009C7567" w:rsidRPr="00AD7606">
          <w:rPr>
            <w:noProof/>
            <w:webHidden/>
            <w:sz w:val="24"/>
            <w:szCs w:val="24"/>
          </w:rPr>
          <w:fldChar w:fldCharType="end"/>
        </w:r>
      </w:hyperlink>
    </w:p>
    <w:p w:rsidR="009C7567" w:rsidRPr="00AD7606" w:rsidRDefault="00752C38" w:rsidP="000A7886">
      <w:pPr>
        <w:pStyle w:val="21"/>
        <w:spacing w:line="520" w:lineRule="exact"/>
        <w:rPr>
          <w:rFonts w:cs="Times New Roman"/>
          <w:noProof/>
          <w:sz w:val="24"/>
          <w:szCs w:val="24"/>
        </w:rPr>
      </w:pPr>
      <w:hyperlink w:anchor="_Toc436664454" w:history="1">
        <w:r w:rsidR="009C7567" w:rsidRPr="00AD7606">
          <w:rPr>
            <w:rStyle w:val="ae"/>
            <w:noProof/>
            <w:sz w:val="24"/>
            <w:szCs w:val="24"/>
          </w:rPr>
          <w:t>2.3 2015</w:t>
        </w:r>
        <w:r w:rsidR="009C7567" w:rsidRPr="00AD7606">
          <w:rPr>
            <w:rStyle w:val="ae"/>
            <w:rFonts w:cs="宋体" w:hint="eastAsia"/>
            <w:noProof/>
            <w:sz w:val="24"/>
            <w:szCs w:val="24"/>
          </w:rPr>
          <w:t>届毕业生就业状况调查分析</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_Toc436664454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18</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55" w:history="1">
        <w:r w:rsidR="009C7567" w:rsidRPr="00AD7606">
          <w:rPr>
            <w:rStyle w:val="ae"/>
            <w:noProof/>
            <w:sz w:val="24"/>
            <w:szCs w:val="24"/>
          </w:rPr>
          <w:t xml:space="preserve">2.3.1 </w:t>
        </w:r>
        <w:r w:rsidR="009C7567" w:rsidRPr="00AD7606">
          <w:rPr>
            <w:rStyle w:val="ae"/>
            <w:rFonts w:cs="宋体" w:hint="eastAsia"/>
            <w:noProof/>
            <w:sz w:val="24"/>
            <w:szCs w:val="24"/>
          </w:rPr>
          <w:t>调查样本的基本情况</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_Toc436664455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19</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56" w:history="1">
        <w:r w:rsidR="009C7567" w:rsidRPr="00AD7606">
          <w:rPr>
            <w:rStyle w:val="ae"/>
            <w:noProof/>
            <w:sz w:val="24"/>
            <w:szCs w:val="24"/>
          </w:rPr>
          <w:t>2.3.2</w:t>
        </w:r>
        <w:r w:rsidR="009C7567" w:rsidRPr="00AD7606">
          <w:rPr>
            <w:rStyle w:val="ae"/>
            <w:rFonts w:cs="宋体" w:hint="eastAsia"/>
            <w:noProof/>
            <w:sz w:val="24"/>
            <w:szCs w:val="24"/>
          </w:rPr>
          <w:t>满意度分析</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_Toc436664456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20</w:t>
        </w:r>
        <w:r w:rsidR="009C7567" w:rsidRPr="00AD7606">
          <w:rPr>
            <w:noProof/>
            <w:webHidden/>
            <w:sz w:val="24"/>
            <w:szCs w:val="24"/>
          </w:rPr>
          <w:fldChar w:fldCharType="end"/>
        </w:r>
      </w:hyperlink>
    </w:p>
    <w:p w:rsidR="009C7567" w:rsidRPr="00AD7606" w:rsidRDefault="00752C38" w:rsidP="000A7886">
      <w:pPr>
        <w:pStyle w:val="11"/>
        <w:spacing w:line="520" w:lineRule="exact"/>
        <w:rPr>
          <w:rFonts w:cs="Times New Roman"/>
          <w:noProof/>
          <w:sz w:val="24"/>
          <w:szCs w:val="24"/>
        </w:rPr>
      </w:pPr>
      <w:hyperlink w:anchor="_Toc436664457" w:history="1">
        <w:r w:rsidR="009C7567" w:rsidRPr="00AD7606">
          <w:rPr>
            <w:rStyle w:val="ae"/>
            <w:noProof/>
            <w:sz w:val="24"/>
            <w:szCs w:val="24"/>
          </w:rPr>
          <w:t>3</w:t>
        </w:r>
        <w:r w:rsidR="009C7567" w:rsidRPr="00AD7606">
          <w:rPr>
            <w:rStyle w:val="ae"/>
            <w:rFonts w:cs="宋体" w:hint="eastAsia"/>
            <w:noProof/>
            <w:sz w:val="24"/>
            <w:szCs w:val="24"/>
          </w:rPr>
          <w:t>．毕业生就业发展趋势研判</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_Toc436664457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22</w:t>
        </w:r>
        <w:r w:rsidR="009C7567" w:rsidRPr="00AD7606">
          <w:rPr>
            <w:noProof/>
            <w:webHidden/>
            <w:sz w:val="24"/>
            <w:szCs w:val="24"/>
          </w:rPr>
          <w:fldChar w:fldCharType="end"/>
        </w:r>
      </w:hyperlink>
    </w:p>
    <w:p w:rsidR="009C7567" w:rsidRPr="00AD7606" w:rsidRDefault="00752C38" w:rsidP="000A7886">
      <w:pPr>
        <w:pStyle w:val="21"/>
        <w:spacing w:line="520" w:lineRule="exact"/>
        <w:rPr>
          <w:rFonts w:cs="Times New Roman"/>
          <w:noProof/>
          <w:sz w:val="24"/>
          <w:szCs w:val="24"/>
        </w:rPr>
      </w:pPr>
      <w:hyperlink w:anchor="_Toc436664458" w:history="1">
        <w:r w:rsidR="009C7567" w:rsidRPr="00AD7606">
          <w:rPr>
            <w:rStyle w:val="ae"/>
            <w:noProof/>
            <w:sz w:val="24"/>
            <w:szCs w:val="24"/>
          </w:rPr>
          <w:t>3.1</w:t>
        </w:r>
        <w:r w:rsidR="009C7567" w:rsidRPr="00AD7606">
          <w:rPr>
            <w:rStyle w:val="ae"/>
            <w:rFonts w:cs="宋体" w:hint="eastAsia"/>
            <w:noProof/>
            <w:sz w:val="24"/>
            <w:szCs w:val="24"/>
          </w:rPr>
          <w:t>毕业生就业仍然集中在传统优势行业</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_Toc436664458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22</w:t>
        </w:r>
        <w:r w:rsidR="009C7567" w:rsidRPr="00AD7606">
          <w:rPr>
            <w:noProof/>
            <w:webHidden/>
            <w:sz w:val="24"/>
            <w:szCs w:val="24"/>
          </w:rPr>
          <w:fldChar w:fldCharType="end"/>
        </w:r>
      </w:hyperlink>
    </w:p>
    <w:p w:rsidR="009C7567" w:rsidRPr="00AD7606" w:rsidRDefault="00752C38" w:rsidP="000A7886">
      <w:pPr>
        <w:pStyle w:val="21"/>
        <w:spacing w:line="520" w:lineRule="exact"/>
        <w:rPr>
          <w:rFonts w:cs="Times New Roman"/>
          <w:noProof/>
          <w:sz w:val="24"/>
          <w:szCs w:val="24"/>
        </w:rPr>
      </w:pPr>
      <w:hyperlink w:anchor="_Toc436664459" w:history="1">
        <w:r w:rsidR="009C7567" w:rsidRPr="00AD7606">
          <w:rPr>
            <w:rStyle w:val="ae"/>
            <w:noProof/>
            <w:sz w:val="24"/>
            <w:szCs w:val="24"/>
          </w:rPr>
          <w:t>3.2</w:t>
        </w:r>
        <w:r w:rsidR="009C7567" w:rsidRPr="00AD7606">
          <w:rPr>
            <w:rStyle w:val="ae"/>
            <w:rFonts w:cs="宋体" w:hint="eastAsia"/>
            <w:noProof/>
            <w:sz w:val="24"/>
            <w:szCs w:val="24"/>
          </w:rPr>
          <w:t>供需不平衡现象依然存在</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_Toc436664459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22</w:t>
        </w:r>
        <w:r w:rsidR="009C7567" w:rsidRPr="00AD7606">
          <w:rPr>
            <w:noProof/>
            <w:webHidden/>
            <w:sz w:val="24"/>
            <w:szCs w:val="24"/>
          </w:rPr>
          <w:fldChar w:fldCharType="end"/>
        </w:r>
      </w:hyperlink>
    </w:p>
    <w:p w:rsidR="009C7567" w:rsidRPr="00AD7606" w:rsidRDefault="00752C38" w:rsidP="000A7886">
      <w:pPr>
        <w:pStyle w:val="21"/>
        <w:spacing w:line="520" w:lineRule="exact"/>
        <w:rPr>
          <w:rFonts w:cs="Times New Roman"/>
          <w:noProof/>
          <w:sz w:val="24"/>
          <w:szCs w:val="24"/>
        </w:rPr>
      </w:pPr>
      <w:hyperlink w:anchor="_Toc436664460" w:history="1">
        <w:r w:rsidR="009C7567" w:rsidRPr="00AD7606">
          <w:rPr>
            <w:rStyle w:val="ae"/>
            <w:noProof/>
            <w:sz w:val="24"/>
            <w:szCs w:val="24"/>
          </w:rPr>
          <w:t>3.3</w:t>
        </w:r>
        <w:r w:rsidR="009C7567" w:rsidRPr="00AD7606">
          <w:rPr>
            <w:rStyle w:val="ae"/>
            <w:rFonts w:cs="宋体" w:hint="eastAsia"/>
            <w:noProof/>
            <w:sz w:val="24"/>
            <w:szCs w:val="24"/>
          </w:rPr>
          <w:t>毕业生多途径实现就业将不断增加</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_Toc436664460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22</w:t>
        </w:r>
        <w:r w:rsidR="009C7567" w:rsidRPr="00AD7606">
          <w:rPr>
            <w:noProof/>
            <w:webHidden/>
            <w:sz w:val="24"/>
            <w:szCs w:val="24"/>
          </w:rPr>
          <w:fldChar w:fldCharType="end"/>
        </w:r>
      </w:hyperlink>
    </w:p>
    <w:p w:rsidR="009C7567" w:rsidRPr="00AD7606" w:rsidRDefault="00752C38" w:rsidP="000A7886">
      <w:pPr>
        <w:pStyle w:val="11"/>
        <w:spacing w:line="520" w:lineRule="exact"/>
        <w:rPr>
          <w:rFonts w:cs="Times New Roman"/>
          <w:noProof/>
          <w:sz w:val="24"/>
          <w:szCs w:val="24"/>
        </w:rPr>
      </w:pPr>
      <w:hyperlink w:anchor="_Toc436664461" w:history="1">
        <w:r w:rsidR="009C7567" w:rsidRPr="00AD7606">
          <w:rPr>
            <w:rStyle w:val="ae"/>
            <w:noProof/>
            <w:sz w:val="24"/>
            <w:szCs w:val="24"/>
          </w:rPr>
          <w:t>4</w:t>
        </w:r>
        <w:r w:rsidR="009C7567" w:rsidRPr="00AD7606">
          <w:rPr>
            <w:rStyle w:val="ae"/>
            <w:rFonts w:cs="宋体" w:hint="eastAsia"/>
            <w:noProof/>
            <w:sz w:val="24"/>
            <w:szCs w:val="24"/>
          </w:rPr>
          <w:t>．</w:t>
        </w:r>
        <w:r w:rsidR="009C7567" w:rsidRPr="00AD7606">
          <w:rPr>
            <w:rStyle w:val="ae"/>
            <w:noProof/>
            <w:sz w:val="24"/>
            <w:szCs w:val="24"/>
          </w:rPr>
          <w:t>2015</w:t>
        </w:r>
        <w:r w:rsidR="009C7567" w:rsidRPr="00AD7606">
          <w:rPr>
            <w:rStyle w:val="ae"/>
            <w:rFonts w:cs="宋体" w:hint="eastAsia"/>
            <w:noProof/>
            <w:sz w:val="24"/>
            <w:szCs w:val="24"/>
          </w:rPr>
          <w:t>届毕业生就业工作举措</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_Toc436664461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23</w:t>
        </w:r>
        <w:r w:rsidR="009C7567" w:rsidRPr="00AD7606">
          <w:rPr>
            <w:noProof/>
            <w:webHidden/>
            <w:sz w:val="24"/>
            <w:szCs w:val="24"/>
          </w:rPr>
          <w:fldChar w:fldCharType="end"/>
        </w:r>
      </w:hyperlink>
    </w:p>
    <w:p w:rsidR="009C7567" w:rsidRPr="00AD7606" w:rsidRDefault="00752C38" w:rsidP="000A7886">
      <w:pPr>
        <w:pStyle w:val="21"/>
        <w:spacing w:line="520" w:lineRule="exact"/>
        <w:rPr>
          <w:rFonts w:cs="Times New Roman"/>
          <w:noProof/>
          <w:sz w:val="24"/>
          <w:szCs w:val="24"/>
        </w:rPr>
      </w:pPr>
      <w:hyperlink w:anchor="_Toc436664462" w:history="1">
        <w:r w:rsidR="009C7567" w:rsidRPr="00AD7606">
          <w:rPr>
            <w:rStyle w:val="ae"/>
            <w:noProof/>
            <w:sz w:val="24"/>
            <w:szCs w:val="24"/>
          </w:rPr>
          <w:t>4.1</w:t>
        </w:r>
        <w:r w:rsidR="009C7567" w:rsidRPr="00AD7606">
          <w:rPr>
            <w:rStyle w:val="ae"/>
            <w:rFonts w:cs="宋体" w:hint="eastAsia"/>
            <w:noProof/>
            <w:sz w:val="24"/>
            <w:szCs w:val="24"/>
          </w:rPr>
          <w:t>从上到下高度重视，全员参与，确保就业工作顺利开展</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_Toc436664462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23</w:t>
        </w:r>
        <w:r w:rsidR="009C7567" w:rsidRPr="00AD7606">
          <w:rPr>
            <w:noProof/>
            <w:webHidden/>
            <w:sz w:val="24"/>
            <w:szCs w:val="24"/>
          </w:rPr>
          <w:fldChar w:fldCharType="end"/>
        </w:r>
      </w:hyperlink>
    </w:p>
    <w:p w:rsidR="009C7567" w:rsidRPr="00AD7606" w:rsidRDefault="00752C38" w:rsidP="000A7886">
      <w:pPr>
        <w:pStyle w:val="21"/>
        <w:spacing w:line="520" w:lineRule="exact"/>
        <w:rPr>
          <w:rFonts w:cs="Times New Roman"/>
          <w:noProof/>
          <w:sz w:val="24"/>
          <w:szCs w:val="24"/>
        </w:rPr>
      </w:pPr>
      <w:hyperlink w:anchor="_Toc436664463" w:history="1">
        <w:r w:rsidR="009C7567" w:rsidRPr="00AD7606">
          <w:rPr>
            <w:rStyle w:val="ae"/>
            <w:noProof/>
            <w:sz w:val="24"/>
            <w:szCs w:val="24"/>
          </w:rPr>
          <w:t xml:space="preserve">4.2 </w:t>
        </w:r>
        <w:r w:rsidR="009C7567" w:rsidRPr="00AD7606">
          <w:rPr>
            <w:rStyle w:val="ae"/>
            <w:rFonts w:cs="宋体" w:hint="eastAsia"/>
            <w:noProof/>
            <w:sz w:val="24"/>
            <w:szCs w:val="24"/>
          </w:rPr>
          <w:t>立足行业，加强校企合作，积极开拓毕业生就业市场</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_Toc436664463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24</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64" w:history="1">
        <w:r w:rsidR="009C7567" w:rsidRPr="00AD7606">
          <w:rPr>
            <w:rStyle w:val="ae"/>
            <w:noProof/>
            <w:sz w:val="24"/>
            <w:szCs w:val="24"/>
          </w:rPr>
          <w:t>4.2.1</w:t>
        </w:r>
        <w:r w:rsidR="009C7567" w:rsidRPr="00AD7606">
          <w:rPr>
            <w:rStyle w:val="ae"/>
            <w:rFonts w:cs="宋体" w:hint="eastAsia"/>
            <w:noProof/>
            <w:sz w:val="24"/>
            <w:szCs w:val="24"/>
          </w:rPr>
          <w:t>加强行业性、区域性就业市场建设，建立广泛的就业</w:t>
        </w:r>
        <w:r w:rsidR="009C7567" w:rsidRPr="00AD7606">
          <w:rPr>
            <w:rStyle w:val="ae"/>
            <w:noProof/>
            <w:sz w:val="24"/>
            <w:szCs w:val="24"/>
          </w:rPr>
          <w:t>“</w:t>
        </w:r>
        <w:r w:rsidR="009C7567" w:rsidRPr="00AD7606">
          <w:rPr>
            <w:rStyle w:val="ae"/>
            <w:rFonts w:cs="宋体" w:hint="eastAsia"/>
            <w:noProof/>
            <w:sz w:val="24"/>
            <w:szCs w:val="24"/>
          </w:rPr>
          <w:t>基地</w:t>
        </w:r>
        <w:r w:rsidR="009C7567" w:rsidRPr="00AD7606">
          <w:rPr>
            <w:rStyle w:val="ae"/>
            <w:noProof/>
            <w:sz w:val="24"/>
            <w:szCs w:val="24"/>
          </w:rPr>
          <w:t>”</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_Toc436664464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24</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65" w:history="1">
        <w:r w:rsidR="009C7567" w:rsidRPr="00AD7606">
          <w:rPr>
            <w:rStyle w:val="ae"/>
            <w:noProof/>
            <w:sz w:val="24"/>
            <w:szCs w:val="24"/>
          </w:rPr>
          <w:t>4.2.2</w:t>
        </w:r>
        <w:r w:rsidR="009C7567" w:rsidRPr="00AD7606">
          <w:rPr>
            <w:rStyle w:val="ae"/>
            <w:rFonts w:cs="宋体" w:hint="eastAsia"/>
            <w:noProof/>
            <w:sz w:val="24"/>
            <w:szCs w:val="24"/>
          </w:rPr>
          <w:t>建立多元校企合作模式，不断开拓就业市场</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_Toc436664465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24</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66" w:history="1">
        <w:r w:rsidR="009C7567" w:rsidRPr="00AD7606">
          <w:rPr>
            <w:rStyle w:val="ae"/>
            <w:noProof/>
            <w:sz w:val="24"/>
            <w:szCs w:val="24"/>
          </w:rPr>
          <w:t>4.2.3</w:t>
        </w:r>
        <w:r w:rsidR="009C7567" w:rsidRPr="00AD7606">
          <w:rPr>
            <w:rStyle w:val="ae"/>
            <w:rFonts w:cs="宋体" w:hint="eastAsia"/>
            <w:noProof/>
            <w:sz w:val="24"/>
            <w:szCs w:val="24"/>
          </w:rPr>
          <w:t>充分发挥校友会、校董单位作用，拓宽就业渠道</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_Toc436664466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24</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67" w:history="1">
        <w:r w:rsidR="009C7567" w:rsidRPr="00AD7606">
          <w:rPr>
            <w:rStyle w:val="ae"/>
            <w:noProof/>
            <w:sz w:val="24"/>
            <w:szCs w:val="24"/>
          </w:rPr>
          <w:t>4.2.4</w:t>
        </w:r>
        <w:r w:rsidR="009C7567" w:rsidRPr="00AD7606">
          <w:rPr>
            <w:rStyle w:val="ae"/>
            <w:rFonts w:cs="宋体" w:hint="eastAsia"/>
            <w:noProof/>
            <w:sz w:val="24"/>
            <w:szCs w:val="24"/>
          </w:rPr>
          <w:t>依托全国建筑类高校、冶金高校、陕西高校就业联盟，搭建特色就业市场平台</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_Toc436664467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25</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68" w:history="1">
        <w:r w:rsidR="009C7567" w:rsidRPr="00AD7606">
          <w:rPr>
            <w:rStyle w:val="ae"/>
            <w:noProof/>
            <w:sz w:val="24"/>
            <w:szCs w:val="24"/>
          </w:rPr>
          <w:t>4.2.5</w:t>
        </w:r>
        <w:r w:rsidR="009C7567" w:rsidRPr="00AD7606">
          <w:rPr>
            <w:rStyle w:val="ae"/>
            <w:rFonts w:cs="宋体" w:hint="eastAsia"/>
            <w:noProof/>
            <w:sz w:val="24"/>
            <w:szCs w:val="24"/>
          </w:rPr>
          <w:t>积极探索</w:t>
        </w:r>
        <w:r w:rsidR="009C7567" w:rsidRPr="00AD7606">
          <w:rPr>
            <w:rStyle w:val="ae"/>
            <w:noProof/>
            <w:sz w:val="24"/>
            <w:szCs w:val="24"/>
          </w:rPr>
          <w:t>“</w:t>
        </w:r>
        <w:r w:rsidR="009C7567" w:rsidRPr="00AD7606">
          <w:rPr>
            <w:rStyle w:val="ae"/>
            <w:rFonts w:cs="宋体" w:hint="eastAsia"/>
            <w:noProof/>
            <w:sz w:val="24"/>
            <w:szCs w:val="24"/>
          </w:rPr>
          <w:t>实习</w:t>
        </w:r>
        <w:r w:rsidR="009C7567" w:rsidRPr="00AD7606">
          <w:rPr>
            <w:rStyle w:val="ae"/>
            <w:noProof/>
            <w:sz w:val="24"/>
            <w:szCs w:val="24"/>
          </w:rPr>
          <w:t>+</w:t>
        </w:r>
        <w:r w:rsidR="009C7567" w:rsidRPr="00AD7606">
          <w:rPr>
            <w:rStyle w:val="ae"/>
            <w:rFonts w:cs="宋体" w:hint="eastAsia"/>
            <w:noProof/>
            <w:sz w:val="24"/>
            <w:szCs w:val="24"/>
          </w:rPr>
          <w:t>就业</w:t>
        </w:r>
        <w:r w:rsidR="009C7567" w:rsidRPr="00AD7606">
          <w:rPr>
            <w:rStyle w:val="ae"/>
            <w:noProof/>
            <w:sz w:val="24"/>
            <w:szCs w:val="24"/>
          </w:rPr>
          <w:t>”</w:t>
        </w:r>
        <w:r w:rsidR="009C7567" w:rsidRPr="00AD7606">
          <w:rPr>
            <w:rStyle w:val="ae"/>
            <w:rFonts w:cs="宋体" w:hint="eastAsia"/>
            <w:noProof/>
            <w:sz w:val="24"/>
            <w:szCs w:val="24"/>
          </w:rPr>
          <w:t>的毕业生就业新模式</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_Toc436664468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25</w:t>
        </w:r>
        <w:r w:rsidR="009C7567" w:rsidRPr="00AD7606">
          <w:rPr>
            <w:noProof/>
            <w:webHidden/>
            <w:sz w:val="24"/>
            <w:szCs w:val="24"/>
          </w:rPr>
          <w:fldChar w:fldCharType="end"/>
        </w:r>
      </w:hyperlink>
    </w:p>
    <w:p w:rsidR="009C7567" w:rsidRPr="00AD7606" w:rsidRDefault="00752C38" w:rsidP="000A7886">
      <w:pPr>
        <w:pStyle w:val="21"/>
        <w:spacing w:line="520" w:lineRule="exact"/>
        <w:rPr>
          <w:rFonts w:cs="Times New Roman"/>
          <w:noProof/>
          <w:sz w:val="24"/>
          <w:szCs w:val="24"/>
        </w:rPr>
      </w:pPr>
      <w:hyperlink w:anchor="_Toc436664469" w:history="1">
        <w:r w:rsidR="009C7567" w:rsidRPr="00AD7606">
          <w:rPr>
            <w:rStyle w:val="ae"/>
            <w:noProof/>
            <w:sz w:val="24"/>
            <w:szCs w:val="24"/>
          </w:rPr>
          <w:t>4.3</w:t>
        </w:r>
        <w:r w:rsidR="009C7567" w:rsidRPr="00AD7606">
          <w:rPr>
            <w:rStyle w:val="ae"/>
            <w:rFonts w:cs="宋体" w:hint="eastAsia"/>
            <w:noProof/>
            <w:sz w:val="24"/>
            <w:szCs w:val="24"/>
          </w:rPr>
          <w:t>精心组织，通力配合，以校园招聘力促进毕业生充分就业</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_Toc436664469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25</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70" w:history="1">
        <w:r w:rsidR="009C7567" w:rsidRPr="00AD7606">
          <w:rPr>
            <w:rStyle w:val="ae"/>
            <w:noProof/>
            <w:sz w:val="24"/>
            <w:szCs w:val="24"/>
          </w:rPr>
          <w:t>4.3.1</w:t>
        </w:r>
        <w:r w:rsidR="009C7567" w:rsidRPr="00AD7606">
          <w:rPr>
            <w:rStyle w:val="ae"/>
            <w:rFonts w:cs="宋体" w:hint="eastAsia"/>
            <w:noProof/>
            <w:sz w:val="24"/>
            <w:szCs w:val="24"/>
          </w:rPr>
          <w:t>精心组织各层次招聘活动，积极为毕业生搭建多层次就业平台</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_Toc436664470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25</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71" w:history="1">
        <w:r w:rsidR="009C7567" w:rsidRPr="00AD7606">
          <w:rPr>
            <w:rStyle w:val="ae"/>
            <w:noProof/>
            <w:sz w:val="24"/>
            <w:szCs w:val="24"/>
          </w:rPr>
          <w:t>4.3.2</w:t>
        </w:r>
        <w:r w:rsidR="009C7567" w:rsidRPr="00AD7606">
          <w:rPr>
            <w:rStyle w:val="ae"/>
            <w:rFonts w:cs="宋体" w:hint="eastAsia"/>
            <w:noProof/>
            <w:sz w:val="24"/>
            <w:szCs w:val="24"/>
          </w:rPr>
          <w:t>积极开展合作，搭建通用专业毕业生校外就业平台</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_Toc436664471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26</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72" w:history="1">
        <w:r w:rsidR="009C7567" w:rsidRPr="00AD7606">
          <w:rPr>
            <w:rStyle w:val="ae"/>
            <w:noProof/>
            <w:sz w:val="24"/>
            <w:szCs w:val="24"/>
          </w:rPr>
          <w:t>4.3.3</w:t>
        </w:r>
        <w:r w:rsidR="009C7567" w:rsidRPr="00AD7606">
          <w:rPr>
            <w:rStyle w:val="ae"/>
            <w:rFonts w:cs="宋体" w:hint="eastAsia"/>
            <w:noProof/>
            <w:sz w:val="24"/>
            <w:szCs w:val="24"/>
          </w:rPr>
          <w:t>编写就业相关手册，促进招聘工作顺利开展</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_Toc436664472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26</w:t>
        </w:r>
        <w:r w:rsidR="009C7567" w:rsidRPr="00AD7606">
          <w:rPr>
            <w:noProof/>
            <w:webHidden/>
            <w:sz w:val="24"/>
            <w:szCs w:val="24"/>
          </w:rPr>
          <w:fldChar w:fldCharType="end"/>
        </w:r>
      </w:hyperlink>
    </w:p>
    <w:p w:rsidR="009C7567" w:rsidRPr="00AD7606" w:rsidRDefault="00752C38" w:rsidP="000A7886">
      <w:pPr>
        <w:pStyle w:val="21"/>
        <w:spacing w:line="520" w:lineRule="exact"/>
        <w:rPr>
          <w:rFonts w:cs="Times New Roman"/>
          <w:noProof/>
          <w:sz w:val="24"/>
          <w:szCs w:val="24"/>
        </w:rPr>
      </w:pPr>
      <w:hyperlink w:anchor="_Toc436664473" w:history="1">
        <w:r w:rsidR="009C7567" w:rsidRPr="00AD7606">
          <w:rPr>
            <w:rStyle w:val="ae"/>
            <w:noProof/>
            <w:sz w:val="24"/>
            <w:szCs w:val="24"/>
          </w:rPr>
          <w:t>4.4</w:t>
        </w:r>
        <w:r w:rsidR="009C7567" w:rsidRPr="00AD7606">
          <w:rPr>
            <w:rStyle w:val="ae"/>
            <w:rFonts w:cs="宋体" w:hint="eastAsia"/>
            <w:noProof/>
            <w:sz w:val="24"/>
            <w:szCs w:val="24"/>
          </w:rPr>
          <w:t>以生为本，着力开展毕业生就业创业指导与服务工作</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_Toc436664473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26</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74" w:history="1">
        <w:r w:rsidR="009C7567" w:rsidRPr="00AD7606">
          <w:rPr>
            <w:rStyle w:val="ae"/>
            <w:noProof/>
            <w:sz w:val="24"/>
            <w:szCs w:val="24"/>
          </w:rPr>
          <w:t>4.4.1</w:t>
        </w:r>
        <w:r w:rsidR="009C7567" w:rsidRPr="00AD7606">
          <w:rPr>
            <w:rStyle w:val="ae"/>
            <w:rFonts w:cs="宋体" w:hint="eastAsia"/>
            <w:noProof/>
            <w:sz w:val="24"/>
            <w:szCs w:val="24"/>
          </w:rPr>
          <w:t>坚持四个结合，提高就业指导的针对性和实效性</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_Toc436664474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26</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75" w:history="1">
        <w:r w:rsidR="009C7567" w:rsidRPr="00AD7606">
          <w:rPr>
            <w:rStyle w:val="ae"/>
            <w:noProof/>
            <w:sz w:val="24"/>
            <w:szCs w:val="24"/>
          </w:rPr>
          <w:t>4.4.2</w:t>
        </w:r>
        <w:r w:rsidR="009C7567" w:rsidRPr="00AD7606">
          <w:rPr>
            <w:rStyle w:val="ae"/>
            <w:rFonts w:cs="宋体" w:hint="eastAsia"/>
            <w:noProof/>
            <w:sz w:val="24"/>
            <w:szCs w:val="24"/>
          </w:rPr>
          <w:t>加强创业指导，鼓励激励大学生自主创业</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_Toc436664475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27</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76" w:history="1">
        <w:r w:rsidR="009C7567" w:rsidRPr="00AD7606">
          <w:rPr>
            <w:rStyle w:val="ae"/>
            <w:noProof/>
            <w:sz w:val="24"/>
            <w:szCs w:val="24"/>
          </w:rPr>
          <w:t>4.4.3</w:t>
        </w:r>
        <w:r w:rsidR="009C7567" w:rsidRPr="00AD7606">
          <w:rPr>
            <w:rStyle w:val="ae"/>
            <w:rFonts w:cs="宋体" w:hint="eastAsia"/>
            <w:noProof/>
            <w:sz w:val="24"/>
            <w:szCs w:val="24"/>
          </w:rPr>
          <w:t>加强就业网络平台建设，提升信息服务水平</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_Toc436664476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27</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77" w:history="1">
        <w:r w:rsidR="009C7567" w:rsidRPr="00AD7606">
          <w:rPr>
            <w:rStyle w:val="ae"/>
            <w:noProof/>
            <w:sz w:val="24"/>
            <w:szCs w:val="24"/>
          </w:rPr>
          <w:t>4.4.4</w:t>
        </w:r>
        <w:r w:rsidR="009C7567" w:rsidRPr="00AD7606">
          <w:rPr>
            <w:rStyle w:val="ae"/>
            <w:rFonts w:cs="宋体" w:hint="eastAsia"/>
            <w:noProof/>
            <w:sz w:val="24"/>
            <w:szCs w:val="24"/>
          </w:rPr>
          <w:t>广泛宣传国家政策，引导鼓励毕业生多途径实现就业</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_Toc436664477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28</w:t>
        </w:r>
        <w:r w:rsidR="009C7567" w:rsidRPr="00AD7606">
          <w:rPr>
            <w:noProof/>
            <w:webHidden/>
            <w:sz w:val="24"/>
            <w:szCs w:val="24"/>
          </w:rPr>
          <w:fldChar w:fldCharType="end"/>
        </w:r>
      </w:hyperlink>
    </w:p>
    <w:p w:rsidR="009C7567" w:rsidRPr="00AD7606" w:rsidRDefault="00752C38" w:rsidP="000A7886">
      <w:pPr>
        <w:pStyle w:val="31"/>
        <w:tabs>
          <w:tab w:val="right" w:leader="dot" w:pos="8296"/>
        </w:tabs>
        <w:spacing w:line="520" w:lineRule="exact"/>
        <w:rPr>
          <w:rFonts w:cs="Times New Roman"/>
          <w:noProof/>
          <w:sz w:val="24"/>
          <w:szCs w:val="24"/>
        </w:rPr>
      </w:pPr>
      <w:hyperlink w:anchor="_Toc436664478" w:history="1">
        <w:r w:rsidR="009C7567" w:rsidRPr="00AD7606">
          <w:rPr>
            <w:rStyle w:val="ae"/>
            <w:noProof/>
            <w:sz w:val="24"/>
            <w:szCs w:val="24"/>
          </w:rPr>
          <w:t>4.4.5</w:t>
        </w:r>
        <w:r w:rsidR="009C7567" w:rsidRPr="00AD7606">
          <w:rPr>
            <w:rStyle w:val="ae"/>
            <w:rFonts w:cs="宋体" w:hint="eastAsia"/>
            <w:noProof/>
            <w:sz w:val="24"/>
            <w:szCs w:val="24"/>
          </w:rPr>
          <w:t>以人为本，做好就业帮扶工作</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_Toc436664478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28</w:t>
        </w:r>
        <w:r w:rsidR="009C7567" w:rsidRPr="00AD7606">
          <w:rPr>
            <w:noProof/>
            <w:webHidden/>
            <w:sz w:val="24"/>
            <w:szCs w:val="24"/>
          </w:rPr>
          <w:fldChar w:fldCharType="end"/>
        </w:r>
      </w:hyperlink>
    </w:p>
    <w:p w:rsidR="009C7567" w:rsidRPr="00AD7606" w:rsidRDefault="00752C38" w:rsidP="000A7886">
      <w:pPr>
        <w:pStyle w:val="21"/>
        <w:spacing w:line="520" w:lineRule="exact"/>
        <w:rPr>
          <w:rFonts w:cs="Times New Roman"/>
          <w:noProof/>
          <w:sz w:val="24"/>
          <w:szCs w:val="24"/>
        </w:rPr>
      </w:pPr>
      <w:hyperlink w:anchor="_Toc436664479" w:history="1">
        <w:r w:rsidR="009C7567" w:rsidRPr="00AD7606">
          <w:rPr>
            <w:rStyle w:val="ae"/>
            <w:noProof/>
            <w:sz w:val="24"/>
            <w:szCs w:val="24"/>
          </w:rPr>
          <w:t>4.5</w:t>
        </w:r>
        <w:r w:rsidR="009C7567" w:rsidRPr="00AD7606">
          <w:rPr>
            <w:rStyle w:val="ae"/>
            <w:rFonts w:cs="宋体" w:hint="eastAsia"/>
            <w:noProof/>
            <w:sz w:val="24"/>
            <w:szCs w:val="24"/>
          </w:rPr>
          <w:t>联系实际，深化内涵，理论研究成果显著</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_Toc436664479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28</w:t>
        </w:r>
        <w:r w:rsidR="009C7567" w:rsidRPr="00AD7606">
          <w:rPr>
            <w:noProof/>
            <w:webHidden/>
            <w:sz w:val="24"/>
            <w:szCs w:val="24"/>
          </w:rPr>
          <w:fldChar w:fldCharType="end"/>
        </w:r>
      </w:hyperlink>
    </w:p>
    <w:p w:rsidR="009C7567" w:rsidRPr="00AD7606" w:rsidRDefault="00752C38" w:rsidP="000A7886">
      <w:pPr>
        <w:pStyle w:val="11"/>
        <w:spacing w:line="520" w:lineRule="exact"/>
        <w:rPr>
          <w:rFonts w:cs="Times New Roman"/>
          <w:noProof/>
          <w:sz w:val="24"/>
          <w:szCs w:val="24"/>
        </w:rPr>
      </w:pPr>
      <w:hyperlink w:anchor="_Toc436664480" w:history="1">
        <w:r w:rsidR="009C7567" w:rsidRPr="00AD7606">
          <w:rPr>
            <w:rStyle w:val="ae"/>
            <w:noProof/>
            <w:sz w:val="24"/>
            <w:szCs w:val="24"/>
          </w:rPr>
          <w:t xml:space="preserve">5. </w:t>
        </w:r>
        <w:r w:rsidR="009C7567" w:rsidRPr="00AD7606">
          <w:rPr>
            <w:rStyle w:val="ae"/>
            <w:rFonts w:cs="宋体" w:hint="eastAsia"/>
            <w:noProof/>
            <w:sz w:val="24"/>
            <w:szCs w:val="24"/>
          </w:rPr>
          <w:t>对教育教学的反馈</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_Toc436664480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30</w:t>
        </w:r>
        <w:r w:rsidR="009C7567" w:rsidRPr="00AD7606">
          <w:rPr>
            <w:noProof/>
            <w:webHidden/>
            <w:sz w:val="24"/>
            <w:szCs w:val="24"/>
          </w:rPr>
          <w:fldChar w:fldCharType="end"/>
        </w:r>
      </w:hyperlink>
    </w:p>
    <w:p w:rsidR="009C7567" w:rsidRPr="00AD7606" w:rsidRDefault="00752C38" w:rsidP="000A7886">
      <w:pPr>
        <w:pStyle w:val="21"/>
        <w:spacing w:line="520" w:lineRule="exact"/>
        <w:rPr>
          <w:rFonts w:cs="Times New Roman"/>
          <w:noProof/>
          <w:sz w:val="24"/>
          <w:szCs w:val="24"/>
        </w:rPr>
      </w:pPr>
      <w:hyperlink w:anchor="_Toc436664481" w:history="1">
        <w:r w:rsidR="009C7567" w:rsidRPr="00AD7606">
          <w:rPr>
            <w:rStyle w:val="ae"/>
            <w:noProof/>
            <w:sz w:val="24"/>
            <w:szCs w:val="24"/>
          </w:rPr>
          <w:t>5.1</w:t>
        </w:r>
        <w:r w:rsidR="009C7567" w:rsidRPr="00AD7606">
          <w:rPr>
            <w:rStyle w:val="ae"/>
            <w:rFonts w:cs="宋体" w:hint="eastAsia"/>
            <w:noProof/>
            <w:sz w:val="24"/>
            <w:szCs w:val="24"/>
          </w:rPr>
          <w:t>对招生与专业设置反馈</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_Toc436664481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30</w:t>
        </w:r>
        <w:r w:rsidR="009C7567" w:rsidRPr="00AD7606">
          <w:rPr>
            <w:noProof/>
            <w:webHidden/>
            <w:sz w:val="24"/>
            <w:szCs w:val="24"/>
          </w:rPr>
          <w:fldChar w:fldCharType="end"/>
        </w:r>
      </w:hyperlink>
    </w:p>
    <w:p w:rsidR="009C7567" w:rsidRPr="00AD7606" w:rsidRDefault="00752C38" w:rsidP="000A7886">
      <w:pPr>
        <w:pStyle w:val="21"/>
        <w:spacing w:line="520" w:lineRule="exact"/>
        <w:rPr>
          <w:rFonts w:cs="Times New Roman"/>
          <w:noProof/>
          <w:sz w:val="24"/>
          <w:szCs w:val="24"/>
        </w:rPr>
      </w:pPr>
      <w:hyperlink w:anchor="_Toc436664482" w:history="1">
        <w:r w:rsidR="009C7567" w:rsidRPr="00AD7606">
          <w:rPr>
            <w:rStyle w:val="ae"/>
            <w:noProof/>
            <w:sz w:val="24"/>
            <w:szCs w:val="24"/>
          </w:rPr>
          <w:t>5.2</w:t>
        </w:r>
        <w:r w:rsidR="009C7567" w:rsidRPr="00AD7606">
          <w:rPr>
            <w:rStyle w:val="ae"/>
            <w:rFonts w:cs="宋体" w:hint="eastAsia"/>
            <w:noProof/>
            <w:sz w:val="24"/>
            <w:szCs w:val="24"/>
          </w:rPr>
          <w:t>对教育教学改革反馈</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_Toc436664482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30</w:t>
        </w:r>
        <w:r w:rsidR="009C7567" w:rsidRPr="00AD7606">
          <w:rPr>
            <w:noProof/>
            <w:webHidden/>
            <w:sz w:val="24"/>
            <w:szCs w:val="24"/>
          </w:rPr>
          <w:fldChar w:fldCharType="end"/>
        </w:r>
      </w:hyperlink>
    </w:p>
    <w:p w:rsidR="009C7567" w:rsidRPr="00AD7606" w:rsidRDefault="00752C38" w:rsidP="000A7886">
      <w:pPr>
        <w:pStyle w:val="21"/>
        <w:spacing w:line="520" w:lineRule="exact"/>
        <w:rPr>
          <w:rFonts w:cs="Times New Roman"/>
          <w:noProof/>
          <w:sz w:val="24"/>
          <w:szCs w:val="24"/>
        </w:rPr>
      </w:pPr>
      <w:hyperlink w:anchor="_Toc436664483" w:history="1">
        <w:r w:rsidR="009C7567" w:rsidRPr="00AD7606">
          <w:rPr>
            <w:rStyle w:val="ae"/>
            <w:noProof/>
            <w:sz w:val="24"/>
            <w:szCs w:val="24"/>
          </w:rPr>
          <w:t>5.3</w:t>
        </w:r>
        <w:r w:rsidR="009C7567" w:rsidRPr="00AD7606">
          <w:rPr>
            <w:rStyle w:val="ae"/>
            <w:rFonts w:cs="宋体" w:hint="eastAsia"/>
            <w:noProof/>
            <w:sz w:val="24"/>
            <w:szCs w:val="24"/>
          </w:rPr>
          <w:t>对就业创业指导与服务的反馈</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_Toc436664483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30</w:t>
        </w:r>
        <w:r w:rsidR="009C7567" w:rsidRPr="00AD7606">
          <w:rPr>
            <w:noProof/>
            <w:webHidden/>
            <w:sz w:val="24"/>
            <w:szCs w:val="24"/>
          </w:rPr>
          <w:fldChar w:fldCharType="end"/>
        </w:r>
      </w:hyperlink>
    </w:p>
    <w:p w:rsidR="009C7567" w:rsidRPr="00AD7606" w:rsidRDefault="00752C38" w:rsidP="000A7886">
      <w:pPr>
        <w:pStyle w:val="21"/>
        <w:spacing w:line="520" w:lineRule="exact"/>
        <w:rPr>
          <w:rFonts w:cs="Times New Roman"/>
          <w:noProof/>
          <w:sz w:val="24"/>
          <w:szCs w:val="24"/>
        </w:rPr>
      </w:pPr>
      <w:hyperlink w:anchor="_Toc436664484" w:history="1">
        <w:r w:rsidR="009C7567" w:rsidRPr="00AD7606">
          <w:rPr>
            <w:rStyle w:val="ae"/>
            <w:noProof/>
            <w:sz w:val="24"/>
            <w:szCs w:val="24"/>
          </w:rPr>
          <w:t>5.4</w:t>
        </w:r>
        <w:r w:rsidR="009C7567" w:rsidRPr="00AD7606">
          <w:rPr>
            <w:rStyle w:val="ae"/>
            <w:rFonts w:cs="宋体" w:hint="eastAsia"/>
            <w:noProof/>
            <w:sz w:val="24"/>
            <w:szCs w:val="24"/>
          </w:rPr>
          <w:t>深入实施</w:t>
        </w:r>
        <w:r w:rsidR="009C7567" w:rsidRPr="00AD7606">
          <w:rPr>
            <w:rStyle w:val="ae"/>
            <w:noProof/>
            <w:sz w:val="24"/>
            <w:szCs w:val="24"/>
          </w:rPr>
          <w:t>“</w:t>
        </w:r>
        <w:r w:rsidR="009C7567" w:rsidRPr="00AD7606">
          <w:rPr>
            <w:rStyle w:val="ae"/>
            <w:rFonts w:cs="宋体" w:hint="eastAsia"/>
            <w:noProof/>
            <w:sz w:val="24"/>
            <w:szCs w:val="24"/>
          </w:rPr>
          <w:t>就业提升计划</w:t>
        </w:r>
        <w:r w:rsidR="009C7567" w:rsidRPr="00AD7606">
          <w:rPr>
            <w:rStyle w:val="ae"/>
            <w:noProof/>
            <w:sz w:val="24"/>
            <w:szCs w:val="24"/>
          </w:rPr>
          <w:t>”</w:t>
        </w:r>
        <w:r w:rsidR="009C7567" w:rsidRPr="00AD7606">
          <w:rPr>
            <w:rStyle w:val="ae"/>
            <w:rFonts w:cs="宋体" w:hint="eastAsia"/>
            <w:noProof/>
            <w:sz w:val="24"/>
            <w:szCs w:val="24"/>
          </w:rPr>
          <w:t>，大力推进招生</w:t>
        </w:r>
        <w:r w:rsidR="009C7567" w:rsidRPr="00AD7606">
          <w:rPr>
            <w:rStyle w:val="ae"/>
            <w:noProof/>
            <w:sz w:val="24"/>
            <w:szCs w:val="24"/>
          </w:rPr>
          <w:t>-</w:t>
        </w:r>
        <w:r w:rsidR="009C7567" w:rsidRPr="00AD7606">
          <w:rPr>
            <w:rStyle w:val="ae"/>
            <w:rFonts w:cs="宋体" w:hint="eastAsia"/>
            <w:noProof/>
            <w:sz w:val="24"/>
            <w:szCs w:val="24"/>
          </w:rPr>
          <w:t>培养</w:t>
        </w:r>
        <w:r w:rsidR="009C7567" w:rsidRPr="00AD7606">
          <w:rPr>
            <w:rStyle w:val="ae"/>
            <w:noProof/>
            <w:sz w:val="24"/>
            <w:szCs w:val="24"/>
          </w:rPr>
          <w:t>-</w:t>
        </w:r>
        <w:r w:rsidR="009C7567" w:rsidRPr="00AD7606">
          <w:rPr>
            <w:rStyle w:val="ae"/>
            <w:rFonts w:cs="宋体" w:hint="eastAsia"/>
            <w:noProof/>
            <w:sz w:val="24"/>
            <w:szCs w:val="24"/>
          </w:rPr>
          <w:t>就业良性循环</w:t>
        </w:r>
        <w:r w:rsidR="009C7567" w:rsidRPr="00AD7606">
          <w:rPr>
            <w:rFonts w:cs="Times New Roman"/>
            <w:noProof/>
            <w:webHidden/>
            <w:sz w:val="24"/>
            <w:szCs w:val="24"/>
          </w:rPr>
          <w:tab/>
        </w:r>
        <w:r w:rsidR="009C7567" w:rsidRPr="00AD7606">
          <w:rPr>
            <w:noProof/>
            <w:webHidden/>
            <w:sz w:val="24"/>
            <w:szCs w:val="24"/>
          </w:rPr>
          <w:fldChar w:fldCharType="begin"/>
        </w:r>
        <w:r w:rsidR="009C7567" w:rsidRPr="00AD7606">
          <w:rPr>
            <w:noProof/>
            <w:webHidden/>
            <w:sz w:val="24"/>
            <w:szCs w:val="24"/>
          </w:rPr>
          <w:instrText xml:space="preserve"> PAGEREF _Toc436664484 \h </w:instrText>
        </w:r>
        <w:r w:rsidR="009C7567" w:rsidRPr="00AD7606">
          <w:rPr>
            <w:noProof/>
            <w:webHidden/>
            <w:sz w:val="24"/>
            <w:szCs w:val="24"/>
          </w:rPr>
        </w:r>
        <w:r w:rsidR="009C7567" w:rsidRPr="00AD7606">
          <w:rPr>
            <w:noProof/>
            <w:webHidden/>
            <w:sz w:val="24"/>
            <w:szCs w:val="24"/>
          </w:rPr>
          <w:fldChar w:fldCharType="separate"/>
        </w:r>
        <w:r>
          <w:rPr>
            <w:noProof/>
            <w:webHidden/>
            <w:sz w:val="24"/>
            <w:szCs w:val="24"/>
          </w:rPr>
          <w:t>31</w:t>
        </w:r>
        <w:r w:rsidR="009C7567" w:rsidRPr="00AD7606">
          <w:rPr>
            <w:noProof/>
            <w:webHidden/>
            <w:sz w:val="24"/>
            <w:szCs w:val="24"/>
          </w:rPr>
          <w:fldChar w:fldCharType="end"/>
        </w:r>
      </w:hyperlink>
    </w:p>
    <w:p w:rsidR="009C7567" w:rsidRDefault="009C7567" w:rsidP="000A7886">
      <w:pPr>
        <w:spacing w:line="520" w:lineRule="exact"/>
        <w:rPr>
          <w:rFonts w:cs="Times New Roman"/>
        </w:rPr>
      </w:pPr>
      <w:r w:rsidRPr="00AD7606">
        <w:rPr>
          <w:b/>
          <w:bCs/>
          <w:sz w:val="24"/>
          <w:szCs w:val="24"/>
        </w:rPr>
        <w:fldChar w:fldCharType="end"/>
      </w:r>
    </w:p>
    <w:p w:rsidR="009C7567" w:rsidRDefault="009C7567">
      <w:pPr>
        <w:widowControl/>
        <w:jc w:val="left"/>
        <w:rPr>
          <w:rFonts w:cs="Times New Roman"/>
          <w:lang w:val="zh-CN"/>
        </w:rPr>
      </w:pPr>
    </w:p>
    <w:p w:rsidR="009C7567" w:rsidRPr="0008163A" w:rsidRDefault="009C7567" w:rsidP="00015AA4">
      <w:pPr>
        <w:pStyle w:val="TOC"/>
        <w:jc w:val="center"/>
        <w:rPr>
          <w:rFonts w:cs="Times New Roman"/>
        </w:rPr>
        <w:sectPr w:rsidR="009C7567" w:rsidRPr="0008163A" w:rsidSect="00B31E8F">
          <w:headerReference w:type="first" r:id="rId9"/>
          <w:pgSz w:w="11906" w:h="16838"/>
          <w:pgMar w:top="1440" w:right="1800" w:bottom="1440" w:left="1800" w:header="851" w:footer="992" w:gutter="0"/>
          <w:pgNumType w:start="0"/>
          <w:cols w:space="425"/>
          <w:titlePg/>
          <w:docGrid w:type="lines" w:linePitch="312"/>
        </w:sectPr>
      </w:pPr>
    </w:p>
    <w:p w:rsidR="009C7567" w:rsidRPr="00C45EAD" w:rsidRDefault="009C7567" w:rsidP="003800E5">
      <w:pPr>
        <w:pStyle w:val="1"/>
      </w:pPr>
      <w:bookmarkStart w:id="0" w:name="_Toc406680586"/>
      <w:bookmarkStart w:id="1" w:name="_Toc436664436"/>
      <w:r>
        <w:rPr>
          <w:rFonts w:cs="黑体" w:hint="eastAsia"/>
        </w:rPr>
        <w:lastRenderedPageBreak/>
        <w:t>引</w:t>
      </w:r>
      <w:r>
        <w:t xml:space="preserve">  </w:t>
      </w:r>
      <w:r>
        <w:rPr>
          <w:rFonts w:cs="黑体" w:hint="eastAsia"/>
        </w:rPr>
        <w:t>言</w:t>
      </w:r>
      <w:bookmarkEnd w:id="0"/>
      <w:bookmarkEnd w:id="1"/>
    </w:p>
    <w:p w:rsidR="009C7567" w:rsidRPr="00225293" w:rsidRDefault="009C7567" w:rsidP="00C40F0C">
      <w:pPr>
        <w:spacing w:line="500" w:lineRule="exact"/>
        <w:ind w:firstLineChars="196" w:firstLine="549"/>
        <w:rPr>
          <w:rFonts w:ascii="仿宋_GB2312" w:eastAsia="仿宋_GB2312" w:hAnsi="宋体" w:cs="Times New Roman"/>
          <w:color w:val="000000"/>
          <w:kern w:val="0"/>
          <w:sz w:val="28"/>
          <w:szCs w:val="28"/>
        </w:rPr>
      </w:pPr>
      <w:r w:rsidRPr="00225293">
        <w:rPr>
          <w:rFonts w:ascii="仿宋_GB2312" w:eastAsia="仿宋_GB2312" w:hAnsi="宋体" w:cs="仿宋_GB2312" w:hint="eastAsia"/>
          <w:color w:val="000000"/>
          <w:kern w:val="0"/>
          <w:sz w:val="28"/>
          <w:szCs w:val="28"/>
        </w:rPr>
        <w:t>西安建筑科技大学是</w:t>
      </w:r>
      <w:r w:rsidRPr="00225293">
        <w:rPr>
          <w:rFonts w:ascii="仿宋_GB2312" w:eastAsia="仿宋_GB2312" w:hAnsi="宋体" w:cs="仿宋_GB2312"/>
          <w:color w:val="000000"/>
          <w:kern w:val="0"/>
          <w:sz w:val="28"/>
          <w:szCs w:val="28"/>
        </w:rPr>
        <w:t>1956</w:t>
      </w:r>
      <w:r w:rsidRPr="00225293">
        <w:rPr>
          <w:rFonts w:ascii="仿宋_GB2312" w:eastAsia="仿宋_GB2312" w:hAnsi="宋体" w:cs="仿宋_GB2312" w:hint="eastAsia"/>
          <w:color w:val="000000"/>
          <w:kern w:val="0"/>
          <w:sz w:val="28"/>
          <w:szCs w:val="28"/>
        </w:rPr>
        <w:t>年在全国第三次高校院系调整时，由原东北工学院、西北工学院、青岛工学院和苏南工业专科学校的土木、建筑、环境类系（科）整建制合并而成，时名“西安建筑工程学院”，隶属国家建筑工程部；并校不久，由于国家建设急需，钢铁项目大量上马，应冶金工业部请示，国务院批准学校划归冶金工业部管理；</w:t>
      </w:r>
      <w:r w:rsidRPr="00225293">
        <w:rPr>
          <w:rFonts w:ascii="仿宋_GB2312" w:eastAsia="仿宋_GB2312" w:hAnsi="宋体" w:cs="仿宋_GB2312"/>
          <w:color w:val="000000"/>
          <w:kern w:val="0"/>
          <w:sz w:val="28"/>
          <w:szCs w:val="28"/>
        </w:rPr>
        <w:t>1959</w:t>
      </w:r>
      <w:r w:rsidRPr="00225293">
        <w:rPr>
          <w:rFonts w:ascii="仿宋_GB2312" w:eastAsia="仿宋_GB2312" w:hAnsi="宋体" w:cs="仿宋_GB2312" w:hint="eastAsia"/>
          <w:color w:val="000000"/>
          <w:kern w:val="0"/>
          <w:sz w:val="28"/>
          <w:szCs w:val="28"/>
        </w:rPr>
        <w:t>年和</w:t>
      </w:r>
      <w:r w:rsidRPr="00225293">
        <w:rPr>
          <w:rFonts w:ascii="仿宋_GB2312" w:eastAsia="仿宋_GB2312" w:hAnsi="宋体" w:cs="仿宋_GB2312"/>
          <w:color w:val="000000"/>
          <w:kern w:val="0"/>
          <w:sz w:val="28"/>
          <w:szCs w:val="28"/>
        </w:rPr>
        <w:t>1963</w:t>
      </w:r>
      <w:r w:rsidRPr="00225293">
        <w:rPr>
          <w:rFonts w:ascii="仿宋_GB2312" w:eastAsia="仿宋_GB2312" w:hAnsi="宋体" w:cs="仿宋_GB2312" w:hint="eastAsia"/>
          <w:color w:val="000000"/>
          <w:kern w:val="0"/>
          <w:sz w:val="28"/>
          <w:szCs w:val="28"/>
        </w:rPr>
        <w:t>年，先后易名为“西安冶金学院”、“西安冶金建筑学院”，</w:t>
      </w:r>
      <w:r w:rsidRPr="00225293">
        <w:rPr>
          <w:rFonts w:ascii="仿宋_GB2312" w:eastAsia="仿宋_GB2312" w:hAnsi="宋体" w:cs="仿宋_GB2312"/>
          <w:color w:val="000000"/>
          <w:kern w:val="0"/>
          <w:sz w:val="28"/>
          <w:szCs w:val="28"/>
        </w:rPr>
        <w:t>1994</w:t>
      </w:r>
      <w:r w:rsidRPr="00225293">
        <w:rPr>
          <w:rFonts w:ascii="仿宋_GB2312" w:eastAsia="仿宋_GB2312" w:hAnsi="宋体" w:cs="仿宋_GB2312" w:hint="eastAsia"/>
          <w:color w:val="000000"/>
          <w:kern w:val="0"/>
          <w:sz w:val="28"/>
          <w:szCs w:val="28"/>
        </w:rPr>
        <w:t>年更名为“西安建筑科技大学”。</w:t>
      </w:r>
      <w:r w:rsidRPr="00225293">
        <w:rPr>
          <w:rFonts w:ascii="仿宋_GB2312" w:eastAsia="仿宋_GB2312" w:hAnsi="宋体" w:cs="仿宋_GB2312"/>
          <w:color w:val="000000"/>
          <w:kern w:val="0"/>
          <w:sz w:val="28"/>
          <w:szCs w:val="28"/>
        </w:rPr>
        <w:t>1998</w:t>
      </w:r>
      <w:r w:rsidRPr="00225293">
        <w:rPr>
          <w:rFonts w:ascii="仿宋_GB2312" w:eastAsia="仿宋_GB2312" w:hAnsi="宋体" w:cs="仿宋_GB2312" w:hint="eastAsia"/>
          <w:color w:val="000000"/>
          <w:kern w:val="0"/>
          <w:sz w:val="28"/>
          <w:szCs w:val="28"/>
        </w:rPr>
        <w:t>年，随着国务院机构调整，一批部委相继撤并，学校实行“中省共建，以地方管理为主”，划归陕西省管理。学校的办学历史可以追溯到</w:t>
      </w:r>
      <w:r w:rsidRPr="00225293">
        <w:rPr>
          <w:rFonts w:ascii="仿宋_GB2312" w:eastAsia="仿宋_GB2312" w:hAnsi="宋体" w:cs="仿宋_GB2312"/>
          <w:color w:val="000000"/>
          <w:kern w:val="0"/>
          <w:sz w:val="28"/>
          <w:szCs w:val="28"/>
        </w:rPr>
        <w:t>1895</w:t>
      </w:r>
      <w:r w:rsidRPr="00225293">
        <w:rPr>
          <w:rFonts w:ascii="仿宋_GB2312" w:eastAsia="仿宋_GB2312" w:hAnsi="宋体" w:cs="仿宋_GB2312" w:hint="eastAsia"/>
          <w:color w:val="000000"/>
          <w:kern w:val="0"/>
          <w:sz w:val="28"/>
          <w:szCs w:val="28"/>
        </w:rPr>
        <w:t>年成立的北洋大学工学院，积淀了我国现代高等教育史上最早的一批土木、建筑、环境类学科精华，是我国著名的土木建筑“老八校”和原冶金部重点大学，也是国务院首批批准具有博士、硕士学位授予权的学校。</w:t>
      </w:r>
    </w:p>
    <w:p w:rsidR="009C7567" w:rsidRPr="00225293" w:rsidRDefault="009C7567" w:rsidP="00C40F0C">
      <w:pPr>
        <w:spacing w:line="500" w:lineRule="exact"/>
        <w:ind w:firstLineChars="196" w:firstLine="549"/>
        <w:rPr>
          <w:rFonts w:ascii="仿宋_GB2312" w:eastAsia="仿宋_GB2312" w:hAnsi="宋体" w:cs="Times New Roman"/>
          <w:color w:val="000000"/>
          <w:kern w:val="0"/>
          <w:sz w:val="28"/>
          <w:szCs w:val="28"/>
        </w:rPr>
      </w:pPr>
      <w:r w:rsidRPr="00225293">
        <w:rPr>
          <w:rFonts w:ascii="仿宋_GB2312" w:eastAsia="仿宋_GB2312" w:hAnsi="宋体" w:cs="仿宋_GB2312" w:hint="eastAsia"/>
          <w:color w:val="000000"/>
          <w:kern w:val="0"/>
          <w:sz w:val="28"/>
          <w:szCs w:val="28"/>
        </w:rPr>
        <w:t>学校坚持“质量立校、特色兴校、人才强校、开放办学”的发展理念，经过并校近</w:t>
      </w:r>
      <w:r w:rsidRPr="00225293">
        <w:rPr>
          <w:rFonts w:ascii="仿宋_GB2312" w:eastAsia="仿宋_GB2312" w:hAnsi="宋体" w:cs="仿宋_GB2312"/>
          <w:color w:val="000000"/>
          <w:kern w:val="0"/>
          <w:sz w:val="28"/>
          <w:szCs w:val="28"/>
        </w:rPr>
        <w:t>60</w:t>
      </w:r>
      <w:r w:rsidRPr="00225293">
        <w:rPr>
          <w:rFonts w:ascii="仿宋_GB2312" w:eastAsia="仿宋_GB2312" w:hAnsi="宋体" w:cs="仿宋_GB2312" w:hint="eastAsia"/>
          <w:color w:val="000000"/>
          <w:kern w:val="0"/>
          <w:sz w:val="28"/>
          <w:szCs w:val="28"/>
        </w:rPr>
        <w:t>年的建设发展，学校办学实力不断增强，现已发展成为</w:t>
      </w:r>
      <w:proofErr w:type="gramStart"/>
      <w:r w:rsidRPr="00225293">
        <w:rPr>
          <w:rFonts w:ascii="仿宋_GB2312" w:eastAsia="仿宋_GB2312" w:hAnsi="宋体" w:cs="仿宋_GB2312" w:hint="eastAsia"/>
          <w:color w:val="000000"/>
          <w:kern w:val="0"/>
          <w:sz w:val="28"/>
          <w:szCs w:val="28"/>
        </w:rPr>
        <w:t>一</w:t>
      </w:r>
      <w:proofErr w:type="gramEnd"/>
      <w:r w:rsidRPr="00225293">
        <w:rPr>
          <w:rFonts w:ascii="仿宋_GB2312" w:eastAsia="仿宋_GB2312" w:hAnsi="宋体" w:cs="仿宋_GB2312" w:hint="eastAsia"/>
          <w:color w:val="000000"/>
          <w:kern w:val="0"/>
          <w:sz w:val="28"/>
          <w:szCs w:val="28"/>
        </w:rPr>
        <w:t>所以土木建筑、环境市政、材料冶金及相关学科为特色，以工程技术学科为主体，文、理、经、管、艺、法等学科协调发展的多科性大学，是陕西省重点建设的高水平大学。目前，学校占地</w:t>
      </w:r>
      <w:r w:rsidRPr="00225293">
        <w:rPr>
          <w:rFonts w:ascii="仿宋_GB2312" w:eastAsia="仿宋_GB2312" w:hAnsi="宋体" w:cs="仿宋_GB2312"/>
          <w:color w:val="000000"/>
          <w:kern w:val="0"/>
          <w:sz w:val="28"/>
          <w:szCs w:val="28"/>
        </w:rPr>
        <w:t>4300</w:t>
      </w:r>
      <w:r w:rsidRPr="00225293">
        <w:rPr>
          <w:rFonts w:ascii="仿宋_GB2312" w:eastAsia="仿宋_GB2312" w:hAnsi="宋体" w:cs="仿宋_GB2312" w:hint="eastAsia"/>
          <w:color w:val="000000"/>
          <w:kern w:val="0"/>
          <w:sz w:val="28"/>
          <w:szCs w:val="28"/>
        </w:rPr>
        <w:t>余亩，分雁塔、幸福和草堂三个校区。现有</w:t>
      </w:r>
      <w:r w:rsidRPr="00225293">
        <w:rPr>
          <w:rFonts w:ascii="仿宋_GB2312" w:eastAsia="仿宋_GB2312" w:hAnsi="宋体" w:cs="仿宋_GB2312"/>
          <w:color w:val="000000"/>
          <w:kern w:val="0"/>
          <w:sz w:val="28"/>
          <w:szCs w:val="28"/>
        </w:rPr>
        <w:t>15</w:t>
      </w:r>
      <w:r w:rsidRPr="00225293">
        <w:rPr>
          <w:rFonts w:ascii="仿宋_GB2312" w:eastAsia="仿宋_GB2312" w:hAnsi="宋体" w:cs="仿宋_GB2312" w:hint="eastAsia"/>
          <w:color w:val="000000"/>
          <w:kern w:val="0"/>
          <w:sz w:val="28"/>
          <w:szCs w:val="28"/>
        </w:rPr>
        <w:t>个院（系），</w:t>
      </w:r>
      <w:r w:rsidRPr="00225293">
        <w:rPr>
          <w:rFonts w:ascii="仿宋_GB2312" w:eastAsia="仿宋_GB2312" w:hAnsi="宋体" w:cs="仿宋_GB2312"/>
          <w:color w:val="000000"/>
          <w:kern w:val="0"/>
          <w:sz w:val="28"/>
          <w:szCs w:val="28"/>
        </w:rPr>
        <w:t>65</w:t>
      </w:r>
      <w:r w:rsidRPr="00225293">
        <w:rPr>
          <w:rFonts w:ascii="仿宋_GB2312" w:eastAsia="仿宋_GB2312" w:hAnsi="宋体" w:cs="仿宋_GB2312" w:hint="eastAsia"/>
          <w:color w:val="000000"/>
          <w:kern w:val="0"/>
          <w:sz w:val="28"/>
          <w:szCs w:val="28"/>
        </w:rPr>
        <w:t>个本科专业，</w:t>
      </w:r>
      <w:r w:rsidRPr="00225293">
        <w:rPr>
          <w:rFonts w:ascii="仿宋_GB2312" w:eastAsia="仿宋_GB2312" w:hAnsi="宋体" w:cs="仿宋_GB2312"/>
          <w:color w:val="000000"/>
          <w:kern w:val="0"/>
          <w:sz w:val="28"/>
          <w:szCs w:val="28"/>
        </w:rPr>
        <w:t>9</w:t>
      </w:r>
      <w:r w:rsidRPr="00225293">
        <w:rPr>
          <w:rFonts w:ascii="仿宋_GB2312" w:eastAsia="仿宋_GB2312" w:hAnsi="宋体" w:cs="仿宋_GB2312" w:hint="eastAsia"/>
          <w:color w:val="000000"/>
          <w:kern w:val="0"/>
          <w:sz w:val="28"/>
          <w:szCs w:val="28"/>
        </w:rPr>
        <w:t>个国家级特色专业，</w:t>
      </w:r>
      <w:r w:rsidRPr="00225293">
        <w:rPr>
          <w:rFonts w:ascii="仿宋_GB2312" w:eastAsia="仿宋_GB2312" w:hAnsi="宋体" w:cs="仿宋_GB2312"/>
          <w:color w:val="000000"/>
          <w:kern w:val="0"/>
          <w:sz w:val="28"/>
          <w:szCs w:val="28"/>
        </w:rPr>
        <w:t>15</w:t>
      </w:r>
      <w:r w:rsidRPr="00225293">
        <w:rPr>
          <w:rFonts w:ascii="仿宋_GB2312" w:eastAsia="仿宋_GB2312" w:hAnsi="宋体" w:cs="仿宋_GB2312" w:hint="eastAsia"/>
          <w:color w:val="000000"/>
          <w:kern w:val="0"/>
          <w:sz w:val="28"/>
          <w:szCs w:val="28"/>
        </w:rPr>
        <w:t>个陕西省特色专业。学校设有研究生院，有</w:t>
      </w:r>
      <w:r w:rsidRPr="00225293">
        <w:rPr>
          <w:rFonts w:ascii="仿宋_GB2312" w:eastAsia="仿宋_GB2312" w:hAnsi="宋体" w:cs="仿宋_GB2312"/>
          <w:color w:val="000000"/>
          <w:kern w:val="0"/>
          <w:sz w:val="28"/>
          <w:szCs w:val="28"/>
        </w:rPr>
        <w:t>3</w:t>
      </w:r>
      <w:r w:rsidRPr="00225293">
        <w:rPr>
          <w:rFonts w:ascii="仿宋_GB2312" w:eastAsia="仿宋_GB2312" w:hAnsi="宋体" w:cs="仿宋_GB2312" w:hint="eastAsia"/>
          <w:color w:val="000000"/>
          <w:kern w:val="0"/>
          <w:sz w:val="28"/>
          <w:szCs w:val="28"/>
        </w:rPr>
        <w:t>个国家重点学科，</w:t>
      </w:r>
      <w:r w:rsidRPr="00225293">
        <w:rPr>
          <w:rFonts w:ascii="仿宋_GB2312" w:eastAsia="仿宋_GB2312" w:hAnsi="宋体" w:cs="仿宋_GB2312"/>
          <w:color w:val="000000"/>
          <w:kern w:val="0"/>
          <w:sz w:val="28"/>
          <w:szCs w:val="28"/>
        </w:rPr>
        <w:t>9</w:t>
      </w:r>
      <w:r w:rsidRPr="00225293">
        <w:rPr>
          <w:rFonts w:ascii="仿宋_GB2312" w:eastAsia="仿宋_GB2312" w:hAnsi="宋体" w:cs="仿宋_GB2312" w:hint="eastAsia"/>
          <w:color w:val="000000"/>
          <w:kern w:val="0"/>
          <w:sz w:val="28"/>
          <w:szCs w:val="28"/>
        </w:rPr>
        <w:t>个省级重点学科，</w:t>
      </w:r>
      <w:r w:rsidRPr="00225293">
        <w:rPr>
          <w:rFonts w:ascii="仿宋_GB2312" w:eastAsia="仿宋_GB2312" w:hAnsi="宋体" w:cs="仿宋_GB2312"/>
          <w:color w:val="000000"/>
          <w:kern w:val="0"/>
          <w:sz w:val="28"/>
          <w:szCs w:val="28"/>
        </w:rPr>
        <w:t>7</w:t>
      </w:r>
      <w:r w:rsidRPr="00225293">
        <w:rPr>
          <w:rFonts w:ascii="仿宋_GB2312" w:eastAsia="仿宋_GB2312" w:hAnsi="宋体" w:cs="仿宋_GB2312" w:hint="eastAsia"/>
          <w:color w:val="000000"/>
          <w:kern w:val="0"/>
          <w:sz w:val="28"/>
          <w:szCs w:val="28"/>
        </w:rPr>
        <w:t>个一级学科博士点、</w:t>
      </w:r>
      <w:r w:rsidRPr="00225293">
        <w:rPr>
          <w:rFonts w:ascii="仿宋_GB2312" w:eastAsia="仿宋_GB2312" w:hAnsi="宋体" w:cs="仿宋_GB2312"/>
          <w:color w:val="000000"/>
          <w:kern w:val="0"/>
          <w:sz w:val="28"/>
          <w:szCs w:val="28"/>
        </w:rPr>
        <w:t>31</w:t>
      </w:r>
      <w:r w:rsidRPr="00225293">
        <w:rPr>
          <w:rFonts w:ascii="仿宋_GB2312" w:eastAsia="仿宋_GB2312" w:hAnsi="宋体" w:cs="仿宋_GB2312" w:hint="eastAsia"/>
          <w:color w:val="000000"/>
          <w:kern w:val="0"/>
          <w:sz w:val="28"/>
          <w:szCs w:val="28"/>
        </w:rPr>
        <w:t>个二级学科博士点，</w:t>
      </w:r>
      <w:r w:rsidRPr="00225293">
        <w:rPr>
          <w:rFonts w:ascii="仿宋_GB2312" w:eastAsia="仿宋_GB2312" w:hAnsi="宋体" w:cs="仿宋_GB2312"/>
          <w:color w:val="000000"/>
          <w:kern w:val="0"/>
          <w:sz w:val="28"/>
          <w:szCs w:val="28"/>
        </w:rPr>
        <w:t>25</w:t>
      </w:r>
      <w:r w:rsidRPr="00225293">
        <w:rPr>
          <w:rFonts w:ascii="仿宋_GB2312" w:eastAsia="仿宋_GB2312" w:hAnsi="宋体" w:cs="仿宋_GB2312" w:hint="eastAsia"/>
          <w:color w:val="000000"/>
          <w:kern w:val="0"/>
          <w:sz w:val="28"/>
          <w:szCs w:val="28"/>
        </w:rPr>
        <w:t>个一级学科硕士点、</w:t>
      </w:r>
      <w:r w:rsidRPr="00225293">
        <w:rPr>
          <w:rFonts w:ascii="仿宋_GB2312" w:eastAsia="仿宋_GB2312" w:hAnsi="宋体" w:cs="仿宋_GB2312"/>
          <w:color w:val="000000"/>
          <w:kern w:val="0"/>
          <w:sz w:val="28"/>
          <w:szCs w:val="28"/>
        </w:rPr>
        <w:t>95</w:t>
      </w:r>
      <w:r w:rsidRPr="00225293">
        <w:rPr>
          <w:rFonts w:ascii="仿宋_GB2312" w:eastAsia="仿宋_GB2312" w:hAnsi="宋体" w:cs="仿宋_GB2312" w:hint="eastAsia"/>
          <w:color w:val="000000"/>
          <w:kern w:val="0"/>
          <w:sz w:val="28"/>
          <w:szCs w:val="28"/>
        </w:rPr>
        <w:t>个二级学科硕士点，</w:t>
      </w:r>
      <w:r w:rsidRPr="00225293">
        <w:rPr>
          <w:rFonts w:ascii="仿宋_GB2312" w:eastAsia="仿宋_GB2312" w:hAnsi="宋体" w:cs="仿宋_GB2312"/>
          <w:color w:val="000000"/>
          <w:kern w:val="0"/>
          <w:sz w:val="28"/>
          <w:szCs w:val="28"/>
        </w:rPr>
        <w:t>7</w:t>
      </w:r>
      <w:r w:rsidRPr="00225293">
        <w:rPr>
          <w:rFonts w:ascii="仿宋_GB2312" w:eastAsia="仿宋_GB2312" w:hAnsi="宋体" w:cs="仿宋_GB2312" w:hint="eastAsia"/>
          <w:color w:val="000000"/>
          <w:kern w:val="0"/>
          <w:sz w:val="28"/>
          <w:szCs w:val="28"/>
        </w:rPr>
        <w:t>个博士后科研流动站。学校在瑞典合作设立了孔子学院。</w:t>
      </w:r>
    </w:p>
    <w:p w:rsidR="009C7567" w:rsidRPr="00225293" w:rsidRDefault="009C7567" w:rsidP="00C40F0C">
      <w:pPr>
        <w:spacing w:line="500" w:lineRule="exact"/>
        <w:ind w:firstLineChars="196" w:firstLine="549"/>
        <w:rPr>
          <w:rFonts w:ascii="仿宋_GB2312" w:eastAsia="仿宋_GB2312" w:hAnsi="宋体" w:cs="Times New Roman"/>
          <w:color w:val="000000"/>
          <w:kern w:val="0"/>
          <w:sz w:val="28"/>
          <w:szCs w:val="28"/>
        </w:rPr>
      </w:pPr>
      <w:r w:rsidRPr="00225293">
        <w:rPr>
          <w:rFonts w:ascii="仿宋_GB2312" w:eastAsia="仿宋_GB2312" w:hAnsi="宋体" w:cs="仿宋_GB2312" w:hint="eastAsia"/>
          <w:color w:val="000000"/>
          <w:kern w:val="0"/>
          <w:sz w:val="28"/>
          <w:szCs w:val="28"/>
        </w:rPr>
        <w:t>学校现有</w:t>
      </w:r>
      <w:r w:rsidRPr="00225293">
        <w:rPr>
          <w:rFonts w:ascii="仿宋_GB2312" w:eastAsia="仿宋_GB2312" w:hAnsi="宋体" w:cs="仿宋_GB2312"/>
          <w:color w:val="000000"/>
          <w:kern w:val="0"/>
          <w:sz w:val="28"/>
          <w:szCs w:val="28"/>
        </w:rPr>
        <w:t>1</w:t>
      </w:r>
      <w:r w:rsidRPr="00225293">
        <w:rPr>
          <w:rFonts w:ascii="仿宋_GB2312" w:eastAsia="仿宋_GB2312" w:hAnsi="宋体" w:cs="仿宋_GB2312" w:hint="eastAsia"/>
          <w:color w:val="000000"/>
          <w:kern w:val="0"/>
          <w:sz w:val="28"/>
          <w:szCs w:val="28"/>
        </w:rPr>
        <w:t>个国家重点实验室培育基地、</w:t>
      </w:r>
      <w:r w:rsidRPr="00225293">
        <w:rPr>
          <w:rFonts w:ascii="仿宋_GB2312" w:eastAsia="仿宋_GB2312" w:hAnsi="宋体" w:cs="仿宋_GB2312"/>
          <w:color w:val="000000"/>
          <w:kern w:val="0"/>
          <w:sz w:val="28"/>
          <w:szCs w:val="28"/>
        </w:rPr>
        <w:t>1</w:t>
      </w:r>
      <w:r w:rsidRPr="00225293">
        <w:rPr>
          <w:rFonts w:ascii="仿宋_GB2312" w:eastAsia="仿宋_GB2312" w:hAnsi="宋体" w:cs="仿宋_GB2312" w:hint="eastAsia"/>
          <w:color w:val="000000"/>
          <w:kern w:val="0"/>
          <w:sz w:val="28"/>
          <w:szCs w:val="28"/>
        </w:rPr>
        <w:t>个国家级科技成果研究推广中心，</w:t>
      </w:r>
      <w:r w:rsidRPr="00225293">
        <w:rPr>
          <w:rFonts w:ascii="仿宋_GB2312" w:eastAsia="仿宋_GB2312" w:hAnsi="宋体" w:cs="仿宋_GB2312"/>
          <w:color w:val="000000"/>
          <w:kern w:val="0"/>
          <w:sz w:val="28"/>
          <w:szCs w:val="28"/>
        </w:rPr>
        <w:t>1</w:t>
      </w:r>
      <w:r w:rsidRPr="00225293">
        <w:rPr>
          <w:rFonts w:ascii="仿宋_GB2312" w:eastAsia="仿宋_GB2312" w:hAnsi="宋体" w:cs="仿宋_GB2312" w:hint="eastAsia"/>
          <w:color w:val="000000"/>
          <w:kern w:val="0"/>
          <w:sz w:val="28"/>
          <w:szCs w:val="28"/>
        </w:rPr>
        <w:t>个国家地方联合工程研究中心，</w:t>
      </w:r>
      <w:r w:rsidRPr="00225293">
        <w:rPr>
          <w:rFonts w:ascii="仿宋_GB2312" w:eastAsia="仿宋_GB2312" w:hAnsi="宋体" w:cs="仿宋_GB2312"/>
          <w:color w:val="000000"/>
          <w:kern w:val="0"/>
          <w:sz w:val="28"/>
          <w:szCs w:val="28"/>
        </w:rPr>
        <w:t>2</w:t>
      </w:r>
      <w:r w:rsidRPr="00225293">
        <w:rPr>
          <w:rFonts w:ascii="仿宋_GB2312" w:eastAsia="仿宋_GB2312" w:hAnsi="宋体" w:cs="仿宋_GB2312" w:hint="eastAsia"/>
          <w:color w:val="000000"/>
          <w:kern w:val="0"/>
          <w:sz w:val="28"/>
          <w:szCs w:val="28"/>
        </w:rPr>
        <w:t>个国家产业技术创新战略联盟，</w:t>
      </w:r>
      <w:r w:rsidRPr="00225293">
        <w:rPr>
          <w:rFonts w:ascii="仿宋_GB2312" w:eastAsia="仿宋_GB2312" w:hAnsi="宋体" w:cs="仿宋_GB2312"/>
          <w:color w:val="000000"/>
          <w:kern w:val="0"/>
          <w:sz w:val="28"/>
          <w:szCs w:val="28"/>
        </w:rPr>
        <w:t>2</w:t>
      </w:r>
      <w:r w:rsidRPr="00225293">
        <w:rPr>
          <w:rFonts w:ascii="仿宋_GB2312" w:eastAsia="仿宋_GB2312" w:hAnsi="宋体" w:cs="仿宋_GB2312" w:hint="eastAsia"/>
          <w:color w:val="000000"/>
          <w:kern w:val="0"/>
          <w:sz w:val="28"/>
          <w:szCs w:val="28"/>
        </w:rPr>
        <w:t>个省级协同创新中心（循环经济工程技术协同创新中</w:t>
      </w:r>
      <w:r w:rsidRPr="00225293">
        <w:rPr>
          <w:rFonts w:ascii="仿宋_GB2312" w:eastAsia="仿宋_GB2312" w:hAnsi="宋体" w:cs="仿宋_GB2312" w:hint="eastAsia"/>
          <w:color w:val="000000"/>
          <w:kern w:val="0"/>
          <w:sz w:val="28"/>
          <w:szCs w:val="28"/>
        </w:rPr>
        <w:lastRenderedPageBreak/>
        <w:t>心、西部绿色建筑协同创新中心），</w:t>
      </w:r>
      <w:r w:rsidRPr="00225293">
        <w:rPr>
          <w:rFonts w:ascii="仿宋_GB2312" w:eastAsia="仿宋_GB2312" w:hAnsi="宋体" w:cs="仿宋_GB2312"/>
          <w:color w:val="000000"/>
          <w:kern w:val="0"/>
          <w:sz w:val="28"/>
          <w:szCs w:val="28"/>
        </w:rPr>
        <w:t>27</w:t>
      </w:r>
      <w:r w:rsidRPr="00225293">
        <w:rPr>
          <w:rFonts w:ascii="仿宋_GB2312" w:eastAsia="仿宋_GB2312" w:hAnsi="宋体" w:cs="仿宋_GB2312" w:hint="eastAsia"/>
          <w:color w:val="000000"/>
          <w:kern w:val="0"/>
          <w:sz w:val="28"/>
          <w:szCs w:val="28"/>
        </w:rPr>
        <w:t>个省部级重点实验室及工程研究中心，</w:t>
      </w:r>
      <w:r w:rsidRPr="00225293">
        <w:rPr>
          <w:rFonts w:ascii="仿宋_GB2312" w:eastAsia="仿宋_GB2312" w:hAnsi="宋体" w:cs="仿宋_GB2312"/>
          <w:color w:val="000000"/>
          <w:kern w:val="0"/>
          <w:sz w:val="28"/>
          <w:szCs w:val="28"/>
        </w:rPr>
        <w:t>3</w:t>
      </w:r>
      <w:r w:rsidRPr="00225293">
        <w:rPr>
          <w:rFonts w:ascii="仿宋_GB2312" w:eastAsia="仿宋_GB2312" w:hAnsi="宋体" w:cs="仿宋_GB2312" w:hint="eastAsia"/>
          <w:color w:val="000000"/>
          <w:kern w:val="0"/>
          <w:sz w:val="28"/>
          <w:szCs w:val="28"/>
        </w:rPr>
        <w:t>个甲级资质设计研究院。</w:t>
      </w:r>
      <w:r w:rsidRPr="00225293">
        <w:rPr>
          <w:rFonts w:ascii="仿宋_GB2312" w:eastAsia="仿宋_GB2312" w:hAnsi="宋体" w:cs="仿宋_GB2312"/>
          <w:color w:val="000000"/>
          <w:kern w:val="0"/>
          <w:sz w:val="28"/>
          <w:szCs w:val="28"/>
        </w:rPr>
        <w:t>2009</w:t>
      </w:r>
      <w:r w:rsidRPr="00225293">
        <w:rPr>
          <w:rFonts w:ascii="仿宋_GB2312" w:eastAsia="仿宋_GB2312" w:hAnsi="宋体" w:cs="仿宋_GB2312" w:hint="eastAsia"/>
          <w:color w:val="000000"/>
          <w:kern w:val="0"/>
          <w:sz w:val="28"/>
          <w:szCs w:val="28"/>
        </w:rPr>
        <w:t>年，由陕西省政府牵头，依托我校成立了“陕西循环经济工程技术院”。</w:t>
      </w:r>
    </w:p>
    <w:p w:rsidR="009C7567" w:rsidRPr="00225293" w:rsidRDefault="009C7567" w:rsidP="00C40F0C">
      <w:pPr>
        <w:spacing w:line="500" w:lineRule="exact"/>
        <w:ind w:firstLineChars="196" w:firstLine="549"/>
        <w:rPr>
          <w:rFonts w:ascii="仿宋_GB2312" w:eastAsia="仿宋_GB2312" w:hAnsi="宋体" w:cs="Times New Roman"/>
          <w:color w:val="000000"/>
          <w:kern w:val="0"/>
          <w:sz w:val="28"/>
          <w:szCs w:val="28"/>
        </w:rPr>
      </w:pPr>
      <w:r w:rsidRPr="00225293">
        <w:rPr>
          <w:rFonts w:ascii="仿宋_GB2312" w:eastAsia="仿宋_GB2312" w:hAnsi="宋体" w:cs="仿宋_GB2312" w:hint="eastAsia"/>
          <w:color w:val="000000"/>
          <w:kern w:val="0"/>
          <w:sz w:val="28"/>
          <w:szCs w:val="28"/>
        </w:rPr>
        <w:t>学校现有教职工</w:t>
      </w:r>
      <w:r w:rsidRPr="00225293">
        <w:rPr>
          <w:rFonts w:ascii="仿宋_GB2312" w:eastAsia="仿宋_GB2312" w:hAnsi="宋体" w:cs="仿宋_GB2312"/>
          <w:color w:val="000000"/>
          <w:kern w:val="0"/>
          <w:sz w:val="28"/>
          <w:szCs w:val="28"/>
        </w:rPr>
        <w:t>2800</w:t>
      </w:r>
      <w:r w:rsidRPr="00225293">
        <w:rPr>
          <w:rFonts w:ascii="仿宋_GB2312" w:eastAsia="仿宋_GB2312" w:hAnsi="宋体" w:cs="仿宋_GB2312" w:hint="eastAsia"/>
          <w:color w:val="000000"/>
          <w:kern w:val="0"/>
          <w:sz w:val="28"/>
          <w:szCs w:val="28"/>
        </w:rPr>
        <w:t>余名，其中，中国工程院院士</w:t>
      </w:r>
      <w:r w:rsidRPr="00225293">
        <w:rPr>
          <w:rFonts w:ascii="仿宋_GB2312" w:eastAsia="仿宋_GB2312" w:hAnsi="宋体" w:cs="仿宋_GB2312"/>
          <w:color w:val="000000"/>
          <w:kern w:val="0"/>
          <w:sz w:val="28"/>
          <w:szCs w:val="28"/>
        </w:rPr>
        <w:t>2</w:t>
      </w:r>
      <w:r w:rsidRPr="00225293">
        <w:rPr>
          <w:rFonts w:ascii="仿宋_GB2312" w:eastAsia="仿宋_GB2312" w:hAnsi="宋体" w:cs="仿宋_GB2312" w:hint="eastAsia"/>
          <w:color w:val="000000"/>
          <w:kern w:val="0"/>
          <w:sz w:val="28"/>
          <w:szCs w:val="28"/>
        </w:rPr>
        <w:t>人，</w:t>
      </w:r>
      <w:proofErr w:type="gramStart"/>
      <w:r w:rsidRPr="00225293">
        <w:rPr>
          <w:rFonts w:ascii="仿宋_GB2312" w:eastAsia="仿宋_GB2312" w:hAnsi="宋体" w:cs="仿宋_GB2312" w:hint="eastAsia"/>
          <w:color w:val="000000"/>
          <w:kern w:val="0"/>
          <w:sz w:val="28"/>
          <w:szCs w:val="28"/>
        </w:rPr>
        <w:t>双聘院士</w:t>
      </w:r>
      <w:proofErr w:type="gramEnd"/>
      <w:r w:rsidRPr="00225293">
        <w:rPr>
          <w:rFonts w:ascii="仿宋_GB2312" w:eastAsia="仿宋_GB2312" w:hAnsi="宋体" w:cs="仿宋_GB2312"/>
          <w:color w:val="000000"/>
          <w:kern w:val="0"/>
          <w:sz w:val="28"/>
          <w:szCs w:val="28"/>
        </w:rPr>
        <w:t>5</w:t>
      </w:r>
      <w:r w:rsidRPr="00225293">
        <w:rPr>
          <w:rFonts w:ascii="仿宋_GB2312" w:eastAsia="仿宋_GB2312" w:hAnsi="宋体" w:cs="仿宋_GB2312" w:hint="eastAsia"/>
          <w:color w:val="000000"/>
          <w:kern w:val="0"/>
          <w:sz w:val="28"/>
          <w:szCs w:val="28"/>
        </w:rPr>
        <w:t>人，国家教学名师</w:t>
      </w:r>
      <w:r w:rsidRPr="00225293">
        <w:rPr>
          <w:rFonts w:ascii="仿宋_GB2312" w:eastAsia="仿宋_GB2312" w:hAnsi="宋体" w:cs="仿宋_GB2312"/>
          <w:color w:val="000000"/>
          <w:kern w:val="0"/>
          <w:sz w:val="28"/>
          <w:szCs w:val="28"/>
        </w:rPr>
        <w:t>1</w:t>
      </w:r>
      <w:r w:rsidRPr="00225293">
        <w:rPr>
          <w:rFonts w:ascii="仿宋_GB2312" w:eastAsia="仿宋_GB2312" w:hAnsi="宋体" w:cs="仿宋_GB2312" w:hint="eastAsia"/>
          <w:color w:val="000000"/>
          <w:kern w:val="0"/>
          <w:sz w:val="28"/>
          <w:szCs w:val="28"/>
        </w:rPr>
        <w:t>名、全国师德标兵</w:t>
      </w:r>
      <w:r w:rsidRPr="00225293">
        <w:rPr>
          <w:rFonts w:ascii="仿宋_GB2312" w:eastAsia="仿宋_GB2312" w:hAnsi="宋体" w:cs="仿宋_GB2312"/>
          <w:color w:val="000000"/>
          <w:kern w:val="0"/>
          <w:sz w:val="28"/>
          <w:szCs w:val="28"/>
        </w:rPr>
        <w:t>1</w:t>
      </w:r>
      <w:r w:rsidRPr="00225293">
        <w:rPr>
          <w:rFonts w:ascii="仿宋_GB2312" w:eastAsia="仿宋_GB2312" w:hAnsi="宋体" w:cs="仿宋_GB2312" w:hint="eastAsia"/>
          <w:color w:val="000000"/>
          <w:kern w:val="0"/>
          <w:sz w:val="28"/>
          <w:szCs w:val="28"/>
        </w:rPr>
        <w:t>名、全国优秀教师</w:t>
      </w:r>
      <w:r w:rsidRPr="00225293">
        <w:rPr>
          <w:rFonts w:ascii="仿宋_GB2312" w:eastAsia="仿宋_GB2312" w:hAnsi="宋体" w:cs="仿宋_GB2312"/>
          <w:color w:val="000000"/>
          <w:kern w:val="0"/>
          <w:sz w:val="28"/>
          <w:szCs w:val="28"/>
        </w:rPr>
        <w:t>4</w:t>
      </w:r>
      <w:r w:rsidRPr="00225293">
        <w:rPr>
          <w:rFonts w:ascii="仿宋_GB2312" w:eastAsia="仿宋_GB2312" w:hAnsi="宋体" w:cs="仿宋_GB2312" w:hint="eastAsia"/>
          <w:color w:val="000000"/>
          <w:kern w:val="0"/>
          <w:sz w:val="28"/>
          <w:szCs w:val="28"/>
        </w:rPr>
        <w:t>名、全国模范教师</w:t>
      </w:r>
      <w:r w:rsidRPr="00225293">
        <w:rPr>
          <w:rFonts w:ascii="仿宋_GB2312" w:eastAsia="仿宋_GB2312" w:hAnsi="宋体" w:cs="仿宋_GB2312"/>
          <w:color w:val="000000"/>
          <w:kern w:val="0"/>
          <w:sz w:val="28"/>
          <w:szCs w:val="28"/>
        </w:rPr>
        <w:t>2</w:t>
      </w:r>
      <w:r w:rsidRPr="00225293">
        <w:rPr>
          <w:rFonts w:ascii="仿宋_GB2312" w:eastAsia="仿宋_GB2312" w:hAnsi="宋体" w:cs="仿宋_GB2312" w:hint="eastAsia"/>
          <w:color w:val="000000"/>
          <w:kern w:val="0"/>
          <w:sz w:val="28"/>
          <w:szCs w:val="28"/>
        </w:rPr>
        <w:t>名、全国优秀教育工作者</w:t>
      </w:r>
      <w:r w:rsidRPr="00225293">
        <w:rPr>
          <w:rFonts w:ascii="仿宋_GB2312" w:eastAsia="仿宋_GB2312" w:hAnsi="宋体" w:cs="仿宋_GB2312"/>
          <w:color w:val="000000"/>
          <w:kern w:val="0"/>
          <w:sz w:val="28"/>
          <w:szCs w:val="28"/>
        </w:rPr>
        <w:t>1</w:t>
      </w:r>
      <w:r w:rsidRPr="00225293">
        <w:rPr>
          <w:rFonts w:ascii="仿宋_GB2312" w:eastAsia="仿宋_GB2312" w:hAnsi="宋体" w:cs="仿宋_GB2312" w:hint="eastAsia"/>
          <w:color w:val="000000"/>
          <w:kern w:val="0"/>
          <w:sz w:val="28"/>
          <w:szCs w:val="28"/>
        </w:rPr>
        <w:t>名、全国杰出专业技术人才</w:t>
      </w:r>
      <w:r w:rsidRPr="00225293">
        <w:rPr>
          <w:rFonts w:ascii="仿宋_GB2312" w:eastAsia="仿宋_GB2312" w:hAnsi="宋体" w:cs="仿宋_GB2312"/>
          <w:color w:val="000000"/>
          <w:kern w:val="0"/>
          <w:sz w:val="28"/>
          <w:szCs w:val="28"/>
        </w:rPr>
        <w:t>1</w:t>
      </w:r>
      <w:r w:rsidRPr="00225293">
        <w:rPr>
          <w:rFonts w:ascii="仿宋_GB2312" w:eastAsia="仿宋_GB2312" w:hAnsi="宋体" w:cs="仿宋_GB2312" w:hint="eastAsia"/>
          <w:color w:val="000000"/>
          <w:kern w:val="0"/>
          <w:sz w:val="28"/>
          <w:szCs w:val="28"/>
        </w:rPr>
        <w:t>名、国家“万人计划”</w:t>
      </w:r>
      <w:r w:rsidRPr="00225293">
        <w:rPr>
          <w:rFonts w:ascii="仿宋_GB2312" w:eastAsia="仿宋_GB2312" w:hAnsi="宋体" w:cs="仿宋_GB2312"/>
          <w:color w:val="000000"/>
          <w:kern w:val="0"/>
          <w:sz w:val="28"/>
          <w:szCs w:val="28"/>
        </w:rPr>
        <w:t>2</w:t>
      </w:r>
      <w:r w:rsidRPr="00225293">
        <w:rPr>
          <w:rFonts w:ascii="仿宋_GB2312" w:eastAsia="仿宋_GB2312" w:hAnsi="宋体" w:cs="仿宋_GB2312" w:hint="eastAsia"/>
          <w:color w:val="000000"/>
          <w:kern w:val="0"/>
          <w:sz w:val="28"/>
          <w:szCs w:val="28"/>
        </w:rPr>
        <w:t>名、杰青</w:t>
      </w:r>
      <w:r w:rsidRPr="00225293">
        <w:rPr>
          <w:rFonts w:ascii="仿宋_GB2312" w:eastAsia="仿宋_GB2312" w:hAnsi="宋体" w:cs="仿宋_GB2312"/>
          <w:color w:val="000000"/>
          <w:kern w:val="0"/>
          <w:sz w:val="28"/>
          <w:szCs w:val="28"/>
        </w:rPr>
        <w:t>4</w:t>
      </w:r>
      <w:r w:rsidRPr="00225293">
        <w:rPr>
          <w:rFonts w:ascii="仿宋_GB2312" w:eastAsia="仿宋_GB2312" w:hAnsi="宋体" w:cs="仿宋_GB2312" w:hint="eastAsia"/>
          <w:color w:val="000000"/>
          <w:kern w:val="0"/>
          <w:sz w:val="28"/>
          <w:szCs w:val="28"/>
        </w:rPr>
        <w:t>名、</w:t>
      </w:r>
      <w:proofErr w:type="gramStart"/>
      <w:r w:rsidRPr="00225293">
        <w:rPr>
          <w:rFonts w:ascii="仿宋_GB2312" w:eastAsia="仿宋_GB2312" w:hAnsi="宋体" w:cs="仿宋_GB2312" w:hint="eastAsia"/>
          <w:color w:val="000000"/>
          <w:kern w:val="0"/>
          <w:sz w:val="28"/>
          <w:szCs w:val="28"/>
        </w:rPr>
        <w:t>优青</w:t>
      </w:r>
      <w:r w:rsidRPr="00225293">
        <w:rPr>
          <w:rFonts w:ascii="仿宋_GB2312" w:eastAsia="仿宋_GB2312" w:hAnsi="宋体" w:cs="仿宋_GB2312"/>
          <w:color w:val="000000"/>
          <w:kern w:val="0"/>
          <w:sz w:val="28"/>
          <w:szCs w:val="28"/>
        </w:rPr>
        <w:t>1</w:t>
      </w:r>
      <w:proofErr w:type="gramEnd"/>
      <w:r w:rsidRPr="00225293">
        <w:rPr>
          <w:rFonts w:ascii="仿宋_GB2312" w:eastAsia="仿宋_GB2312" w:hAnsi="宋体" w:cs="仿宋_GB2312" w:hint="eastAsia"/>
          <w:color w:val="000000"/>
          <w:kern w:val="0"/>
          <w:sz w:val="28"/>
          <w:szCs w:val="28"/>
        </w:rPr>
        <w:t>名，“百千万人才工程”国家级人选</w:t>
      </w:r>
      <w:r w:rsidRPr="00225293">
        <w:rPr>
          <w:rFonts w:ascii="仿宋_GB2312" w:eastAsia="仿宋_GB2312" w:hAnsi="宋体" w:cs="仿宋_GB2312"/>
          <w:color w:val="000000"/>
          <w:kern w:val="0"/>
          <w:sz w:val="28"/>
          <w:szCs w:val="28"/>
        </w:rPr>
        <w:t>5</w:t>
      </w:r>
      <w:r w:rsidRPr="00225293">
        <w:rPr>
          <w:rFonts w:ascii="仿宋_GB2312" w:eastAsia="仿宋_GB2312" w:hAnsi="宋体" w:cs="仿宋_GB2312" w:hint="eastAsia"/>
          <w:color w:val="000000"/>
          <w:kern w:val="0"/>
          <w:sz w:val="28"/>
          <w:szCs w:val="28"/>
        </w:rPr>
        <w:t>名、国家有突出贡献中青年专家</w:t>
      </w:r>
      <w:r w:rsidRPr="00225293">
        <w:rPr>
          <w:rFonts w:ascii="仿宋_GB2312" w:eastAsia="仿宋_GB2312" w:hAnsi="宋体" w:cs="仿宋_GB2312"/>
          <w:color w:val="000000"/>
          <w:kern w:val="0"/>
          <w:sz w:val="28"/>
          <w:szCs w:val="28"/>
        </w:rPr>
        <w:t>2</w:t>
      </w:r>
      <w:r w:rsidRPr="00225293">
        <w:rPr>
          <w:rFonts w:ascii="仿宋_GB2312" w:eastAsia="仿宋_GB2312" w:hAnsi="宋体" w:cs="仿宋_GB2312" w:hint="eastAsia"/>
          <w:color w:val="000000"/>
          <w:kern w:val="0"/>
          <w:sz w:val="28"/>
          <w:szCs w:val="28"/>
        </w:rPr>
        <w:t>名、中国青年科技奖获得者</w:t>
      </w:r>
      <w:r w:rsidRPr="00225293">
        <w:rPr>
          <w:rFonts w:ascii="仿宋_GB2312" w:eastAsia="仿宋_GB2312" w:hAnsi="宋体" w:cs="仿宋_GB2312"/>
          <w:color w:val="000000"/>
          <w:kern w:val="0"/>
          <w:sz w:val="28"/>
          <w:szCs w:val="28"/>
        </w:rPr>
        <w:t>1</w:t>
      </w:r>
      <w:r w:rsidRPr="00225293">
        <w:rPr>
          <w:rFonts w:ascii="仿宋_GB2312" w:eastAsia="仿宋_GB2312" w:hAnsi="宋体" w:cs="仿宋_GB2312" w:hint="eastAsia"/>
          <w:color w:val="000000"/>
          <w:kern w:val="0"/>
          <w:sz w:val="28"/>
          <w:szCs w:val="28"/>
        </w:rPr>
        <w:t>名，享受国务院政府特殊津贴者累计</w:t>
      </w:r>
      <w:r w:rsidRPr="00225293">
        <w:rPr>
          <w:rFonts w:ascii="仿宋_GB2312" w:eastAsia="仿宋_GB2312" w:hAnsi="宋体" w:cs="仿宋_GB2312"/>
          <w:color w:val="000000"/>
          <w:kern w:val="0"/>
          <w:sz w:val="28"/>
          <w:szCs w:val="28"/>
        </w:rPr>
        <w:t>104</w:t>
      </w:r>
      <w:r w:rsidRPr="00225293">
        <w:rPr>
          <w:rFonts w:ascii="仿宋_GB2312" w:eastAsia="仿宋_GB2312" w:hAnsi="宋体" w:cs="仿宋_GB2312" w:hint="eastAsia"/>
          <w:color w:val="000000"/>
          <w:kern w:val="0"/>
          <w:sz w:val="28"/>
          <w:szCs w:val="28"/>
        </w:rPr>
        <w:t>人，国家自然科学基金委创新研究群体</w:t>
      </w:r>
      <w:r w:rsidRPr="00225293">
        <w:rPr>
          <w:rFonts w:ascii="仿宋_GB2312" w:eastAsia="仿宋_GB2312" w:hAnsi="宋体" w:cs="仿宋_GB2312"/>
          <w:color w:val="000000"/>
          <w:kern w:val="0"/>
          <w:sz w:val="28"/>
          <w:szCs w:val="28"/>
        </w:rPr>
        <w:t>1</w:t>
      </w:r>
      <w:r w:rsidRPr="00225293">
        <w:rPr>
          <w:rFonts w:ascii="仿宋_GB2312" w:eastAsia="仿宋_GB2312" w:hAnsi="宋体" w:cs="仿宋_GB2312" w:hint="eastAsia"/>
          <w:color w:val="000000"/>
          <w:kern w:val="0"/>
          <w:sz w:val="28"/>
          <w:szCs w:val="28"/>
        </w:rPr>
        <w:t>个，教育部“长江学者和创新团队发展计划”创新团队</w:t>
      </w:r>
      <w:r w:rsidRPr="00225293">
        <w:rPr>
          <w:rFonts w:ascii="仿宋_GB2312" w:eastAsia="仿宋_GB2312" w:hAnsi="宋体" w:cs="仿宋_GB2312"/>
          <w:color w:val="000000"/>
          <w:kern w:val="0"/>
          <w:sz w:val="28"/>
          <w:szCs w:val="28"/>
        </w:rPr>
        <w:t>2</w:t>
      </w:r>
      <w:r w:rsidRPr="00225293">
        <w:rPr>
          <w:rFonts w:ascii="仿宋_GB2312" w:eastAsia="仿宋_GB2312" w:hAnsi="宋体" w:cs="仿宋_GB2312" w:hint="eastAsia"/>
          <w:color w:val="000000"/>
          <w:kern w:val="0"/>
          <w:sz w:val="28"/>
          <w:szCs w:val="28"/>
        </w:rPr>
        <w:t>个，陕西省重点科技创新团队</w:t>
      </w:r>
      <w:r w:rsidRPr="00225293">
        <w:rPr>
          <w:rFonts w:ascii="仿宋_GB2312" w:eastAsia="仿宋_GB2312" w:hAnsi="宋体" w:cs="仿宋_GB2312"/>
          <w:color w:val="000000"/>
          <w:kern w:val="0"/>
          <w:sz w:val="28"/>
          <w:szCs w:val="28"/>
        </w:rPr>
        <w:t>4</w:t>
      </w:r>
      <w:r w:rsidRPr="00225293">
        <w:rPr>
          <w:rFonts w:ascii="仿宋_GB2312" w:eastAsia="仿宋_GB2312" w:hAnsi="宋体" w:cs="仿宋_GB2312" w:hint="eastAsia"/>
          <w:color w:val="000000"/>
          <w:kern w:val="0"/>
          <w:sz w:val="28"/>
          <w:szCs w:val="28"/>
        </w:rPr>
        <w:t>个，国家级教学团队</w:t>
      </w:r>
      <w:r w:rsidRPr="00225293">
        <w:rPr>
          <w:rFonts w:ascii="仿宋_GB2312" w:eastAsia="仿宋_GB2312" w:hAnsi="宋体" w:cs="仿宋_GB2312"/>
          <w:color w:val="000000"/>
          <w:kern w:val="0"/>
          <w:sz w:val="28"/>
          <w:szCs w:val="28"/>
        </w:rPr>
        <w:t>3</w:t>
      </w:r>
      <w:r w:rsidRPr="00225293">
        <w:rPr>
          <w:rFonts w:ascii="仿宋_GB2312" w:eastAsia="仿宋_GB2312" w:hAnsi="宋体" w:cs="仿宋_GB2312" w:hint="eastAsia"/>
          <w:color w:val="000000"/>
          <w:kern w:val="0"/>
          <w:sz w:val="28"/>
          <w:szCs w:val="28"/>
        </w:rPr>
        <w:t>个，具有高级职称人员</w:t>
      </w:r>
      <w:r w:rsidRPr="00225293">
        <w:rPr>
          <w:rFonts w:ascii="仿宋_GB2312" w:eastAsia="仿宋_GB2312" w:hAnsi="宋体" w:cs="仿宋_GB2312"/>
          <w:color w:val="000000"/>
          <w:kern w:val="0"/>
          <w:sz w:val="28"/>
          <w:szCs w:val="28"/>
        </w:rPr>
        <w:t>800</w:t>
      </w:r>
      <w:r w:rsidRPr="00225293">
        <w:rPr>
          <w:rFonts w:ascii="仿宋_GB2312" w:eastAsia="仿宋_GB2312" w:hAnsi="宋体" w:cs="仿宋_GB2312" w:hint="eastAsia"/>
          <w:color w:val="000000"/>
          <w:kern w:val="0"/>
          <w:sz w:val="28"/>
          <w:szCs w:val="28"/>
        </w:rPr>
        <w:t>余名。</w:t>
      </w:r>
    </w:p>
    <w:p w:rsidR="009C7567" w:rsidRPr="00225293" w:rsidRDefault="009C7567" w:rsidP="00C40F0C">
      <w:pPr>
        <w:spacing w:line="500" w:lineRule="exact"/>
        <w:ind w:firstLineChars="196" w:firstLine="549"/>
        <w:rPr>
          <w:rFonts w:ascii="仿宋_GB2312" w:eastAsia="仿宋_GB2312" w:hAnsi="宋体" w:cs="Times New Roman"/>
          <w:color w:val="000000"/>
          <w:kern w:val="0"/>
          <w:sz w:val="28"/>
          <w:szCs w:val="28"/>
        </w:rPr>
      </w:pPr>
      <w:r w:rsidRPr="00225293">
        <w:rPr>
          <w:rFonts w:ascii="仿宋_GB2312" w:eastAsia="仿宋_GB2312" w:hAnsi="宋体" w:cs="仿宋_GB2312" w:hint="eastAsia"/>
          <w:color w:val="000000"/>
          <w:kern w:val="0"/>
          <w:sz w:val="28"/>
          <w:szCs w:val="28"/>
        </w:rPr>
        <w:t>学校先后入选教育部首批“卓越工程师教育培养计划”实施高校、“全国专业学位研究生教育综合改革试点单位”、“国家建设高水平大学项目”和“中西部高校基础能力建设工程”实施院校。荣获“全国工程硕士教育创新院校”，被国际建协授予“建筑教育特别贡献奖”，校党委被中共中央授予“全国先进基层党组织”。</w:t>
      </w:r>
    </w:p>
    <w:p w:rsidR="009C7567" w:rsidRDefault="009C7567" w:rsidP="00C40F0C">
      <w:pPr>
        <w:spacing w:line="500" w:lineRule="exact"/>
        <w:ind w:firstLineChars="196" w:firstLine="549"/>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近年来，学校人才培养成效显著，学生</w:t>
      </w:r>
      <w:r w:rsidRPr="00755C2C">
        <w:rPr>
          <w:rFonts w:ascii="仿宋_GB2312" w:eastAsia="仿宋_GB2312" w:hAnsi="宋体" w:cs="仿宋_GB2312" w:hint="eastAsia"/>
          <w:color w:val="000000"/>
          <w:kern w:val="0"/>
          <w:sz w:val="28"/>
          <w:szCs w:val="28"/>
        </w:rPr>
        <w:t>在国际</w:t>
      </w:r>
      <w:r>
        <w:rPr>
          <w:rFonts w:ascii="仿宋_GB2312" w:eastAsia="仿宋_GB2312" w:hAnsi="宋体" w:cs="仿宋_GB2312" w:hint="eastAsia"/>
          <w:color w:val="000000"/>
          <w:kern w:val="0"/>
          <w:sz w:val="28"/>
          <w:szCs w:val="28"/>
        </w:rPr>
        <w:t>国内各类</w:t>
      </w:r>
      <w:r w:rsidRPr="00755C2C">
        <w:rPr>
          <w:rFonts w:ascii="仿宋_GB2312" w:eastAsia="仿宋_GB2312" w:hAnsi="宋体" w:cs="仿宋_GB2312" w:hint="eastAsia"/>
          <w:color w:val="000000"/>
          <w:kern w:val="0"/>
          <w:sz w:val="28"/>
          <w:szCs w:val="28"/>
        </w:rPr>
        <w:t>大学生</w:t>
      </w:r>
      <w:r>
        <w:rPr>
          <w:rFonts w:ascii="仿宋_GB2312" w:eastAsia="仿宋_GB2312" w:hAnsi="宋体" w:cs="仿宋_GB2312" w:hint="eastAsia"/>
          <w:color w:val="000000"/>
          <w:kern w:val="0"/>
          <w:sz w:val="28"/>
          <w:szCs w:val="28"/>
        </w:rPr>
        <w:t>专业</w:t>
      </w:r>
      <w:r w:rsidRPr="00755C2C">
        <w:rPr>
          <w:rFonts w:ascii="仿宋_GB2312" w:eastAsia="仿宋_GB2312" w:hAnsi="宋体" w:cs="仿宋_GB2312" w:hint="eastAsia"/>
          <w:color w:val="000000"/>
          <w:kern w:val="0"/>
          <w:sz w:val="28"/>
          <w:szCs w:val="28"/>
        </w:rPr>
        <w:t>竞赛中</w:t>
      </w:r>
      <w:r>
        <w:rPr>
          <w:rFonts w:ascii="仿宋_GB2312" w:eastAsia="仿宋_GB2312" w:hAnsi="宋体" w:cs="仿宋_GB2312" w:hint="eastAsia"/>
          <w:color w:val="000000"/>
          <w:kern w:val="0"/>
          <w:sz w:val="28"/>
          <w:szCs w:val="28"/>
        </w:rPr>
        <w:t>屡创佳绩。</w:t>
      </w:r>
      <w:r>
        <w:rPr>
          <w:rFonts w:ascii="仿宋_GB2312" w:eastAsia="仿宋_GB2312" w:hAnsi="宋体" w:cs="仿宋_GB2312"/>
          <w:color w:val="000000"/>
          <w:kern w:val="0"/>
          <w:sz w:val="28"/>
          <w:szCs w:val="28"/>
        </w:rPr>
        <w:t>2014</w:t>
      </w:r>
      <w:r>
        <w:rPr>
          <w:rFonts w:ascii="仿宋_GB2312" w:eastAsia="仿宋_GB2312" w:hAnsi="宋体" w:cs="仿宋_GB2312" w:hint="eastAsia"/>
          <w:color w:val="000000"/>
          <w:kern w:val="0"/>
          <w:sz w:val="28"/>
          <w:szCs w:val="28"/>
        </w:rPr>
        <w:t>年</w:t>
      </w:r>
      <w:r>
        <w:rPr>
          <w:rFonts w:ascii="仿宋_GB2312" w:eastAsia="仿宋_GB2312" w:hAnsi="宋体" w:cs="仿宋_GB2312"/>
          <w:color w:val="000000"/>
          <w:kern w:val="0"/>
          <w:sz w:val="28"/>
          <w:szCs w:val="28"/>
        </w:rPr>
        <w:t>8</w:t>
      </w:r>
      <w:r>
        <w:rPr>
          <w:rFonts w:ascii="仿宋_GB2312" w:eastAsia="仿宋_GB2312" w:hAnsi="宋体" w:cs="仿宋_GB2312" w:hint="eastAsia"/>
          <w:color w:val="000000"/>
          <w:kern w:val="0"/>
          <w:sz w:val="28"/>
          <w:szCs w:val="28"/>
        </w:rPr>
        <w:t>月，包揽第</w:t>
      </w:r>
      <w:r>
        <w:rPr>
          <w:rFonts w:ascii="仿宋_GB2312" w:eastAsia="仿宋_GB2312" w:hAnsi="宋体" w:cs="仿宋_GB2312"/>
          <w:color w:val="000000"/>
          <w:kern w:val="0"/>
          <w:sz w:val="28"/>
          <w:szCs w:val="28"/>
        </w:rPr>
        <w:t>25</w:t>
      </w:r>
      <w:r>
        <w:rPr>
          <w:rFonts w:ascii="仿宋_GB2312" w:eastAsia="仿宋_GB2312" w:hAnsi="宋体" w:cs="仿宋_GB2312" w:hint="eastAsia"/>
          <w:color w:val="000000"/>
          <w:kern w:val="0"/>
          <w:sz w:val="28"/>
          <w:szCs w:val="28"/>
        </w:rPr>
        <w:t>届</w:t>
      </w:r>
      <w:r w:rsidRPr="00CF12E7">
        <w:rPr>
          <w:rFonts w:ascii="仿宋_GB2312" w:eastAsia="仿宋_GB2312" w:hAnsi="宋体" w:cs="仿宋_GB2312"/>
          <w:color w:val="000000"/>
          <w:kern w:val="0"/>
          <w:sz w:val="28"/>
          <w:szCs w:val="28"/>
        </w:rPr>
        <w:t>UIA(</w:t>
      </w:r>
      <w:r w:rsidRPr="00CF12E7">
        <w:rPr>
          <w:rFonts w:ascii="仿宋_GB2312" w:eastAsia="仿宋_GB2312" w:hAnsi="宋体" w:cs="仿宋_GB2312" w:hint="eastAsia"/>
          <w:color w:val="000000"/>
          <w:kern w:val="0"/>
          <w:sz w:val="28"/>
          <w:szCs w:val="28"/>
        </w:rPr>
        <w:t>国际建筑师协会</w:t>
      </w:r>
      <w:r w:rsidRPr="00CF12E7">
        <w:rPr>
          <w:rFonts w:ascii="仿宋_GB2312" w:eastAsia="仿宋_GB2312" w:hAnsi="宋体" w:cs="仿宋_GB2312"/>
          <w:color w:val="000000"/>
          <w:kern w:val="0"/>
          <w:sz w:val="28"/>
          <w:szCs w:val="28"/>
        </w:rPr>
        <w:t>)</w:t>
      </w:r>
      <w:r w:rsidRPr="00CF12E7">
        <w:rPr>
          <w:rFonts w:ascii="仿宋_GB2312" w:eastAsia="仿宋_GB2312" w:hAnsi="宋体" w:cs="仿宋_GB2312" w:hint="eastAsia"/>
          <w:color w:val="000000"/>
          <w:kern w:val="0"/>
          <w:sz w:val="28"/>
          <w:szCs w:val="28"/>
        </w:rPr>
        <w:t>世界大学生建筑设计竞赛</w:t>
      </w:r>
      <w:r>
        <w:rPr>
          <w:rFonts w:ascii="仿宋_GB2312" w:eastAsia="仿宋_GB2312" w:hAnsi="宋体" w:cs="仿宋_GB2312" w:hint="eastAsia"/>
          <w:color w:val="000000"/>
          <w:kern w:val="0"/>
          <w:sz w:val="28"/>
          <w:szCs w:val="28"/>
        </w:rPr>
        <w:t>第一名和第二名，为</w:t>
      </w:r>
      <w:r>
        <w:rPr>
          <w:rFonts w:ascii="仿宋_GB2312" w:eastAsia="仿宋_GB2312" w:hAnsi="宋体" w:cs="仿宋_GB2312"/>
          <w:color w:val="000000"/>
          <w:kern w:val="0"/>
          <w:sz w:val="28"/>
          <w:szCs w:val="28"/>
        </w:rPr>
        <w:t>1983</w:t>
      </w:r>
      <w:r>
        <w:rPr>
          <w:rFonts w:ascii="仿宋_GB2312" w:eastAsia="仿宋_GB2312" w:hAnsi="宋体" w:cs="仿宋_GB2312" w:hint="eastAsia"/>
          <w:color w:val="000000"/>
          <w:kern w:val="0"/>
          <w:sz w:val="28"/>
          <w:szCs w:val="28"/>
        </w:rPr>
        <w:t>年正式参加该赛事以来</w:t>
      </w:r>
      <w:r w:rsidRPr="00CF12E7">
        <w:rPr>
          <w:rFonts w:ascii="仿宋_GB2312" w:eastAsia="仿宋_GB2312" w:hAnsi="宋体" w:cs="仿宋_GB2312" w:hint="eastAsia"/>
          <w:color w:val="000000"/>
          <w:kern w:val="0"/>
          <w:sz w:val="28"/>
          <w:szCs w:val="28"/>
        </w:rPr>
        <w:t>第九次获奖</w:t>
      </w:r>
      <w:r>
        <w:rPr>
          <w:rFonts w:ascii="仿宋_GB2312" w:eastAsia="仿宋_GB2312" w:hAnsi="宋体" w:cs="仿宋_GB2312" w:hint="eastAsia"/>
          <w:color w:val="000000"/>
          <w:kern w:val="0"/>
          <w:sz w:val="28"/>
          <w:szCs w:val="28"/>
        </w:rPr>
        <w:t>，共荣获</w:t>
      </w:r>
      <w:r>
        <w:rPr>
          <w:rFonts w:ascii="仿宋_GB2312" w:eastAsia="仿宋_GB2312" w:hAnsi="宋体" w:cs="仿宋_GB2312"/>
          <w:color w:val="000000"/>
          <w:kern w:val="0"/>
          <w:sz w:val="28"/>
          <w:szCs w:val="28"/>
        </w:rPr>
        <w:t>15</w:t>
      </w:r>
      <w:r>
        <w:rPr>
          <w:rFonts w:ascii="仿宋_GB2312" w:eastAsia="仿宋_GB2312" w:hAnsi="宋体" w:cs="仿宋_GB2312" w:hint="eastAsia"/>
          <w:color w:val="000000"/>
          <w:kern w:val="0"/>
          <w:sz w:val="28"/>
          <w:szCs w:val="28"/>
        </w:rPr>
        <w:t>项奖励，是</w:t>
      </w:r>
      <w:r w:rsidRPr="007145DF">
        <w:rPr>
          <w:rFonts w:ascii="仿宋_GB2312" w:eastAsia="仿宋_GB2312" w:hAnsi="宋体" w:cs="仿宋_GB2312" w:hint="eastAsia"/>
          <w:color w:val="000000"/>
          <w:kern w:val="0"/>
          <w:sz w:val="28"/>
          <w:szCs w:val="28"/>
        </w:rPr>
        <w:t>迄今为止这一赛事全球获奖最多的院校</w:t>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2014</w:t>
      </w:r>
      <w:r>
        <w:rPr>
          <w:rFonts w:ascii="仿宋_GB2312" w:eastAsia="仿宋_GB2312" w:hAnsi="宋体" w:cs="仿宋_GB2312" w:hint="eastAsia"/>
          <w:color w:val="000000"/>
          <w:kern w:val="0"/>
          <w:sz w:val="28"/>
          <w:szCs w:val="28"/>
        </w:rPr>
        <w:t>年</w:t>
      </w:r>
      <w:r>
        <w:rPr>
          <w:rFonts w:ascii="仿宋_GB2312" w:eastAsia="仿宋_GB2312" w:hAnsi="宋体" w:cs="仿宋_GB2312"/>
          <w:color w:val="000000"/>
          <w:kern w:val="0"/>
          <w:sz w:val="28"/>
          <w:szCs w:val="28"/>
        </w:rPr>
        <w:t>6</w:t>
      </w:r>
      <w:r>
        <w:rPr>
          <w:rFonts w:ascii="仿宋_GB2312" w:eastAsia="仿宋_GB2312" w:hAnsi="宋体" w:cs="仿宋_GB2312" w:hint="eastAsia"/>
          <w:color w:val="000000"/>
          <w:kern w:val="0"/>
          <w:sz w:val="28"/>
          <w:szCs w:val="28"/>
        </w:rPr>
        <w:t>月，获得第</w:t>
      </w:r>
      <w:r>
        <w:rPr>
          <w:rFonts w:ascii="仿宋_GB2312" w:eastAsia="仿宋_GB2312" w:hAnsi="宋体" w:cs="仿宋_GB2312"/>
          <w:color w:val="000000"/>
          <w:kern w:val="0"/>
          <w:sz w:val="28"/>
          <w:szCs w:val="28"/>
        </w:rPr>
        <w:t>51</w:t>
      </w:r>
      <w:r>
        <w:rPr>
          <w:rFonts w:ascii="仿宋_GB2312" w:eastAsia="仿宋_GB2312" w:hAnsi="宋体" w:cs="仿宋_GB2312" w:hint="eastAsia"/>
          <w:color w:val="000000"/>
          <w:kern w:val="0"/>
          <w:sz w:val="28"/>
          <w:szCs w:val="28"/>
        </w:rPr>
        <w:t>届</w:t>
      </w:r>
      <w:r w:rsidRPr="007F50BD">
        <w:rPr>
          <w:rFonts w:ascii="仿宋_GB2312" w:eastAsia="仿宋_GB2312" w:hAnsi="宋体" w:cs="仿宋_GB2312"/>
          <w:color w:val="000000"/>
          <w:kern w:val="0"/>
          <w:sz w:val="28"/>
          <w:szCs w:val="28"/>
        </w:rPr>
        <w:t>IFLA</w:t>
      </w:r>
      <w:r>
        <w:rPr>
          <w:rFonts w:ascii="仿宋_GB2312" w:eastAsia="仿宋_GB2312" w:hAnsi="宋体" w:cs="仿宋_GB2312" w:hint="eastAsia"/>
          <w:color w:val="000000"/>
          <w:kern w:val="0"/>
          <w:sz w:val="28"/>
          <w:szCs w:val="28"/>
        </w:rPr>
        <w:t>（</w:t>
      </w:r>
      <w:r w:rsidRPr="00D7476B">
        <w:rPr>
          <w:rFonts w:ascii="仿宋_GB2312" w:eastAsia="仿宋_GB2312" w:hAnsi="宋体" w:cs="仿宋_GB2312" w:hint="eastAsia"/>
          <w:color w:val="000000"/>
          <w:kern w:val="0"/>
          <w:sz w:val="28"/>
          <w:szCs w:val="28"/>
        </w:rPr>
        <w:t>世界风景园林设计师大会</w:t>
      </w:r>
      <w:r>
        <w:rPr>
          <w:rFonts w:ascii="仿宋_GB2312" w:eastAsia="仿宋_GB2312" w:hAnsi="宋体" w:cs="仿宋_GB2312" w:hint="eastAsia"/>
          <w:color w:val="000000"/>
          <w:kern w:val="0"/>
          <w:sz w:val="28"/>
          <w:szCs w:val="28"/>
        </w:rPr>
        <w:t>）</w:t>
      </w:r>
      <w:r w:rsidRPr="007F50BD">
        <w:rPr>
          <w:rFonts w:ascii="仿宋_GB2312" w:eastAsia="仿宋_GB2312" w:hAnsi="宋体" w:cs="仿宋_GB2312" w:hint="eastAsia"/>
          <w:color w:val="000000"/>
          <w:kern w:val="0"/>
          <w:sz w:val="28"/>
          <w:szCs w:val="28"/>
        </w:rPr>
        <w:t>国际景观学生设计竞赛</w:t>
      </w:r>
      <w:r>
        <w:rPr>
          <w:rFonts w:ascii="仿宋_GB2312" w:eastAsia="仿宋_GB2312" w:hAnsi="宋体" w:cs="仿宋_GB2312" w:hint="eastAsia"/>
          <w:color w:val="000000"/>
          <w:kern w:val="0"/>
          <w:sz w:val="28"/>
          <w:szCs w:val="28"/>
        </w:rPr>
        <w:t>第一名，为第四次获得该赛事奖项。</w:t>
      </w:r>
      <w:r>
        <w:rPr>
          <w:rFonts w:ascii="仿宋_GB2312" w:eastAsia="仿宋_GB2312" w:hAnsi="宋体" w:cs="仿宋_GB2312"/>
          <w:color w:val="000000"/>
          <w:kern w:val="0"/>
          <w:sz w:val="28"/>
          <w:szCs w:val="28"/>
        </w:rPr>
        <w:t>2014</w:t>
      </w:r>
      <w:r>
        <w:rPr>
          <w:rFonts w:ascii="仿宋_GB2312" w:eastAsia="仿宋_GB2312" w:hAnsi="宋体" w:cs="仿宋_GB2312" w:hint="eastAsia"/>
          <w:color w:val="000000"/>
          <w:kern w:val="0"/>
          <w:sz w:val="28"/>
          <w:szCs w:val="28"/>
        </w:rPr>
        <w:t>年</w:t>
      </w:r>
      <w:r>
        <w:rPr>
          <w:rFonts w:ascii="仿宋_GB2312" w:eastAsia="仿宋_GB2312" w:hAnsi="宋体" w:cs="仿宋_GB2312"/>
          <w:color w:val="000000"/>
          <w:kern w:val="0"/>
          <w:sz w:val="28"/>
          <w:szCs w:val="28"/>
        </w:rPr>
        <w:t>4</w:t>
      </w:r>
      <w:r>
        <w:rPr>
          <w:rFonts w:ascii="仿宋_GB2312" w:eastAsia="仿宋_GB2312" w:hAnsi="宋体" w:cs="仿宋_GB2312" w:hint="eastAsia"/>
          <w:color w:val="000000"/>
          <w:kern w:val="0"/>
          <w:sz w:val="28"/>
          <w:szCs w:val="28"/>
        </w:rPr>
        <w:t>月，获得</w:t>
      </w:r>
      <w:r w:rsidRPr="006665DD">
        <w:rPr>
          <w:rFonts w:ascii="仿宋_GB2312" w:eastAsia="仿宋_GB2312" w:hAnsi="宋体" w:cs="仿宋_GB2312"/>
          <w:color w:val="000000"/>
          <w:kern w:val="0"/>
          <w:sz w:val="28"/>
          <w:szCs w:val="28"/>
        </w:rPr>
        <w:t>2014</w:t>
      </w:r>
      <w:r w:rsidRPr="006665DD">
        <w:rPr>
          <w:rFonts w:ascii="仿宋_GB2312" w:eastAsia="仿宋_GB2312" w:hAnsi="宋体" w:cs="仿宋_GB2312" w:hint="eastAsia"/>
          <w:color w:val="000000"/>
          <w:kern w:val="0"/>
          <w:sz w:val="28"/>
          <w:szCs w:val="28"/>
        </w:rPr>
        <w:t>美国</w:t>
      </w:r>
      <w:r w:rsidRPr="006665DD">
        <w:rPr>
          <w:rFonts w:ascii="仿宋_GB2312" w:eastAsia="仿宋_GB2312" w:hAnsi="宋体" w:cs="仿宋_GB2312"/>
          <w:color w:val="000000"/>
          <w:kern w:val="0"/>
          <w:sz w:val="28"/>
          <w:szCs w:val="28"/>
        </w:rPr>
        <w:t>(</w:t>
      </w:r>
      <w:r w:rsidRPr="006665DD">
        <w:rPr>
          <w:rFonts w:ascii="仿宋_GB2312" w:eastAsia="仿宋_GB2312" w:hAnsi="宋体" w:cs="仿宋_GB2312" w:hint="eastAsia"/>
          <w:color w:val="000000"/>
          <w:kern w:val="0"/>
          <w:sz w:val="28"/>
          <w:szCs w:val="28"/>
        </w:rPr>
        <w:t>国际</w:t>
      </w:r>
      <w:r w:rsidRPr="006665DD">
        <w:rPr>
          <w:rFonts w:ascii="仿宋_GB2312" w:eastAsia="仿宋_GB2312" w:hAnsi="宋体" w:cs="仿宋_GB2312"/>
          <w:color w:val="000000"/>
          <w:kern w:val="0"/>
          <w:sz w:val="28"/>
          <w:szCs w:val="28"/>
        </w:rPr>
        <w:t>)</w:t>
      </w:r>
      <w:r w:rsidRPr="006665DD">
        <w:rPr>
          <w:rFonts w:ascii="仿宋_GB2312" w:eastAsia="仿宋_GB2312" w:hAnsi="宋体" w:cs="仿宋_GB2312" w:hint="eastAsia"/>
          <w:color w:val="000000"/>
          <w:kern w:val="0"/>
          <w:sz w:val="28"/>
          <w:szCs w:val="28"/>
        </w:rPr>
        <w:t>大学生数学建模竞赛（</w:t>
      </w:r>
      <w:r w:rsidRPr="006665DD">
        <w:rPr>
          <w:rFonts w:ascii="仿宋_GB2312" w:eastAsia="仿宋_GB2312" w:hAnsi="宋体" w:cs="仿宋_GB2312"/>
          <w:color w:val="000000"/>
          <w:kern w:val="0"/>
          <w:sz w:val="28"/>
          <w:szCs w:val="28"/>
        </w:rPr>
        <w:t>MCM/ICM</w:t>
      </w:r>
      <w:r w:rsidRPr="006665DD">
        <w:rPr>
          <w:rFonts w:ascii="仿宋_GB2312" w:eastAsia="仿宋_GB2312" w:hAnsi="宋体" w:cs="仿宋_GB2312" w:hint="eastAsia"/>
          <w:color w:val="000000"/>
          <w:kern w:val="0"/>
          <w:sz w:val="28"/>
          <w:szCs w:val="28"/>
        </w:rPr>
        <w:t>）</w:t>
      </w:r>
      <w:r w:rsidRPr="006665DD">
        <w:rPr>
          <w:rFonts w:ascii="仿宋_GB2312" w:eastAsia="仿宋_GB2312" w:hAnsi="宋体" w:cs="仿宋_GB2312"/>
          <w:color w:val="000000"/>
          <w:kern w:val="0"/>
          <w:sz w:val="28"/>
          <w:szCs w:val="28"/>
        </w:rPr>
        <w:t>14</w:t>
      </w:r>
      <w:r w:rsidRPr="006665DD">
        <w:rPr>
          <w:rFonts w:ascii="仿宋_GB2312" w:eastAsia="仿宋_GB2312" w:hAnsi="宋体" w:cs="仿宋_GB2312" w:hint="eastAsia"/>
          <w:color w:val="000000"/>
          <w:kern w:val="0"/>
          <w:sz w:val="28"/>
          <w:szCs w:val="28"/>
        </w:rPr>
        <w:t>项大奖，其中国际一等奖</w:t>
      </w:r>
      <w:r w:rsidRPr="006665DD">
        <w:rPr>
          <w:rFonts w:ascii="仿宋_GB2312" w:eastAsia="仿宋_GB2312" w:hAnsi="宋体" w:cs="仿宋_GB2312"/>
          <w:color w:val="000000"/>
          <w:kern w:val="0"/>
          <w:sz w:val="28"/>
          <w:szCs w:val="28"/>
        </w:rPr>
        <w:t>2</w:t>
      </w:r>
      <w:r w:rsidRPr="006665DD">
        <w:rPr>
          <w:rFonts w:ascii="仿宋_GB2312" w:eastAsia="仿宋_GB2312" w:hAnsi="宋体" w:cs="仿宋_GB2312" w:hint="eastAsia"/>
          <w:color w:val="000000"/>
          <w:kern w:val="0"/>
          <w:sz w:val="28"/>
          <w:szCs w:val="28"/>
        </w:rPr>
        <w:t>项</w:t>
      </w:r>
      <w:r>
        <w:rPr>
          <w:rFonts w:ascii="仿宋_GB2312" w:eastAsia="仿宋_GB2312" w:hAnsi="宋体" w:cs="仿宋_GB2312" w:hint="eastAsia"/>
          <w:color w:val="000000"/>
          <w:kern w:val="0"/>
          <w:sz w:val="28"/>
          <w:szCs w:val="28"/>
        </w:rPr>
        <w:t>。此外，我校学生还在</w:t>
      </w:r>
      <w:r w:rsidRPr="00224BAC">
        <w:rPr>
          <w:rFonts w:ascii="仿宋_GB2312" w:eastAsia="仿宋_GB2312" w:hAnsi="宋体" w:cs="仿宋_GB2312" w:hint="eastAsia"/>
          <w:color w:val="000000"/>
          <w:kern w:val="0"/>
          <w:sz w:val="28"/>
          <w:szCs w:val="28"/>
        </w:rPr>
        <w:t>全国高校无机非金属材料基础知识竞赛</w:t>
      </w:r>
      <w:r>
        <w:rPr>
          <w:rFonts w:ascii="仿宋_GB2312" w:eastAsia="仿宋_GB2312" w:hAnsi="宋体" w:cs="仿宋_GB2312" w:hint="eastAsia"/>
          <w:color w:val="000000"/>
          <w:kern w:val="0"/>
          <w:sz w:val="28"/>
          <w:szCs w:val="28"/>
        </w:rPr>
        <w:t>、</w:t>
      </w:r>
      <w:r w:rsidRPr="00224BAC">
        <w:rPr>
          <w:rFonts w:ascii="仿宋_GB2312" w:eastAsia="仿宋_GB2312" w:hAnsi="宋体" w:cs="仿宋_GB2312" w:hint="eastAsia"/>
          <w:color w:val="000000"/>
          <w:kern w:val="0"/>
          <w:sz w:val="28"/>
          <w:szCs w:val="28"/>
        </w:rPr>
        <w:t>全国中、高等院校“广联达”</w:t>
      </w:r>
      <w:proofErr w:type="gramStart"/>
      <w:r w:rsidRPr="00224BAC">
        <w:rPr>
          <w:rFonts w:ascii="仿宋_GB2312" w:eastAsia="仿宋_GB2312" w:hAnsi="宋体" w:cs="仿宋_GB2312" w:hint="eastAsia"/>
          <w:color w:val="000000"/>
          <w:kern w:val="0"/>
          <w:sz w:val="28"/>
          <w:szCs w:val="28"/>
        </w:rPr>
        <w:t>杯工程算量软件</w:t>
      </w:r>
      <w:proofErr w:type="gramEnd"/>
      <w:r w:rsidRPr="00224BAC">
        <w:rPr>
          <w:rFonts w:ascii="仿宋_GB2312" w:eastAsia="仿宋_GB2312" w:hAnsi="宋体" w:cs="仿宋_GB2312" w:hint="eastAsia"/>
          <w:color w:val="000000"/>
          <w:kern w:val="0"/>
          <w:sz w:val="28"/>
          <w:szCs w:val="28"/>
        </w:rPr>
        <w:t>大赛</w:t>
      </w:r>
      <w:r>
        <w:rPr>
          <w:rFonts w:ascii="仿宋_GB2312" w:eastAsia="仿宋_GB2312" w:hAnsi="宋体" w:cs="仿宋_GB2312" w:hint="eastAsia"/>
          <w:color w:val="000000"/>
          <w:kern w:val="0"/>
          <w:sz w:val="28"/>
          <w:szCs w:val="28"/>
        </w:rPr>
        <w:t>、</w:t>
      </w:r>
      <w:r w:rsidRPr="00224BAC">
        <w:rPr>
          <w:rFonts w:ascii="仿宋_GB2312" w:eastAsia="仿宋_GB2312" w:hAnsi="宋体" w:cs="仿宋_GB2312" w:hint="eastAsia"/>
          <w:color w:val="000000"/>
          <w:kern w:val="0"/>
          <w:sz w:val="28"/>
          <w:szCs w:val="28"/>
        </w:rPr>
        <w:t>全国大学生智能建筑工程实践技能竞赛</w:t>
      </w:r>
      <w:r>
        <w:rPr>
          <w:rFonts w:ascii="仿宋_GB2312" w:eastAsia="仿宋_GB2312" w:hAnsi="宋体" w:cs="仿宋_GB2312" w:hint="eastAsia"/>
          <w:color w:val="000000"/>
          <w:kern w:val="0"/>
          <w:sz w:val="28"/>
          <w:szCs w:val="28"/>
        </w:rPr>
        <w:t>、</w:t>
      </w:r>
      <w:r w:rsidRPr="00224BAC">
        <w:rPr>
          <w:rFonts w:ascii="仿宋_GB2312" w:eastAsia="仿宋_GB2312" w:hAnsi="宋体" w:cs="仿宋_GB2312" w:hint="eastAsia"/>
          <w:color w:val="000000"/>
          <w:kern w:val="0"/>
          <w:sz w:val="28"/>
          <w:szCs w:val="28"/>
        </w:rPr>
        <w:t>全国大学生金相</w:t>
      </w:r>
      <w:r w:rsidRPr="00224BAC">
        <w:rPr>
          <w:rFonts w:ascii="仿宋_GB2312" w:eastAsia="仿宋_GB2312" w:hAnsi="宋体" w:cs="仿宋_GB2312" w:hint="eastAsia"/>
          <w:color w:val="000000"/>
          <w:kern w:val="0"/>
          <w:sz w:val="28"/>
          <w:szCs w:val="28"/>
        </w:rPr>
        <w:lastRenderedPageBreak/>
        <w:t>技能大赛</w:t>
      </w:r>
      <w:r>
        <w:rPr>
          <w:rFonts w:ascii="仿宋_GB2312" w:eastAsia="仿宋_GB2312" w:hAnsi="宋体" w:cs="仿宋_GB2312" w:hint="eastAsia"/>
          <w:color w:val="000000"/>
          <w:kern w:val="0"/>
          <w:sz w:val="28"/>
          <w:szCs w:val="28"/>
        </w:rPr>
        <w:t>等多项赛事中获得一等奖及其他奖项，进一步彰显了学校的人才培养质量。</w:t>
      </w:r>
    </w:p>
    <w:p w:rsidR="009C7567" w:rsidRDefault="009C7567" w:rsidP="00C40F0C">
      <w:pPr>
        <w:spacing w:line="500" w:lineRule="exact"/>
        <w:ind w:firstLineChars="196" w:firstLine="549"/>
        <w:rPr>
          <w:rFonts w:ascii="仿宋_GB2312" w:eastAsia="仿宋_GB2312" w:hAnsi="宋体" w:cs="Times New Roman"/>
          <w:color w:val="000000"/>
          <w:kern w:val="0"/>
          <w:sz w:val="28"/>
          <w:szCs w:val="28"/>
        </w:rPr>
      </w:pPr>
      <w:r w:rsidRPr="00F862D5">
        <w:rPr>
          <w:rFonts w:ascii="仿宋_GB2312" w:eastAsia="仿宋_GB2312" w:hAnsi="宋体" w:cs="仿宋_GB2312" w:hint="eastAsia"/>
          <w:color w:val="000000"/>
          <w:kern w:val="0"/>
          <w:sz w:val="28"/>
          <w:szCs w:val="28"/>
        </w:rPr>
        <w:t>学校始终把毕业生就业</w:t>
      </w:r>
      <w:r>
        <w:rPr>
          <w:rFonts w:ascii="仿宋_GB2312" w:eastAsia="仿宋_GB2312" w:hAnsi="宋体" w:cs="仿宋_GB2312" w:hint="eastAsia"/>
          <w:color w:val="000000"/>
          <w:kern w:val="0"/>
          <w:sz w:val="28"/>
          <w:szCs w:val="28"/>
        </w:rPr>
        <w:t>工作作为加快学校发展、维护学校和社会稳定的大事来抓，</w:t>
      </w:r>
      <w:r w:rsidRPr="00F862D5">
        <w:rPr>
          <w:rFonts w:ascii="仿宋_GB2312" w:eastAsia="仿宋_GB2312" w:hAnsi="宋体" w:cs="仿宋_GB2312" w:hint="eastAsia"/>
          <w:color w:val="000000"/>
          <w:kern w:val="0"/>
          <w:sz w:val="28"/>
          <w:szCs w:val="28"/>
        </w:rPr>
        <w:t>按照“立足行业、服务西部、面向全国”的服务面向定位，坚持“态度上主动化、时间上经常化、力量上全员化、手段上信息化”的就业工作“四化”方针，</w:t>
      </w:r>
      <w:r w:rsidRPr="000715B6">
        <w:rPr>
          <w:rFonts w:ascii="仿宋_GB2312" w:eastAsia="仿宋_GB2312" w:hAnsi="宋体" w:cs="仿宋_GB2312" w:hint="eastAsia"/>
          <w:color w:val="000000"/>
          <w:kern w:val="0"/>
          <w:sz w:val="28"/>
          <w:szCs w:val="28"/>
        </w:rPr>
        <w:t>准确</w:t>
      </w:r>
      <w:proofErr w:type="gramStart"/>
      <w:r w:rsidRPr="000715B6">
        <w:rPr>
          <w:rFonts w:ascii="仿宋_GB2312" w:eastAsia="仿宋_GB2312" w:hAnsi="宋体" w:cs="仿宋_GB2312" w:hint="eastAsia"/>
          <w:color w:val="000000"/>
          <w:kern w:val="0"/>
          <w:sz w:val="28"/>
          <w:szCs w:val="28"/>
        </w:rPr>
        <w:t>研判就业</w:t>
      </w:r>
      <w:proofErr w:type="gramEnd"/>
      <w:r w:rsidRPr="000715B6">
        <w:rPr>
          <w:rFonts w:ascii="仿宋_GB2312" w:eastAsia="仿宋_GB2312" w:hAnsi="宋体" w:cs="仿宋_GB2312" w:hint="eastAsia"/>
          <w:color w:val="000000"/>
          <w:kern w:val="0"/>
          <w:sz w:val="28"/>
          <w:szCs w:val="28"/>
        </w:rPr>
        <w:t>形势</w:t>
      </w:r>
      <w:r>
        <w:rPr>
          <w:rFonts w:ascii="仿宋_GB2312" w:eastAsia="仿宋_GB2312" w:hAnsi="宋体" w:cs="仿宋_GB2312" w:hint="eastAsia"/>
          <w:color w:val="000000"/>
          <w:kern w:val="0"/>
          <w:sz w:val="28"/>
          <w:szCs w:val="28"/>
        </w:rPr>
        <w:t>，</w:t>
      </w:r>
      <w:r w:rsidRPr="00F862D5">
        <w:rPr>
          <w:rFonts w:ascii="仿宋_GB2312" w:eastAsia="仿宋_GB2312" w:hAnsi="宋体" w:cs="仿宋_GB2312" w:hint="eastAsia"/>
          <w:color w:val="000000"/>
          <w:kern w:val="0"/>
          <w:sz w:val="28"/>
          <w:szCs w:val="28"/>
        </w:rPr>
        <w:t>启动</w:t>
      </w:r>
      <w:r>
        <w:rPr>
          <w:rFonts w:ascii="仿宋_GB2312" w:eastAsia="仿宋_GB2312" w:hAnsi="宋体" w:cs="仿宋_GB2312" w:hint="eastAsia"/>
          <w:color w:val="000000"/>
          <w:kern w:val="0"/>
          <w:sz w:val="28"/>
          <w:szCs w:val="28"/>
        </w:rPr>
        <w:t>实施“</w:t>
      </w:r>
      <w:r w:rsidRPr="00F862D5">
        <w:rPr>
          <w:rFonts w:ascii="仿宋_GB2312" w:eastAsia="仿宋_GB2312" w:hAnsi="宋体" w:cs="仿宋_GB2312" w:hint="eastAsia"/>
          <w:color w:val="000000"/>
          <w:kern w:val="0"/>
          <w:sz w:val="28"/>
          <w:szCs w:val="28"/>
        </w:rPr>
        <w:t>就业提升计划</w:t>
      </w:r>
      <w:r>
        <w:rPr>
          <w:rFonts w:ascii="仿宋_GB2312" w:eastAsia="仿宋_GB2312" w:hAnsi="宋体" w:cs="仿宋_GB2312" w:hint="eastAsia"/>
          <w:color w:val="000000"/>
          <w:kern w:val="0"/>
          <w:sz w:val="28"/>
          <w:szCs w:val="28"/>
        </w:rPr>
        <w:t>”</w:t>
      </w:r>
      <w:r w:rsidRPr="00F862D5">
        <w:rPr>
          <w:rFonts w:ascii="仿宋_GB2312" w:eastAsia="仿宋_GB2312" w:hAnsi="宋体" w:cs="仿宋_GB2312" w:hint="eastAsia"/>
          <w:color w:val="000000"/>
          <w:kern w:val="0"/>
          <w:sz w:val="28"/>
          <w:szCs w:val="28"/>
        </w:rPr>
        <w:t>，</w:t>
      </w:r>
      <w:r w:rsidRPr="000715B6">
        <w:rPr>
          <w:rFonts w:ascii="仿宋_GB2312" w:eastAsia="仿宋_GB2312" w:hAnsi="宋体" w:cs="仿宋_GB2312" w:hint="eastAsia"/>
          <w:color w:val="000000"/>
          <w:kern w:val="0"/>
          <w:sz w:val="28"/>
          <w:szCs w:val="28"/>
        </w:rPr>
        <w:t>形成了</w:t>
      </w:r>
      <w:r>
        <w:rPr>
          <w:rFonts w:ascii="仿宋_GB2312" w:eastAsia="仿宋_GB2312" w:hAnsi="宋体" w:cs="仿宋_GB2312" w:hint="eastAsia"/>
          <w:color w:val="000000"/>
          <w:kern w:val="0"/>
          <w:sz w:val="28"/>
          <w:szCs w:val="28"/>
        </w:rPr>
        <w:t>独特的工作体系和</w:t>
      </w:r>
      <w:r w:rsidRPr="000715B6">
        <w:rPr>
          <w:rFonts w:ascii="仿宋_GB2312" w:eastAsia="仿宋_GB2312" w:hAnsi="宋体" w:cs="仿宋_GB2312" w:hint="eastAsia"/>
          <w:color w:val="000000"/>
          <w:kern w:val="0"/>
          <w:sz w:val="28"/>
          <w:szCs w:val="28"/>
        </w:rPr>
        <w:t>工作特色。</w:t>
      </w:r>
    </w:p>
    <w:p w:rsidR="009C7567" w:rsidRDefault="009C7567" w:rsidP="00C40F0C">
      <w:pPr>
        <w:spacing w:line="500" w:lineRule="exact"/>
        <w:ind w:firstLineChars="196" w:firstLine="549"/>
        <w:rPr>
          <w:rFonts w:ascii="仿宋_GB2312" w:eastAsia="仿宋_GB2312" w:hAnsi="宋体" w:cs="Times New Roman"/>
          <w:color w:val="000000"/>
          <w:kern w:val="0"/>
          <w:sz w:val="28"/>
          <w:szCs w:val="28"/>
        </w:rPr>
      </w:pPr>
      <w:r w:rsidRPr="000715B6">
        <w:rPr>
          <w:rFonts w:ascii="仿宋_GB2312" w:eastAsia="仿宋_GB2312" w:hAnsi="宋体" w:cs="仿宋_GB2312" w:hint="eastAsia"/>
          <w:color w:val="000000"/>
          <w:kern w:val="0"/>
          <w:sz w:val="28"/>
          <w:szCs w:val="28"/>
        </w:rPr>
        <w:t>近年来，</w:t>
      </w:r>
      <w:r>
        <w:rPr>
          <w:rFonts w:ascii="仿宋_GB2312" w:eastAsia="仿宋_GB2312" w:hAnsi="宋体" w:cs="仿宋_GB2312" w:hint="eastAsia"/>
          <w:color w:val="000000"/>
          <w:kern w:val="0"/>
          <w:sz w:val="28"/>
          <w:szCs w:val="28"/>
        </w:rPr>
        <w:t>学</w:t>
      </w:r>
      <w:r w:rsidRPr="000715B6">
        <w:rPr>
          <w:rFonts w:ascii="仿宋_GB2312" w:eastAsia="仿宋_GB2312" w:hAnsi="宋体" w:cs="仿宋_GB2312" w:hint="eastAsia"/>
          <w:color w:val="000000"/>
          <w:kern w:val="0"/>
          <w:sz w:val="28"/>
          <w:szCs w:val="28"/>
        </w:rPr>
        <w:t>校就业工作成绩显著，继</w:t>
      </w:r>
      <w:r w:rsidRPr="000715B6">
        <w:rPr>
          <w:rFonts w:ascii="仿宋_GB2312" w:eastAsia="仿宋_GB2312" w:hAnsi="宋体" w:cs="仿宋_GB2312"/>
          <w:color w:val="000000"/>
          <w:kern w:val="0"/>
          <w:sz w:val="28"/>
          <w:szCs w:val="28"/>
        </w:rPr>
        <w:t>2000</w:t>
      </w:r>
      <w:r w:rsidRPr="000715B6">
        <w:rPr>
          <w:rFonts w:ascii="仿宋_GB2312" w:eastAsia="仿宋_GB2312" w:hAnsi="宋体" w:cs="仿宋_GB2312" w:hint="eastAsia"/>
          <w:color w:val="000000"/>
          <w:kern w:val="0"/>
          <w:sz w:val="28"/>
          <w:szCs w:val="28"/>
        </w:rPr>
        <w:t>年之后，于</w:t>
      </w:r>
      <w:r w:rsidRPr="000715B6">
        <w:rPr>
          <w:rFonts w:ascii="仿宋_GB2312" w:eastAsia="仿宋_GB2312" w:hAnsi="宋体" w:cs="仿宋_GB2312"/>
          <w:color w:val="000000"/>
          <w:kern w:val="0"/>
          <w:sz w:val="28"/>
          <w:szCs w:val="28"/>
        </w:rPr>
        <w:t>2010</w:t>
      </w:r>
      <w:r w:rsidRPr="000715B6">
        <w:rPr>
          <w:rFonts w:ascii="仿宋_GB2312" w:eastAsia="仿宋_GB2312" w:hAnsi="宋体" w:cs="仿宋_GB2312" w:hint="eastAsia"/>
          <w:color w:val="000000"/>
          <w:kern w:val="0"/>
          <w:sz w:val="28"/>
          <w:szCs w:val="28"/>
        </w:rPr>
        <w:t>年再次被教育部授予“全国普通高校毕业生就业工作先进集体”荣誉称号</w:t>
      </w:r>
      <w:r>
        <w:rPr>
          <w:rFonts w:ascii="仿宋_GB2312" w:eastAsia="仿宋_GB2312" w:hAnsi="宋体" w:cs="仿宋_GB2312" w:hint="eastAsia"/>
          <w:color w:val="000000"/>
          <w:kern w:val="0"/>
          <w:sz w:val="28"/>
          <w:szCs w:val="28"/>
        </w:rPr>
        <w:t>（为陕西省唯一两次获得这项荣誉的高等学校）</w:t>
      </w:r>
      <w:r w:rsidRPr="000715B6">
        <w:rPr>
          <w:rFonts w:ascii="仿宋_GB2312" w:eastAsia="仿宋_GB2312" w:hAnsi="宋体" w:cs="仿宋_GB2312" w:hint="eastAsia"/>
          <w:color w:val="000000"/>
          <w:kern w:val="0"/>
          <w:sz w:val="28"/>
          <w:szCs w:val="28"/>
        </w:rPr>
        <w:t>；</w:t>
      </w:r>
      <w:r w:rsidRPr="000715B6">
        <w:rPr>
          <w:rFonts w:ascii="仿宋_GB2312" w:eastAsia="仿宋_GB2312" w:hAnsi="宋体" w:cs="仿宋_GB2312"/>
          <w:color w:val="000000"/>
          <w:kern w:val="0"/>
          <w:sz w:val="28"/>
          <w:szCs w:val="28"/>
        </w:rPr>
        <w:t>20</w:t>
      </w:r>
      <w:r>
        <w:rPr>
          <w:rFonts w:ascii="仿宋_GB2312" w:eastAsia="仿宋_GB2312" w:hAnsi="宋体" w:cs="仿宋_GB2312"/>
          <w:color w:val="000000"/>
          <w:kern w:val="0"/>
          <w:sz w:val="28"/>
          <w:szCs w:val="28"/>
        </w:rPr>
        <w:t>10</w:t>
      </w:r>
      <w:r w:rsidRPr="000715B6">
        <w:rPr>
          <w:rFonts w:ascii="仿宋_GB2312" w:eastAsia="仿宋_GB2312" w:hAnsi="宋体" w:cs="仿宋_GB2312" w:hint="eastAsia"/>
          <w:color w:val="000000"/>
          <w:kern w:val="0"/>
          <w:sz w:val="28"/>
          <w:szCs w:val="28"/>
        </w:rPr>
        <w:t>年被教育部评为“全国首届</w:t>
      </w:r>
      <w:r w:rsidRPr="000715B6">
        <w:rPr>
          <w:rFonts w:ascii="仿宋_GB2312" w:eastAsia="仿宋_GB2312" w:hAnsi="宋体" w:cs="仿宋_GB2312"/>
          <w:color w:val="000000"/>
          <w:kern w:val="0"/>
          <w:sz w:val="28"/>
          <w:szCs w:val="28"/>
        </w:rPr>
        <w:t>50</w:t>
      </w:r>
      <w:r w:rsidRPr="000715B6">
        <w:rPr>
          <w:rFonts w:ascii="仿宋_GB2312" w:eastAsia="仿宋_GB2312" w:hAnsi="宋体" w:cs="仿宋_GB2312" w:hint="eastAsia"/>
          <w:color w:val="000000"/>
          <w:kern w:val="0"/>
          <w:sz w:val="28"/>
          <w:szCs w:val="28"/>
        </w:rPr>
        <w:t>所普通高校毕业生就业工作典型经验高校”；</w:t>
      </w:r>
      <w:r w:rsidRPr="000715B6">
        <w:rPr>
          <w:rFonts w:ascii="仿宋_GB2312" w:eastAsia="仿宋_GB2312" w:hAnsi="宋体" w:cs="仿宋_GB2312"/>
          <w:color w:val="000000"/>
          <w:kern w:val="0"/>
          <w:sz w:val="28"/>
          <w:szCs w:val="28"/>
        </w:rPr>
        <w:t>2012</w:t>
      </w:r>
      <w:r w:rsidRPr="000715B6">
        <w:rPr>
          <w:rFonts w:ascii="仿宋_GB2312" w:eastAsia="仿宋_GB2312" w:hAnsi="宋体" w:cs="仿宋_GB2312" w:hint="eastAsia"/>
          <w:color w:val="000000"/>
          <w:kern w:val="0"/>
          <w:sz w:val="28"/>
          <w:szCs w:val="28"/>
        </w:rPr>
        <w:t>年被国务院授予“全国就业先进工作单位”荣誉称号，</w:t>
      </w:r>
      <w:r>
        <w:rPr>
          <w:rFonts w:ascii="仿宋_GB2312" w:eastAsia="仿宋_GB2312" w:hAnsi="宋体" w:cs="仿宋_GB2312" w:hint="eastAsia"/>
          <w:color w:val="000000"/>
          <w:kern w:val="0"/>
          <w:sz w:val="28"/>
          <w:szCs w:val="28"/>
        </w:rPr>
        <w:t>全国仅有</w:t>
      </w:r>
      <w:r>
        <w:rPr>
          <w:rFonts w:ascii="仿宋_GB2312" w:eastAsia="仿宋_GB2312" w:hAnsi="宋体" w:cs="仿宋_GB2312"/>
          <w:color w:val="000000"/>
          <w:kern w:val="0"/>
          <w:sz w:val="28"/>
          <w:szCs w:val="28"/>
        </w:rPr>
        <w:t>15</w:t>
      </w:r>
      <w:r>
        <w:rPr>
          <w:rFonts w:ascii="仿宋_GB2312" w:eastAsia="仿宋_GB2312" w:hAnsi="宋体" w:cs="仿宋_GB2312" w:hint="eastAsia"/>
          <w:color w:val="000000"/>
          <w:kern w:val="0"/>
          <w:sz w:val="28"/>
          <w:szCs w:val="28"/>
        </w:rPr>
        <w:t>所高校获此表彰，</w:t>
      </w:r>
      <w:r w:rsidRPr="000715B6">
        <w:rPr>
          <w:rFonts w:ascii="仿宋_GB2312" w:eastAsia="仿宋_GB2312" w:hAnsi="宋体" w:cs="仿宋_GB2312" w:hint="eastAsia"/>
          <w:color w:val="000000"/>
          <w:kern w:val="0"/>
          <w:sz w:val="28"/>
          <w:szCs w:val="28"/>
        </w:rPr>
        <w:t>为陕西省教育系统获此殊荣唯一代表；</w:t>
      </w:r>
      <w:r w:rsidRPr="000715B6">
        <w:rPr>
          <w:rFonts w:ascii="仿宋_GB2312" w:eastAsia="仿宋_GB2312" w:hAnsi="宋体" w:cs="仿宋_GB2312"/>
          <w:color w:val="000000"/>
          <w:kern w:val="0"/>
          <w:sz w:val="28"/>
          <w:szCs w:val="28"/>
        </w:rPr>
        <w:t>2013</w:t>
      </w:r>
      <w:r w:rsidRPr="000715B6">
        <w:rPr>
          <w:rFonts w:ascii="仿宋_GB2312" w:eastAsia="仿宋_GB2312" w:hAnsi="宋体" w:cs="仿宋_GB2312" w:hint="eastAsia"/>
          <w:color w:val="000000"/>
          <w:kern w:val="0"/>
          <w:sz w:val="28"/>
          <w:szCs w:val="28"/>
        </w:rPr>
        <w:t>年被陕西省教育厅</w:t>
      </w:r>
      <w:r>
        <w:rPr>
          <w:rFonts w:ascii="仿宋_GB2312" w:eastAsia="仿宋_GB2312" w:hAnsi="宋体" w:cs="仿宋_GB2312" w:hint="eastAsia"/>
          <w:color w:val="000000"/>
          <w:kern w:val="0"/>
          <w:sz w:val="28"/>
          <w:szCs w:val="28"/>
        </w:rPr>
        <w:t>评为</w:t>
      </w:r>
      <w:r w:rsidRPr="000715B6">
        <w:rPr>
          <w:rFonts w:ascii="仿宋_GB2312" w:eastAsia="仿宋_GB2312" w:hAnsi="宋体" w:cs="仿宋_GB2312" w:hint="eastAsia"/>
          <w:color w:val="000000"/>
          <w:kern w:val="0"/>
          <w:sz w:val="28"/>
          <w:szCs w:val="28"/>
        </w:rPr>
        <w:t>“</w:t>
      </w:r>
      <w:r w:rsidRPr="000715B6">
        <w:rPr>
          <w:rFonts w:ascii="仿宋_GB2312" w:eastAsia="仿宋_GB2312" w:hAnsi="宋体" w:cs="仿宋_GB2312"/>
          <w:color w:val="000000"/>
          <w:kern w:val="0"/>
          <w:sz w:val="28"/>
          <w:szCs w:val="28"/>
        </w:rPr>
        <w:t>2011-2013</w:t>
      </w:r>
      <w:r w:rsidRPr="000715B6">
        <w:rPr>
          <w:rFonts w:ascii="仿宋_GB2312" w:eastAsia="仿宋_GB2312" w:hAnsi="宋体" w:cs="仿宋_GB2312" w:hint="eastAsia"/>
          <w:color w:val="000000"/>
          <w:kern w:val="0"/>
          <w:sz w:val="28"/>
          <w:szCs w:val="28"/>
        </w:rPr>
        <w:t>年度陕西省普通高校毕业生就业工作先进集体”。</w:t>
      </w:r>
    </w:p>
    <w:p w:rsidR="009C7567" w:rsidRDefault="009C7567" w:rsidP="00C40F0C">
      <w:pPr>
        <w:spacing w:line="500" w:lineRule="exact"/>
        <w:ind w:firstLineChars="196" w:firstLine="549"/>
        <w:rPr>
          <w:rFonts w:ascii="仿宋_GB2312" w:eastAsia="仿宋_GB2312" w:hAnsi="宋体" w:cs="Times New Roman"/>
          <w:color w:val="000000"/>
          <w:kern w:val="0"/>
          <w:sz w:val="28"/>
          <w:szCs w:val="28"/>
        </w:rPr>
      </w:pPr>
    </w:p>
    <w:p w:rsidR="009C7567" w:rsidRDefault="009C7567" w:rsidP="00C40F0C">
      <w:pPr>
        <w:spacing w:line="500" w:lineRule="exact"/>
        <w:ind w:firstLineChars="196" w:firstLine="549"/>
        <w:rPr>
          <w:rFonts w:ascii="仿宋_GB2312" w:eastAsia="仿宋_GB2312" w:hAnsi="宋体" w:cs="Times New Roman"/>
          <w:color w:val="000000"/>
          <w:kern w:val="0"/>
          <w:sz w:val="28"/>
          <w:szCs w:val="28"/>
        </w:rPr>
      </w:pPr>
    </w:p>
    <w:p w:rsidR="009C7567" w:rsidRDefault="009C7567" w:rsidP="00C40F0C">
      <w:pPr>
        <w:spacing w:line="500" w:lineRule="exact"/>
        <w:ind w:firstLineChars="196" w:firstLine="549"/>
        <w:rPr>
          <w:rFonts w:ascii="仿宋_GB2312" w:eastAsia="仿宋_GB2312" w:hAnsi="宋体" w:cs="Times New Roman"/>
          <w:color w:val="000000"/>
          <w:kern w:val="0"/>
          <w:sz w:val="28"/>
          <w:szCs w:val="28"/>
        </w:rPr>
      </w:pPr>
    </w:p>
    <w:p w:rsidR="009C7567" w:rsidRDefault="009C7567" w:rsidP="00C40F0C">
      <w:pPr>
        <w:spacing w:line="500" w:lineRule="exact"/>
        <w:ind w:firstLineChars="196" w:firstLine="549"/>
        <w:rPr>
          <w:rFonts w:ascii="仿宋_GB2312" w:eastAsia="仿宋_GB2312" w:hAnsi="宋体" w:cs="Times New Roman"/>
          <w:color w:val="000000"/>
          <w:kern w:val="0"/>
          <w:sz w:val="28"/>
          <w:szCs w:val="28"/>
        </w:rPr>
      </w:pPr>
    </w:p>
    <w:p w:rsidR="009C7567" w:rsidRDefault="009C7567" w:rsidP="00C40F0C">
      <w:pPr>
        <w:spacing w:line="500" w:lineRule="exact"/>
        <w:ind w:firstLineChars="196" w:firstLine="549"/>
        <w:rPr>
          <w:rFonts w:ascii="仿宋_GB2312" w:eastAsia="仿宋_GB2312" w:hAnsi="宋体" w:cs="Times New Roman"/>
          <w:color w:val="000000"/>
          <w:kern w:val="0"/>
          <w:sz w:val="28"/>
          <w:szCs w:val="28"/>
        </w:rPr>
      </w:pPr>
    </w:p>
    <w:p w:rsidR="009C7567" w:rsidRDefault="009C7567" w:rsidP="00C40F0C">
      <w:pPr>
        <w:spacing w:line="500" w:lineRule="exact"/>
        <w:ind w:firstLineChars="196" w:firstLine="549"/>
        <w:rPr>
          <w:rFonts w:ascii="仿宋_GB2312" w:eastAsia="仿宋_GB2312" w:hAnsi="宋体" w:cs="Times New Roman"/>
          <w:color w:val="000000"/>
          <w:kern w:val="0"/>
          <w:sz w:val="28"/>
          <w:szCs w:val="28"/>
        </w:rPr>
      </w:pPr>
    </w:p>
    <w:p w:rsidR="009C7567" w:rsidRDefault="009C7567" w:rsidP="00C40F0C">
      <w:pPr>
        <w:spacing w:line="500" w:lineRule="exact"/>
        <w:ind w:firstLineChars="196" w:firstLine="549"/>
        <w:rPr>
          <w:rFonts w:ascii="仿宋_GB2312" w:eastAsia="仿宋_GB2312" w:hAnsi="宋体" w:cs="Times New Roman"/>
          <w:color w:val="000000"/>
          <w:kern w:val="0"/>
          <w:sz w:val="28"/>
          <w:szCs w:val="28"/>
        </w:rPr>
      </w:pPr>
    </w:p>
    <w:p w:rsidR="009C7567" w:rsidRDefault="009C7567" w:rsidP="00C40F0C">
      <w:pPr>
        <w:spacing w:line="500" w:lineRule="exact"/>
        <w:ind w:firstLineChars="196" w:firstLine="549"/>
        <w:rPr>
          <w:rFonts w:ascii="仿宋_GB2312" w:eastAsia="仿宋_GB2312" w:hAnsi="宋体" w:cs="Times New Roman"/>
          <w:color w:val="000000"/>
          <w:kern w:val="0"/>
          <w:sz w:val="28"/>
          <w:szCs w:val="28"/>
        </w:rPr>
      </w:pPr>
    </w:p>
    <w:p w:rsidR="009C7567" w:rsidRDefault="009C7567" w:rsidP="00C40F0C">
      <w:pPr>
        <w:spacing w:line="500" w:lineRule="exact"/>
        <w:ind w:firstLineChars="196" w:firstLine="549"/>
        <w:rPr>
          <w:rFonts w:ascii="仿宋_GB2312" w:eastAsia="仿宋_GB2312" w:hAnsi="宋体" w:cs="Times New Roman"/>
          <w:color w:val="000000"/>
          <w:kern w:val="0"/>
          <w:sz w:val="28"/>
          <w:szCs w:val="28"/>
        </w:rPr>
      </w:pPr>
    </w:p>
    <w:p w:rsidR="009C7567" w:rsidRDefault="009C7567" w:rsidP="00C40F0C">
      <w:pPr>
        <w:spacing w:line="500" w:lineRule="exact"/>
        <w:ind w:firstLineChars="196" w:firstLine="549"/>
        <w:rPr>
          <w:rFonts w:ascii="仿宋_GB2312" w:eastAsia="仿宋_GB2312" w:hAnsi="宋体" w:cs="Times New Roman"/>
          <w:color w:val="000000"/>
          <w:kern w:val="0"/>
          <w:sz w:val="28"/>
          <w:szCs w:val="28"/>
        </w:rPr>
      </w:pPr>
    </w:p>
    <w:p w:rsidR="009C7567" w:rsidRPr="0023539D" w:rsidRDefault="009C7567" w:rsidP="00BC4210">
      <w:pPr>
        <w:pStyle w:val="1"/>
      </w:pPr>
      <w:bookmarkStart w:id="2" w:name="_Toc436664437"/>
      <w:r w:rsidRPr="0023539D">
        <w:lastRenderedPageBreak/>
        <w:t>1</w:t>
      </w:r>
      <w:r w:rsidRPr="0023539D">
        <w:rPr>
          <w:rFonts w:cs="黑体" w:hint="eastAsia"/>
        </w:rPr>
        <w:t>．</w:t>
      </w:r>
      <w:r w:rsidRPr="0023539D">
        <w:t>2015</w:t>
      </w:r>
      <w:r w:rsidRPr="0023539D">
        <w:rPr>
          <w:rFonts w:cs="黑体" w:hint="eastAsia"/>
        </w:rPr>
        <w:t>届毕业生基本情况</w:t>
      </w:r>
      <w:bookmarkEnd w:id="2"/>
    </w:p>
    <w:p w:rsidR="009C7567" w:rsidRDefault="009C7567" w:rsidP="00BC4210">
      <w:pPr>
        <w:pStyle w:val="2"/>
        <w:spacing w:before="156"/>
        <w:rPr>
          <w:rFonts w:cs="Times New Roman"/>
        </w:rPr>
      </w:pPr>
      <w:bookmarkStart w:id="3" w:name="_Toc436664438"/>
      <w:r w:rsidRPr="0023539D">
        <w:t>1.1 2015</w:t>
      </w:r>
      <w:r w:rsidRPr="0023539D">
        <w:rPr>
          <w:rFonts w:cs="黑体" w:hint="eastAsia"/>
        </w:rPr>
        <w:t>届毕业生的规模</w:t>
      </w:r>
      <w:bookmarkEnd w:id="3"/>
    </w:p>
    <w:p w:rsidR="009C7567" w:rsidRDefault="009C7567" w:rsidP="00C40F0C">
      <w:pPr>
        <w:spacing w:line="500" w:lineRule="exact"/>
        <w:ind w:firstLineChars="200" w:firstLine="560"/>
        <w:rPr>
          <w:rFonts w:ascii="仿宋_GB2312" w:eastAsia="仿宋_GB2312" w:hAnsi="宋体" w:cs="Times New Roman"/>
          <w:kern w:val="0"/>
          <w:sz w:val="28"/>
          <w:szCs w:val="28"/>
        </w:rPr>
      </w:pPr>
      <w:r w:rsidRPr="003D5E72">
        <w:rPr>
          <w:rFonts w:ascii="仿宋_GB2312" w:eastAsia="仿宋_GB2312" w:hAnsi="宋体" w:cs="仿宋_GB2312" w:hint="eastAsia"/>
          <w:kern w:val="0"/>
          <w:sz w:val="28"/>
          <w:szCs w:val="28"/>
        </w:rPr>
        <w:t>我校</w:t>
      </w:r>
      <w:r w:rsidRPr="003D5E72">
        <w:rPr>
          <w:rFonts w:ascii="仿宋_GB2312" w:eastAsia="仿宋_GB2312" w:hAnsi="宋体" w:cs="仿宋_GB2312"/>
          <w:kern w:val="0"/>
          <w:sz w:val="28"/>
          <w:szCs w:val="28"/>
        </w:rPr>
        <w:t>2015</w:t>
      </w:r>
      <w:r w:rsidRPr="003D5E72">
        <w:rPr>
          <w:rFonts w:ascii="仿宋_GB2312" w:eastAsia="仿宋_GB2312" w:hAnsi="宋体" w:cs="仿宋_GB2312" w:hint="eastAsia"/>
          <w:kern w:val="0"/>
          <w:sz w:val="28"/>
          <w:szCs w:val="28"/>
        </w:rPr>
        <w:t>届各类毕业生共</w:t>
      </w:r>
      <w:r w:rsidRPr="003D5E72">
        <w:rPr>
          <w:rFonts w:ascii="仿宋_GB2312" w:eastAsia="仿宋_GB2312" w:hAnsi="宋体" w:cs="仿宋_GB2312"/>
          <w:kern w:val="0"/>
          <w:sz w:val="28"/>
          <w:szCs w:val="28"/>
        </w:rPr>
        <w:t>5538</w:t>
      </w:r>
      <w:r w:rsidRPr="003D5E72">
        <w:rPr>
          <w:rFonts w:ascii="仿宋_GB2312" w:eastAsia="仿宋_GB2312" w:hAnsi="宋体" w:cs="仿宋_GB2312" w:hint="eastAsia"/>
          <w:kern w:val="0"/>
          <w:sz w:val="28"/>
          <w:szCs w:val="28"/>
        </w:rPr>
        <w:t>人，较</w:t>
      </w:r>
      <w:r w:rsidRPr="003D5E72">
        <w:rPr>
          <w:rFonts w:ascii="仿宋_GB2312" w:eastAsia="仿宋_GB2312" w:hAnsi="宋体" w:cs="仿宋_GB2312"/>
          <w:kern w:val="0"/>
          <w:sz w:val="28"/>
          <w:szCs w:val="28"/>
        </w:rPr>
        <w:t>2014</w:t>
      </w:r>
      <w:r w:rsidRPr="003D5E72">
        <w:rPr>
          <w:rFonts w:ascii="仿宋_GB2312" w:eastAsia="仿宋_GB2312" w:hAnsi="宋体" w:cs="仿宋_GB2312" w:hint="eastAsia"/>
          <w:kern w:val="0"/>
          <w:sz w:val="28"/>
          <w:szCs w:val="28"/>
        </w:rPr>
        <w:t>届毕业生增加</w:t>
      </w:r>
      <w:r w:rsidRPr="003D5E72">
        <w:rPr>
          <w:rFonts w:ascii="仿宋_GB2312" w:eastAsia="仿宋_GB2312" w:hAnsi="宋体" w:cs="仿宋_GB2312"/>
          <w:kern w:val="0"/>
          <w:sz w:val="28"/>
          <w:szCs w:val="28"/>
        </w:rPr>
        <w:t>862</w:t>
      </w:r>
      <w:r w:rsidRPr="003D5E72">
        <w:rPr>
          <w:rFonts w:ascii="仿宋_GB2312" w:eastAsia="仿宋_GB2312" w:hAnsi="宋体" w:cs="仿宋_GB2312" w:hint="eastAsia"/>
          <w:kern w:val="0"/>
          <w:sz w:val="28"/>
          <w:szCs w:val="28"/>
        </w:rPr>
        <w:t>人</w:t>
      </w:r>
      <w:r>
        <w:rPr>
          <w:rFonts w:ascii="仿宋_GB2312" w:eastAsia="仿宋_GB2312" w:hAnsi="宋体" w:cs="仿宋_GB2312" w:hint="eastAsia"/>
          <w:kern w:val="0"/>
          <w:sz w:val="28"/>
          <w:szCs w:val="28"/>
        </w:rPr>
        <w:t>，增幅</w:t>
      </w:r>
      <w:r>
        <w:rPr>
          <w:rFonts w:ascii="仿宋_GB2312" w:eastAsia="仿宋_GB2312" w:hAnsi="宋体" w:cs="仿宋_GB2312"/>
          <w:kern w:val="0"/>
          <w:sz w:val="28"/>
          <w:szCs w:val="28"/>
        </w:rPr>
        <w:t>18.43</w:t>
      </w:r>
      <w:r w:rsidR="00210F56">
        <w:rPr>
          <w:rFonts w:ascii="仿宋_GB2312" w:eastAsia="仿宋_GB2312" w:hAnsi="宋体" w:cs="仿宋_GB2312"/>
          <w:kern w:val="0"/>
          <w:sz w:val="28"/>
          <w:szCs w:val="28"/>
        </w:rPr>
        <w:t>%</w:t>
      </w:r>
      <w:r w:rsidRPr="003D5E72">
        <w:rPr>
          <w:rFonts w:ascii="仿宋_GB2312" w:eastAsia="仿宋_GB2312" w:hAnsi="宋体" w:cs="仿宋_GB2312" w:hint="eastAsia"/>
          <w:kern w:val="0"/>
          <w:sz w:val="28"/>
          <w:szCs w:val="28"/>
        </w:rPr>
        <w:t>。其中，本科生</w:t>
      </w:r>
      <w:r w:rsidRPr="003D5E72">
        <w:rPr>
          <w:rFonts w:ascii="仿宋_GB2312" w:eastAsia="仿宋_GB2312" w:hAnsi="宋体" w:cs="仿宋_GB2312"/>
          <w:kern w:val="0"/>
          <w:sz w:val="28"/>
          <w:szCs w:val="28"/>
        </w:rPr>
        <w:t>3983</w:t>
      </w:r>
      <w:r w:rsidRPr="003D5E72">
        <w:rPr>
          <w:rFonts w:ascii="仿宋_GB2312" w:eastAsia="仿宋_GB2312" w:hAnsi="宋体" w:cs="仿宋_GB2312" w:hint="eastAsia"/>
          <w:kern w:val="0"/>
          <w:sz w:val="28"/>
          <w:szCs w:val="28"/>
        </w:rPr>
        <w:t>人，比</w:t>
      </w:r>
      <w:r w:rsidRPr="003D5E72">
        <w:rPr>
          <w:rFonts w:ascii="仿宋_GB2312" w:eastAsia="仿宋_GB2312" w:hAnsi="宋体" w:cs="仿宋_GB2312"/>
          <w:kern w:val="0"/>
          <w:sz w:val="28"/>
          <w:szCs w:val="28"/>
        </w:rPr>
        <w:t>2014</w:t>
      </w:r>
      <w:r w:rsidRPr="003D5E72">
        <w:rPr>
          <w:rFonts w:ascii="仿宋_GB2312" w:eastAsia="仿宋_GB2312" w:hAnsi="宋体" w:cs="仿宋_GB2312" w:hint="eastAsia"/>
          <w:kern w:val="0"/>
          <w:sz w:val="28"/>
          <w:szCs w:val="28"/>
        </w:rPr>
        <w:t>届增加</w:t>
      </w:r>
      <w:r w:rsidRPr="003D5E72">
        <w:rPr>
          <w:rFonts w:ascii="仿宋_GB2312" w:eastAsia="仿宋_GB2312" w:hAnsi="宋体" w:cs="仿宋_GB2312"/>
          <w:kern w:val="0"/>
          <w:sz w:val="28"/>
          <w:szCs w:val="28"/>
        </w:rPr>
        <w:t>949</w:t>
      </w:r>
      <w:r w:rsidRPr="003D5E72">
        <w:rPr>
          <w:rFonts w:ascii="仿宋_GB2312" w:eastAsia="仿宋_GB2312" w:hAnsi="宋体" w:cs="仿宋_GB2312" w:hint="eastAsia"/>
          <w:kern w:val="0"/>
          <w:sz w:val="28"/>
          <w:szCs w:val="28"/>
        </w:rPr>
        <w:t>人</w:t>
      </w:r>
      <w:r>
        <w:rPr>
          <w:rFonts w:ascii="仿宋_GB2312" w:eastAsia="仿宋_GB2312" w:hAnsi="宋体" w:cs="仿宋_GB2312" w:hint="eastAsia"/>
          <w:kern w:val="0"/>
          <w:sz w:val="28"/>
          <w:szCs w:val="28"/>
        </w:rPr>
        <w:t>，涉及</w:t>
      </w:r>
      <w:r>
        <w:rPr>
          <w:rFonts w:ascii="仿宋_GB2312" w:eastAsia="仿宋_GB2312" w:hAnsi="宋体" w:cs="仿宋_GB2312"/>
          <w:kern w:val="0"/>
          <w:sz w:val="28"/>
          <w:szCs w:val="28"/>
        </w:rPr>
        <w:t>51</w:t>
      </w:r>
      <w:r>
        <w:rPr>
          <w:rFonts w:ascii="仿宋_GB2312" w:eastAsia="仿宋_GB2312" w:hAnsi="宋体" w:cs="仿宋_GB2312" w:hint="eastAsia"/>
          <w:kern w:val="0"/>
          <w:sz w:val="28"/>
          <w:szCs w:val="28"/>
        </w:rPr>
        <w:t>个专业</w:t>
      </w:r>
      <w:r w:rsidRPr="003D5E72">
        <w:rPr>
          <w:rFonts w:ascii="仿宋_GB2312" w:eastAsia="仿宋_GB2312" w:hAnsi="宋体" w:cs="仿宋_GB2312" w:hint="eastAsia"/>
          <w:kern w:val="0"/>
          <w:sz w:val="28"/>
          <w:szCs w:val="28"/>
        </w:rPr>
        <w:t>；研究生</w:t>
      </w:r>
      <w:r w:rsidRPr="003D5E72">
        <w:rPr>
          <w:rFonts w:ascii="仿宋_GB2312" w:eastAsia="仿宋_GB2312" w:hAnsi="宋体" w:cs="仿宋_GB2312"/>
          <w:kern w:val="0"/>
          <w:sz w:val="28"/>
          <w:szCs w:val="28"/>
        </w:rPr>
        <w:t>1555</w:t>
      </w:r>
      <w:r w:rsidRPr="003D5E72">
        <w:rPr>
          <w:rFonts w:ascii="仿宋_GB2312" w:eastAsia="仿宋_GB2312" w:hAnsi="宋体" w:cs="仿宋_GB2312" w:hint="eastAsia"/>
          <w:kern w:val="0"/>
          <w:sz w:val="28"/>
          <w:szCs w:val="28"/>
        </w:rPr>
        <w:t>，与</w:t>
      </w:r>
      <w:r w:rsidRPr="003D5E72">
        <w:rPr>
          <w:rFonts w:ascii="仿宋_GB2312" w:eastAsia="仿宋_GB2312" w:hAnsi="宋体" w:cs="仿宋_GB2312"/>
          <w:kern w:val="0"/>
          <w:sz w:val="28"/>
          <w:szCs w:val="28"/>
        </w:rPr>
        <w:t>2014</w:t>
      </w:r>
      <w:r w:rsidRPr="003D5E72">
        <w:rPr>
          <w:rFonts w:ascii="仿宋_GB2312" w:eastAsia="仿宋_GB2312" w:hAnsi="宋体" w:cs="仿宋_GB2312" w:hint="eastAsia"/>
          <w:kern w:val="0"/>
          <w:sz w:val="28"/>
          <w:szCs w:val="28"/>
        </w:rPr>
        <w:t>届基本持平</w:t>
      </w:r>
      <w:r>
        <w:rPr>
          <w:rFonts w:ascii="仿宋_GB2312" w:eastAsia="仿宋_GB2312" w:hAnsi="宋体" w:cs="仿宋_GB2312" w:hint="eastAsia"/>
          <w:kern w:val="0"/>
          <w:sz w:val="28"/>
          <w:szCs w:val="28"/>
        </w:rPr>
        <w:t>，涉及</w:t>
      </w:r>
      <w:r>
        <w:rPr>
          <w:rFonts w:ascii="仿宋_GB2312" w:eastAsia="仿宋_GB2312" w:hAnsi="宋体" w:cs="仿宋_GB2312"/>
          <w:kern w:val="0"/>
          <w:sz w:val="28"/>
          <w:szCs w:val="28"/>
        </w:rPr>
        <w:t>100</w:t>
      </w:r>
      <w:r>
        <w:rPr>
          <w:rFonts w:ascii="仿宋_GB2312" w:eastAsia="仿宋_GB2312" w:hAnsi="宋体" w:cs="仿宋_GB2312" w:hint="eastAsia"/>
          <w:kern w:val="0"/>
          <w:sz w:val="28"/>
          <w:szCs w:val="28"/>
        </w:rPr>
        <w:t>个专业</w:t>
      </w:r>
      <w:r w:rsidRPr="003D5E72">
        <w:rPr>
          <w:rFonts w:ascii="仿宋_GB2312" w:eastAsia="仿宋_GB2312" w:hAnsi="宋体" w:cs="仿宋_GB2312" w:hint="eastAsia"/>
          <w:kern w:val="0"/>
          <w:sz w:val="28"/>
          <w:szCs w:val="28"/>
        </w:rPr>
        <w:t>。</w:t>
      </w:r>
    </w:p>
    <w:p w:rsidR="009C7567" w:rsidRDefault="00C44648" w:rsidP="00C40F0C">
      <w:pPr>
        <w:spacing w:line="500" w:lineRule="exact"/>
        <w:ind w:firstLineChars="200" w:firstLine="420"/>
        <w:rPr>
          <w:rFonts w:ascii="仿宋_GB2312" w:eastAsia="仿宋_GB2312" w:hAnsi="宋体" w:cs="Times New Roman"/>
          <w:kern w:val="0"/>
          <w:sz w:val="28"/>
          <w:szCs w:val="28"/>
        </w:rPr>
      </w:pPr>
      <w:r>
        <w:rPr>
          <w:noProof/>
        </w:rPr>
        <w:drawing>
          <wp:anchor distT="54864" distB="111912" distL="175260" distR="684958" simplePos="0" relativeHeight="251654144" behindDoc="0" locked="0" layoutInCell="1" allowOverlap="1">
            <wp:simplePos x="0" y="0"/>
            <wp:positionH relativeFrom="column">
              <wp:posOffset>725805</wp:posOffset>
            </wp:positionH>
            <wp:positionV relativeFrom="paragraph">
              <wp:posOffset>231140</wp:posOffset>
            </wp:positionV>
            <wp:extent cx="3346450" cy="2139315"/>
            <wp:effectExtent l="0" t="0" r="0" b="0"/>
            <wp:wrapNone/>
            <wp:docPr id="8" name="图表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6450" cy="2139315"/>
                    </a:xfrm>
                    <a:prstGeom prst="rect">
                      <a:avLst/>
                    </a:prstGeom>
                    <a:noFill/>
                  </pic:spPr>
                </pic:pic>
              </a:graphicData>
            </a:graphic>
            <wp14:sizeRelH relativeFrom="page">
              <wp14:pctWidth>0</wp14:pctWidth>
            </wp14:sizeRelH>
            <wp14:sizeRelV relativeFrom="page">
              <wp14:pctHeight>0</wp14:pctHeight>
            </wp14:sizeRelV>
          </wp:anchor>
        </w:drawing>
      </w: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Pr="0088085B" w:rsidRDefault="009C7567" w:rsidP="00C40F0C">
      <w:pPr>
        <w:spacing w:line="500" w:lineRule="exact"/>
        <w:ind w:firstLineChars="200" w:firstLine="482"/>
        <w:jc w:val="center"/>
        <w:rPr>
          <w:rFonts w:ascii="仿宋_GB2312" w:eastAsia="仿宋_GB2312" w:hAnsi="宋体" w:cs="Times New Roman"/>
          <w:b/>
          <w:bCs/>
          <w:kern w:val="0"/>
          <w:sz w:val="24"/>
          <w:szCs w:val="24"/>
        </w:rPr>
      </w:pPr>
      <w:r w:rsidRPr="0088085B">
        <w:rPr>
          <w:rFonts w:ascii="仿宋_GB2312" w:eastAsia="仿宋_GB2312" w:hAnsi="宋体" w:cs="仿宋_GB2312" w:hint="eastAsia"/>
          <w:b/>
          <w:bCs/>
          <w:kern w:val="0"/>
          <w:sz w:val="24"/>
          <w:szCs w:val="24"/>
        </w:rPr>
        <w:t>图</w:t>
      </w:r>
      <w:r w:rsidRPr="0088085B">
        <w:rPr>
          <w:rFonts w:ascii="仿宋_GB2312" w:eastAsia="仿宋_GB2312" w:hAnsi="宋体" w:cs="仿宋_GB2312"/>
          <w:b/>
          <w:bCs/>
          <w:kern w:val="0"/>
          <w:sz w:val="24"/>
          <w:szCs w:val="24"/>
        </w:rPr>
        <w:t>1-1 2015</w:t>
      </w:r>
      <w:r w:rsidRPr="0088085B">
        <w:rPr>
          <w:rFonts w:ascii="仿宋_GB2312" w:eastAsia="仿宋_GB2312" w:hAnsi="宋体" w:cs="仿宋_GB2312" w:hint="eastAsia"/>
          <w:b/>
          <w:bCs/>
          <w:kern w:val="0"/>
          <w:sz w:val="24"/>
          <w:szCs w:val="24"/>
        </w:rPr>
        <w:t>届毕业生的规模</w:t>
      </w:r>
    </w:p>
    <w:p w:rsidR="009C7567" w:rsidRPr="0023539D" w:rsidRDefault="009C7567" w:rsidP="00BC4210">
      <w:pPr>
        <w:pStyle w:val="2"/>
        <w:spacing w:before="156"/>
        <w:rPr>
          <w:rFonts w:cs="Times New Roman"/>
        </w:rPr>
      </w:pPr>
      <w:bookmarkStart w:id="4" w:name="_Toc436664439"/>
      <w:r w:rsidRPr="0023539D">
        <w:t>1.2 2015</w:t>
      </w:r>
      <w:r w:rsidRPr="0023539D">
        <w:rPr>
          <w:rFonts w:cs="黑体" w:hint="eastAsia"/>
        </w:rPr>
        <w:t>届毕业生的结构分布</w:t>
      </w:r>
      <w:bookmarkEnd w:id="4"/>
    </w:p>
    <w:p w:rsidR="009C7567" w:rsidRPr="00465268" w:rsidRDefault="009C7567" w:rsidP="00465268">
      <w:pPr>
        <w:pStyle w:val="3"/>
        <w:rPr>
          <w:rFonts w:cs="Times New Roman"/>
        </w:rPr>
      </w:pPr>
      <w:bookmarkStart w:id="5" w:name="_Toc436664440"/>
      <w:r w:rsidRPr="0023539D">
        <w:t>1.2.1</w:t>
      </w:r>
      <w:r w:rsidRPr="0023539D">
        <w:rPr>
          <w:rFonts w:cs="黑体" w:hint="eastAsia"/>
        </w:rPr>
        <w:t>毕业生分院（系）人数</w:t>
      </w:r>
      <w:bookmarkEnd w:id="5"/>
    </w:p>
    <w:p w:rsidR="009C7567" w:rsidRPr="00B50260" w:rsidRDefault="009C7567" w:rsidP="00C40F0C">
      <w:pPr>
        <w:spacing w:line="500" w:lineRule="exact"/>
        <w:ind w:firstLineChars="200" w:firstLine="560"/>
        <w:rPr>
          <w:rFonts w:ascii="仿宋_GB2312" w:eastAsia="仿宋_GB2312" w:hAnsi="宋体" w:cs="Times New Roman"/>
          <w:kern w:val="0"/>
          <w:sz w:val="28"/>
          <w:szCs w:val="28"/>
        </w:rPr>
      </w:pPr>
      <w:r w:rsidRPr="00B50260">
        <w:rPr>
          <w:rFonts w:ascii="仿宋_GB2312" w:eastAsia="仿宋_GB2312" w:hAnsi="宋体" w:cs="仿宋_GB2312"/>
          <w:kern w:val="0"/>
          <w:sz w:val="28"/>
          <w:szCs w:val="28"/>
        </w:rPr>
        <w:t>2015</w:t>
      </w:r>
      <w:r w:rsidRPr="00B50260">
        <w:rPr>
          <w:rFonts w:ascii="仿宋_GB2312" w:eastAsia="仿宋_GB2312" w:hAnsi="宋体" w:cs="仿宋_GB2312" w:hint="eastAsia"/>
          <w:kern w:val="0"/>
          <w:sz w:val="28"/>
          <w:szCs w:val="28"/>
        </w:rPr>
        <w:t>届毕业生本科生分布在</w:t>
      </w:r>
      <w:r w:rsidRPr="00B50260">
        <w:rPr>
          <w:rFonts w:ascii="仿宋_GB2312" w:eastAsia="仿宋_GB2312" w:hAnsi="宋体" w:cs="仿宋_GB2312"/>
          <w:kern w:val="0"/>
          <w:sz w:val="28"/>
          <w:szCs w:val="28"/>
        </w:rPr>
        <w:t>12</w:t>
      </w:r>
      <w:r w:rsidRPr="00B50260">
        <w:rPr>
          <w:rFonts w:ascii="仿宋_GB2312" w:eastAsia="仿宋_GB2312" w:hAnsi="宋体" w:cs="仿宋_GB2312" w:hint="eastAsia"/>
          <w:kern w:val="0"/>
          <w:sz w:val="28"/>
          <w:szCs w:val="28"/>
        </w:rPr>
        <w:t>个院（系），研究生分布在</w:t>
      </w:r>
      <w:r w:rsidRPr="00B50260">
        <w:rPr>
          <w:rFonts w:ascii="仿宋_GB2312" w:eastAsia="仿宋_GB2312" w:hAnsi="宋体" w:cs="仿宋_GB2312"/>
          <w:kern w:val="0"/>
          <w:sz w:val="28"/>
          <w:szCs w:val="28"/>
        </w:rPr>
        <w:t>13</w:t>
      </w:r>
      <w:r w:rsidRPr="00B50260">
        <w:rPr>
          <w:rFonts w:ascii="仿宋_GB2312" w:eastAsia="仿宋_GB2312" w:hAnsi="宋体" w:cs="仿宋_GB2312" w:hint="eastAsia"/>
          <w:kern w:val="0"/>
          <w:sz w:val="28"/>
          <w:szCs w:val="28"/>
        </w:rPr>
        <w:t>个院（系）。毕业生人数超过</w:t>
      </w:r>
      <w:r w:rsidRPr="00B50260">
        <w:rPr>
          <w:rFonts w:ascii="仿宋_GB2312" w:eastAsia="仿宋_GB2312" w:hAnsi="宋体" w:cs="仿宋_GB2312"/>
          <w:kern w:val="0"/>
          <w:sz w:val="28"/>
          <w:szCs w:val="28"/>
        </w:rPr>
        <w:t>500</w:t>
      </w:r>
      <w:r w:rsidRPr="00B50260">
        <w:rPr>
          <w:rFonts w:ascii="仿宋_GB2312" w:eastAsia="仿宋_GB2312" w:hAnsi="宋体" w:cs="仿宋_GB2312" w:hint="eastAsia"/>
          <w:kern w:val="0"/>
          <w:sz w:val="28"/>
          <w:szCs w:val="28"/>
        </w:rPr>
        <w:t>人的院（系）有</w:t>
      </w:r>
      <w:r w:rsidRPr="00B50260">
        <w:rPr>
          <w:rFonts w:ascii="仿宋_GB2312" w:eastAsia="仿宋_GB2312" w:hAnsi="宋体" w:cs="仿宋_GB2312"/>
          <w:kern w:val="0"/>
          <w:sz w:val="28"/>
          <w:szCs w:val="28"/>
        </w:rPr>
        <w:t>5</w:t>
      </w:r>
      <w:r w:rsidRPr="00B50260">
        <w:rPr>
          <w:rFonts w:ascii="仿宋_GB2312" w:eastAsia="仿宋_GB2312" w:hAnsi="宋体" w:cs="仿宋_GB2312" w:hint="eastAsia"/>
          <w:kern w:val="0"/>
          <w:sz w:val="28"/>
          <w:szCs w:val="28"/>
        </w:rPr>
        <w:t>个，人数最多的院（系）是土木学院，为</w:t>
      </w:r>
      <w:r w:rsidRPr="00B50260">
        <w:rPr>
          <w:rFonts w:ascii="仿宋_GB2312" w:eastAsia="仿宋_GB2312" w:hAnsi="宋体" w:cs="仿宋_GB2312"/>
          <w:kern w:val="0"/>
          <w:sz w:val="28"/>
          <w:szCs w:val="28"/>
        </w:rPr>
        <w:t>812</w:t>
      </w:r>
      <w:r w:rsidRPr="00B50260">
        <w:rPr>
          <w:rFonts w:ascii="仿宋_GB2312" w:eastAsia="仿宋_GB2312" w:hAnsi="宋体" w:cs="仿宋_GB2312" w:hint="eastAsia"/>
          <w:kern w:val="0"/>
          <w:sz w:val="28"/>
          <w:szCs w:val="28"/>
        </w:rPr>
        <w:t>人。</w:t>
      </w:r>
    </w:p>
    <w:p w:rsidR="009C7567" w:rsidRPr="003F6FB6" w:rsidRDefault="009C7567" w:rsidP="00C40F0C">
      <w:pPr>
        <w:spacing w:line="500" w:lineRule="exact"/>
        <w:ind w:firstLineChars="152" w:firstLine="366"/>
        <w:jc w:val="center"/>
        <w:rPr>
          <w:rFonts w:ascii="仿宋_GB2312" w:eastAsia="仿宋_GB2312" w:hAnsi="宋体" w:cs="Times New Roman"/>
          <w:b/>
          <w:bCs/>
          <w:kern w:val="0"/>
          <w:sz w:val="24"/>
          <w:szCs w:val="24"/>
        </w:rPr>
      </w:pPr>
      <w:r w:rsidRPr="003F6FB6">
        <w:rPr>
          <w:rFonts w:ascii="仿宋_GB2312" w:eastAsia="仿宋_GB2312" w:hAnsi="宋体" w:cs="仿宋_GB2312" w:hint="eastAsia"/>
          <w:b/>
          <w:bCs/>
          <w:kern w:val="0"/>
          <w:sz w:val="24"/>
          <w:szCs w:val="24"/>
        </w:rPr>
        <w:t>表</w:t>
      </w:r>
      <w:r w:rsidRPr="003F6FB6">
        <w:rPr>
          <w:rFonts w:ascii="仿宋_GB2312" w:eastAsia="仿宋_GB2312" w:hAnsi="宋体" w:cs="仿宋_GB2312"/>
          <w:b/>
          <w:bCs/>
          <w:kern w:val="0"/>
          <w:sz w:val="24"/>
          <w:szCs w:val="24"/>
        </w:rPr>
        <w:t>1-1 201</w:t>
      </w:r>
      <w:r>
        <w:rPr>
          <w:rFonts w:ascii="仿宋_GB2312" w:eastAsia="仿宋_GB2312" w:hAnsi="宋体" w:cs="仿宋_GB2312"/>
          <w:b/>
          <w:bCs/>
          <w:kern w:val="0"/>
          <w:sz w:val="24"/>
          <w:szCs w:val="24"/>
        </w:rPr>
        <w:t>5</w:t>
      </w:r>
      <w:r w:rsidRPr="003F6FB6">
        <w:rPr>
          <w:rFonts w:ascii="仿宋_GB2312" w:eastAsia="仿宋_GB2312" w:hAnsi="宋体" w:cs="仿宋_GB2312" w:hint="eastAsia"/>
          <w:b/>
          <w:bCs/>
          <w:kern w:val="0"/>
          <w:sz w:val="24"/>
          <w:szCs w:val="24"/>
        </w:rPr>
        <w:t>届毕业生分院（系）人数</w:t>
      </w:r>
    </w:p>
    <w:tbl>
      <w:tblPr>
        <w:tblW w:w="4884" w:type="pct"/>
        <w:tblInd w:w="-106" w:type="dxa"/>
        <w:tblBorders>
          <w:top w:val="single" w:sz="4" w:space="0" w:color="4BACC6"/>
          <w:bottom w:val="single" w:sz="4" w:space="0" w:color="4BACC6"/>
        </w:tblBorders>
        <w:tblLook w:val="00A0" w:firstRow="1" w:lastRow="0" w:firstColumn="1" w:lastColumn="0" w:noHBand="0" w:noVBand="0"/>
      </w:tblPr>
      <w:tblGrid>
        <w:gridCol w:w="2029"/>
        <w:gridCol w:w="2028"/>
        <w:gridCol w:w="2028"/>
        <w:gridCol w:w="2028"/>
      </w:tblGrid>
      <w:tr w:rsidR="009C7567" w:rsidRPr="003E66C2" w:rsidTr="008A07A0">
        <w:trPr>
          <w:trHeight w:val="351"/>
        </w:trPr>
        <w:tc>
          <w:tcPr>
            <w:tcW w:w="1250" w:type="pct"/>
            <w:tcBorders>
              <w:top w:val="single" w:sz="4" w:space="0" w:color="4BACC6"/>
              <w:bottom w:val="single" w:sz="4" w:space="0" w:color="4BACC6" w:themeColor="accent5"/>
            </w:tcBorders>
            <w:noWrap/>
            <w:vAlign w:val="center"/>
          </w:tcPr>
          <w:p w:rsidR="009C7567" w:rsidRPr="003E66C2" w:rsidRDefault="009C7567" w:rsidP="003E66C2">
            <w:pPr>
              <w:widowControl/>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学院</w:t>
            </w:r>
          </w:p>
        </w:tc>
        <w:tc>
          <w:tcPr>
            <w:tcW w:w="1250" w:type="pct"/>
            <w:tcBorders>
              <w:top w:val="single" w:sz="4" w:space="0" w:color="4BACC6"/>
              <w:bottom w:val="single" w:sz="4" w:space="0" w:color="4BACC6" w:themeColor="accent5"/>
            </w:tcBorders>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本科人数</w:t>
            </w:r>
          </w:p>
        </w:tc>
        <w:tc>
          <w:tcPr>
            <w:tcW w:w="1250" w:type="pct"/>
            <w:tcBorders>
              <w:top w:val="single" w:sz="4" w:space="0" w:color="4BACC6"/>
              <w:bottom w:val="single" w:sz="4" w:space="0" w:color="4BACC6" w:themeColor="accent5"/>
            </w:tcBorders>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研究生人数</w:t>
            </w:r>
          </w:p>
        </w:tc>
        <w:tc>
          <w:tcPr>
            <w:tcW w:w="1250" w:type="pct"/>
            <w:tcBorders>
              <w:top w:val="single" w:sz="4" w:space="0" w:color="4BACC6"/>
              <w:bottom w:val="single" w:sz="4" w:space="0" w:color="4BACC6" w:themeColor="accent5"/>
            </w:tcBorders>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合计</w:t>
            </w:r>
          </w:p>
        </w:tc>
      </w:tr>
      <w:tr w:rsidR="009C7567" w:rsidRPr="003E66C2" w:rsidTr="008A07A0">
        <w:trPr>
          <w:trHeight w:val="351"/>
        </w:trPr>
        <w:tc>
          <w:tcPr>
            <w:tcW w:w="1250" w:type="pct"/>
            <w:tcBorders>
              <w:top w:val="single" w:sz="4" w:space="0" w:color="4BACC6" w:themeColor="accent5"/>
            </w:tcBorders>
            <w:shd w:val="clear" w:color="auto" w:fill="DAEEF3"/>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建筑学院</w:t>
            </w:r>
          </w:p>
        </w:tc>
        <w:tc>
          <w:tcPr>
            <w:tcW w:w="1250" w:type="pct"/>
            <w:tcBorders>
              <w:top w:val="single" w:sz="4" w:space="0" w:color="4BACC6" w:themeColor="accent5"/>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216</w:t>
            </w:r>
          </w:p>
        </w:tc>
        <w:tc>
          <w:tcPr>
            <w:tcW w:w="1250" w:type="pct"/>
            <w:tcBorders>
              <w:top w:val="single" w:sz="4" w:space="0" w:color="4BACC6" w:themeColor="accent5"/>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301</w:t>
            </w:r>
          </w:p>
        </w:tc>
        <w:tc>
          <w:tcPr>
            <w:tcW w:w="1250" w:type="pct"/>
            <w:tcBorders>
              <w:top w:val="single" w:sz="4" w:space="0" w:color="4BACC6" w:themeColor="accent5"/>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517</w:t>
            </w:r>
          </w:p>
        </w:tc>
      </w:tr>
      <w:tr w:rsidR="009C7567" w:rsidRPr="003E66C2">
        <w:trPr>
          <w:trHeight w:val="351"/>
        </w:trPr>
        <w:tc>
          <w:tcPr>
            <w:tcW w:w="1250" w:type="pct"/>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土木学院</w:t>
            </w:r>
          </w:p>
        </w:tc>
        <w:tc>
          <w:tcPr>
            <w:tcW w:w="1250" w:type="pct"/>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508</w:t>
            </w:r>
          </w:p>
        </w:tc>
        <w:tc>
          <w:tcPr>
            <w:tcW w:w="1250" w:type="pct"/>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304</w:t>
            </w:r>
          </w:p>
        </w:tc>
        <w:tc>
          <w:tcPr>
            <w:tcW w:w="1250" w:type="pct"/>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812</w:t>
            </w:r>
          </w:p>
        </w:tc>
      </w:tr>
      <w:tr w:rsidR="009C7567" w:rsidRPr="003E66C2">
        <w:trPr>
          <w:trHeight w:val="351"/>
        </w:trPr>
        <w:tc>
          <w:tcPr>
            <w:tcW w:w="1250" w:type="pct"/>
            <w:shd w:val="clear" w:color="auto" w:fill="DAEEF3"/>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环境学院</w:t>
            </w:r>
          </w:p>
        </w:tc>
        <w:tc>
          <w:tcPr>
            <w:tcW w:w="1250" w:type="pct"/>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399</w:t>
            </w:r>
          </w:p>
        </w:tc>
        <w:tc>
          <w:tcPr>
            <w:tcW w:w="1250" w:type="pct"/>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268</w:t>
            </w:r>
          </w:p>
        </w:tc>
        <w:tc>
          <w:tcPr>
            <w:tcW w:w="1250" w:type="pct"/>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667</w:t>
            </w:r>
          </w:p>
        </w:tc>
      </w:tr>
      <w:tr w:rsidR="009C7567" w:rsidRPr="003E66C2">
        <w:trPr>
          <w:trHeight w:val="351"/>
        </w:trPr>
        <w:tc>
          <w:tcPr>
            <w:tcW w:w="1250" w:type="pct"/>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管理学院</w:t>
            </w:r>
          </w:p>
        </w:tc>
        <w:tc>
          <w:tcPr>
            <w:tcW w:w="1250" w:type="pct"/>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477</w:t>
            </w:r>
          </w:p>
        </w:tc>
        <w:tc>
          <w:tcPr>
            <w:tcW w:w="1250" w:type="pct"/>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184</w:t>
            </w:r>
          </w:p>
        </w:tc>
        <w:tc>
          <w:tcPr>
            <w:tcW w:w="1250" w:type="pct"/>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661</w:t>
            </w:r>
          </w:p>
        </w:tc>
      </w:tr>
      <w:tr w:rsidR="009C7567" w:rsidRPr="003E66C2">
        <w:trPr>
          <w:trHeight w:val="351"/>
        </w:trPr>
        <w:tc>
          <w:tcPr>
            <w:tcW w:w="1250" w:type="pct"/>
            <w:shd w:val="clear" w:color="auto" w:fill="DAEEF3"/>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材料学院</w:t>
            </w:r>
          </w:p>
        </w:tc>
        <w:tc>
          <w:tcPr>
            <w:tcW w:w="1250" w:type="pct"/>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393</w:t>
            </w:r>
          </w:p>
        </w:tc>
        <w:tc>
          <w:tcPr>
            <w:tcW w:w="1250" w:type="pct"/>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70</w:t>
            </w:r>
          </w:p>
        </w:tc>
        <w:tc>
          <w:tcPr>
            <w:tcW w:w="1250" w:type="pct"/>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463</w:t>
            </w:r>
          </w:p>
        </w:tc>
      </w:tr>
      <w:tr w:rsidR="009C7567" w:rsidRPr="003E66C2">
        <w:trPr>
          <w:trHeight w:val="351"/>
        </w:trPr>
        <w:tc>
          <w:tcPr>
            <w:tcW w:w="1250" w:type="pct"/>
            <w:noWrap/>
            <w:vAlign w:val="center"/>
          </w:tcPr>
          <w:p w:rsidR="009C7567" w:rsidRPr="003E66C2" w:rsidRDefault="009C7567" w:rsidP="003E66C2">
            <w:pPr>
              <w:jc w:val="center"/>
              <w:rPr>
                <w:rFonts w:ascii="仿宋" w:eastAsia="仿宋" w:hAnsi="仿宋" w:cs="Times New Roman"/>
                <w:b/>
                <w:bCs/>
                <w:color w:val="000000"/>
                <w:sz w:val="24"/>
                <w:szCs w:val="24"/>
              </w:rPr>
            </w:pPr>
            <w:proofErr w:type="gramStart"/>
            <w:r w:rsidRPr="003E66C2">
              <w:rPr>
                <w:rFonts w:ascii="仿宋" w:eastAsia="仿宋" w:hAnsi="仿宋" w:cs="仿宋" w:hint="eastAsia"/>
                <w:b/>
                <w:bCs/>
                <w:color w:val="000000"/>
                <w:sz w:val="24"/>
                <w:szCs w:val="24"/>
              </w:rPr>
              <w:t>信控学院</w:t>
            </w:r>
            <w:proofErr w:type="gramEnd"/>
          </w:p>
        </w:tc>
        <w:tc>
          <w:tcPr>
            <w:tcW w:w="1250" w:type="pct"/>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368</w:t>
            </w:r>
          </w:p>
        </w:tc>
        <w:tc>
          <w:tcPr>
            <w:tcW w:w="1250" w:type="pct"/>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69</w:t>
            </w:r>
          </w:p>
        </w:tc>
        <w:tc>
          <w:tcPr>
            <w:tcW w:w="1250" w:type="pct"/>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437</w:t>
            </w:r>
          </w:p>
        </w:tc>
      </w:tr>
      <w:tr w:rsidR="009C7567" w:rsidRPr="003E66C2">
        <w:trPr>
          <w:trHeight w:val="351"/>
        </w:trPr>
        <w:tc>
          <w:tcPr>
            <w:tcW w:w="1250" w:type="pct"/>
            <w:tcBorders>
              <w:bottom w:val="single" w:sz="4" w:space="0" w:color="4BACC6"/>
            </w:tcBorders>
            <w:shd w:val="clear" w:color="auto" w:fill="DAEEF3"/>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机电学院</w:t>
            </w:r>
          </w:p>
        </w:tc>
        <w:tc>
          <w:tcPr>
            <w:tcW w:w="1250" w:type="pct"/>
            <w:tcBorders>
              <w:bottom w:val="single" w:sz="4" w:space="0" w:color="4BACC6"/>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331</w:t>
            </w:r>
          </w:p>
        </w:tc>
        <w:tc>
          <w:tcPr>
            <w:tcW w:w="1250" w:type="pct"/>
            <w:tcBorders>
              <w:bottom w:val="single" w:sz="4" w:space="0" w:color="4BACC6"/>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45</w:t>
            </w:r>
          </w:p>
        </w:tc>
        <w:tc>
          <w:tcPr>
            <w:tcW w:w="1250" w:type="pct"/>
            <w:tcBorders>
              <w:bottom w:val="single" w:sz="4" w:space="0" w:color="4BACC6"/>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376</w:t>
            </w:r>
          </w:p>
        </w:tc>
      </w:tr>
    </w:tbl>
    <w:p w:rsidR="009C7567" w:rsidRPr="00B16327" w:rsidRDefault="009C7567" w:rsidP="009C7567">
      <w:pPr>
        <w:spacing w:line="500" w:lineRule="exact"/>
        <w:ind w:firstLineChars="152" w:firstLine="366"/>
        <w:jc w:val="center"/>
        <w:rPr>
          <w:rFonts w:cs="Times New Roman"/>
        </w:rPr>
      </w:pPr>
      <w:r>
        <w:rPr>
          <w:rFonts w:ascii="仿宋_GB2312" w:eastAsia="仿宋_GB2312" w:hAnsi="宋体" w:cs="仿宋_GB2312" w:hint="eastAsia"/>
          <w:b/>
          <w:bCs/>
          <w:kern w:val="0"/>
          <w:sz w:val="24"/>
          <w:szCs w:val="24"/>
        </w:rPr>
        <w:lastRenderedPageBreak/>
        <w:t>续</w:t>
      </w:r>
      <w:r w:rsidRPr="003F6FB6">
        <w:rPr>
          <w:rFonts w:ascii="仿宋_GB2312" w:eastAsia="仿宋_GB2312" w:hAnsi="宋体" w:cs="仿宋_GB2312" w:hint="eastAsia"/>
          <w:b/>
          <w:bCs/>
          <w:kern w:val="0"/>
          <w:sz w:val="24"/>
          <w:szCs w:val="24"/>
        </w:rPr>
        <w:t>表</w:t>
      </w:r>
      <w:r w:rsidRPr="003F6FB6">
        <w:rPr>
          <w:rFonts w:ascii="仿宋_GB2312" w:eastAsia="仿宋_GB2312" w:hAnsi="宋体" w:cs="仿宋_GB2312"/>
          <w:b/>
          <w:bCs/>
          <w:kern w:val="0"/>
          <w:sz w:val="24"/>
          <w:szCs w:val="24"/>
        </w:rPr>
        <w:t>1-1 201</w:t>
      </w:r>
      <w:r>
        <w:rPr>
          <w:rFonts w:ascii="仿宋_GB2312" w:eastAsia="仿宋_GB2312" w:hAnsi="宋体" w:cs="仿宋_GB2312"/>
          <w:b/>
          <w:bCs/>
          <w:kern w:val="0"/>
          <w:sz w:val="24"/>
          <w:szCs w:val="24"/>
        </w:rPr>
        <w:t>5</w:t>
      </w:r>
      <w:r w:rsidRPr="003F6FB6">
        <w:rPr>
          <w:rFonts w:ascii="仿宋_GB2312" w:eastAsia="仿宋_GB2312" w:hAnsi="宋体" w:cs="仿宋_GB2312" w:hint="eastAsia"/>
          <w:b/>
          <w:bCs/>
          <w:kern w:val="0"/>
          <w:sz w:val="24"/>
          <w:szCs w:val="24"/>
        </w:rPr>
        <w:t>届毕业生分院（系）人数</w:t>
      </w:r>
    </w:p>
    <w:tbl>
      <w:tblPr>
        <w:tblW w:w="4884" w:type="pct"/>
        <w:tblInd w:w="-106" w:type="dxa"/>
        <w:tblBorders>
          <w:top w:val="single" w:sz="4" w:space="0" w:color="4BACC6"/>
          <w:bottom w:val="single" w:sz="4" w:space="0" w:color="4BACC6"/>
        </w:tblBorders>
        <w:tblLook w:val="00A0" w:firstRow="1" w:lastRow="0" w:firstColumn="1" w:lastColumn="0" w:noHBand="0" w:noVBand="0"/>
      </w:tblPr>
      <w:tblGrid>
        <w:gridCol w:w="2029"/>
        <w:gridCol w:w="2028"/>
        <w:gridCol w:w="2028"/>
        <w:gridCol w:w="2028"/>
      </w:tblGrid>
      <w:tr w:rsidR="009C7567" w:rsidRPr="003E66C2" w:rsidTr="004260D1">
        <w:trPr>
          <w:trHeight w:val="351"/>
        </w:trPr>
        <w:tc>
          <w:tcPr>
            <w:tcW w:w="1250" w:type="pct"/>
            <w:tcBorders>
              <w:top w:val="single" w:sz="4" w:space="0" w:color="4BACC6"/>
              <w:bottom w:val="single" w:sz="4" w:space="0" w:color="4BACC6" w:themeColor="accent5"/>
            </w:tcBorders>
            <w:noWrap/>
          </w:tcPr>
          <w:p w:rsidR="009C7567" w:rsidRPr="003E66C2" w:rsidRDefault="009C7567" w:rsidP="003E66C2">
            <w:pPr>
              <w:widowControl/>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院（系）</w:t>
            </w:r>
          </w:p>
        </w:tc>
        <w:tc>
          <w:tcPr>
            <w:tcW w:w="1250" w:type="pct"/>
            <w:tcBorders>
              <w:top w:val="single" w:sz="4" w:space="0" w:color="4BACC6"/>
              <w:bottom w:val="single" w:sz="4" w:space="0" w:color="4BACC6" w:themeColor="accent5"/>
            </w:tcBorders>
            <w:noWrap/>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本科人数</w:t>
            </w:r>
          </w:p>
        </w:tc>
        <w:tc>
          <w:tcPr>
            <w:tcW w:w="1250" w:type="pct"/>
            <w:tcBorders>
              <w:top w:val="single" w:sz="4" w:space="0" w:color="4BACC6"/>
              <w:bottom w:val="single" w:sz="4" w:space="0" w:color="4BACC6" w:themeColor="accent5"/>
            </w:tcBorders>
            <w:noWrap/>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研究生人数</w:t>
            </w:r>
          </w:p>
        </w:tc>
        <w:tc>
          <w:tcPr>
            <w:tcW w:w="1250" w:type="pct"/>
            <w:tcBorders>
              <w:top w:val="single" w:sz="4" w:space="0" w:color="4BACC6"/>
              <w:bottom w:val="single" w:sz="4" w:space="0" w:color="4BACC6" w:themeColor="accent5"/>
            </w:tcBorders>
            <w:noWrap/>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合计</w:t>
            </w:r>
          </w:p>
        </w:tc>
      </w:tr>
      <w:tr w:rsidR="009C7567" w:rsidRPr="003E66C2" w:rsidTr="004260D1">
        <w:trPr>
          <w:trHeight w:val="351"/>
        </w:trPr>
        <w:tc>
          <w:tcPr>
            <w:tcW w:w="1250" w:type="pct"/>
            <w:tcBorders>
              <w:top w:val="single" w:sz="4" w:space="0" w:color="4BACC6" w:themeColor="accent5"/>
            </w:tcBorders>
            <w:shd w:val="clear" w:color="auto" w:fill="DAEEF3"/>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冶金学院</w:t>
            </w:r>
          </w:p>
        </w:tc>
        <w:tc>
          <w:tcPr>
            <w:tcW w:w="1250" w:type="pct"/>
            <w:tcBorders>
              <w:top w:val="single" w:sz="4" w:space="0" w:color="4BACC6" w:themeColor="accent5"/>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399</w:t>
            </w:r>
          </w:p>
        </w:tc>
        <w:tc>
          <w:tcPr>
            <w:tcW w:w="1250" w:type="pct"/>
            <w:tcBorders>
              <w:top w:val="single" w:sz="4" w:space="0" w:color="4BACC6" w:themeColor="accent5"/>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76</w:t>
            </w:r>
          </w:p>
        </w:tc>
        <w:tc>
          <w:tcPr>
            <w:tcW w:w="1250" w:type="pct"/>
            <w:tcBorders>
              <w:top w:val="single" w:sz="4" w:space="0" w:color="4BACC6" w:themeColor="accent5"/>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475</w:t>
            </w:r>
          </w:p>
        </w:tc>
      </w:tr>
      <w:tr w:rsidR="009C7567" w:rsidRPr="003E66C2">
        <w:trPr>
          <w:trHeight w:val="351"/>
        </w:trPr>
        <w:tc>
          <w:tcPr>
            <w:tcW w:w="1250" w:type="pct"/>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艺术学院</w:t>
            </w:r>
          </w:p>
        </w:tc>
        <w:tc>
          <w:tcPr>
            <w:tcW w:w="1250" w:type="pct"/>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388</w:t>
            </w:r>
          </w:p>
        </w:tc>
        <w:tc>
          <w:tcPr>
            <w:tcW w:w="1250" w:type="pct"/>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146</w:t>
            </w:r>
          </w:p>
        </w:tc>
        <w:tc>
          <w:tcPr>
            <w:tcW w:w="1250" w:type="pct"/>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534</w:t>
            </w:r>
          </w:p>
        </w:tc>
      </w:tr>
      <w:tr w:rsidR="009C7567" w:rsidRPr="003E66C2">
        <w:trPr>
          <w:trHeight w:val="351"/>
        </w:trPr>
        <w:tc>
          <w:tcPr>
            <w:tcW w:w="1250" w:type="pct"/>
            <w:shd w:val="clear" w:color="auto" w:fill="DAEEF3"/>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理学院</w:t>
            </w:r>
          </w:p>
        </w:tc>
        <w:tc>
          <w:tcPr>
            <w:tcW w:w="1250" w:type="pct"/>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188</w:t>
            </w:r>
          </w:p>
        </w:tc>
        <w:tc>
          <w:tcPr>
            <w:tcW w:w="1250" w:type="pct"/>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43</w:t>
            </w:r>
          </w:p>
        </w:tc>
        <w:tc>
          <w:tcPr>
            <w:tcW w:w="1250" w:type="pct"/>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231</w:t>
            </w:r>
          </w:p>
        </w:tc>
      </w:tr>
      <w:tr w:rsidR="009C7567" w:rsidRPr="003E66C2">
        <w:trPr>
          <w:trHeight w:val="351"/>
        </w:trPr>
        <w:tc>
          <w:tcPr>
            <w:tcW w:w="1250" w:type="pct"/>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文学院</w:t>
            </w:r>
          </w:p>
        </w:tc>
        <w:tc>
          <w:tcPr>
            <w:tcW w:w="1250" w:type="pct"/>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255</w:t>
            </w:r>
          </w:p>
        </w:tc>
        <w:tc>
          <w:tcPr>
            <w:tcW w:w="1250" w:type="pct"/>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13</w:t>
            </w:r>
          </w:p>
        </w:tc>
        <w:tc>
          <w:tcPr>
            <w:tcW w:w="1250" w:type="pct"/>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268</w:t>
            </w:r>
          </w:p>
        </w:tc>
      </w:tr>
      <w:tr w:rsidR="009C7567" w:rsidRPr="003E66C2">
        <w:trPr>
          <w:trHeight w:val="351"/>
        </w:trPr>
        <w:tc>
          <w:tcPr>
            <w:tcW w:w="1250" w:type="pct"/>
            <w:shd w:val="clear" w:color="auto" w:fill="DAEEF3"/>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体育系</w:t>
            </w:r>
          </w:p>
        </w:tc>
        <w:tc>
          <w:tcPr>
            <w:tcW w:w="1250" w:type="pct"/>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61</w:t>
            </w:r>
          </w:p>
        </w:tc>
        <w:tc>
          <w:tcPr>
            <w:tcW w:w="1250" w:type="pct"/>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w:t>
            </w:r>
          </w:p>
        </w:tc>
        <w:tc>
          <w:tcPr>
            <w:tcW w:w="1250" w:type="pct"/>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61</w:t>
            </w:r>
          </w:p>
        </w:tc>
      </w:tr>
      <w:tr w:rsidR="009C7567" w:rsidRPr="003E66C2">
        <w:trPr>
          <w:trHeight w:val="351"/>
        </w:trPr>
        <w:tc>
          <w:tcPr>
            <w:tcW w:w="1250" w:type="pct"/>
            <w:noWrap/>
            <w:vAlign w:val="center"/>
          </w:tcPr>
          <w:p w:rsidR="009C7567" w:rsidRPr="003E66C2" w:rsidRDefault="009C7567" w:rsidP="003E66C2">
            <w:pPr>
              <w:jc w:val="center"/>
              <w:rPr>
                <w:rFonts w:ascii="仿宋" w:eastAsia="仿宋" w:hAnsi="仿宋" w:cs="Times New Roman"/>
                <w:b/>
                <w:bCs/>
                <w:color w:val="000000"/>
                <w:sz w:val="24"/>
                <w:szCs w:val="24"/>
              </w:rPr>
            </w:pPr>
            <w:proofErr w:type="gramStart"/>
            <w:r w:rsidRPr="003E66C2">
              <w:rPr>
                <w:rFonts w:ascii="仿宋" w:eastAsia="仿宋" w:hAnsi="仿宋" w:cs="仿宋" w:hint="eastAsia"/>
                <w:b/>
                <w:bCs/>
                <w:color w:val="000000"/>
                <w:sz w:val="24"/>
                <w:szCs w:val="24"/>
              </w:rPr>
              <w:t>思政院</w:t>
            </w:r>
            <w:proofErr w:type="gramEnd"/>
          </w:p>
        </w:tc>
        <w:tc>
          <w:tcPr>
            <w:tcW w:w="1250" w:type="pct"/>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w:t>
            </w:r>
          </w:p>
        </w:tc>
        <w:tc>
          <w:tcPr>
            <w:tcW w:w="1250" w:type="pct"/>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29</w:t>
            </w:r>
          </w:p>
        </w:tc>
        <w:tc>
          <w:tcPr>
            <w:tcW w:w="1250" w:type="pct"/>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29</w:t>
            </w:r>
          </w:p>
        </w:tc>
      </w:tr>
      <w:tr w:rsidR="009C7567" w:rsidRPr="003E66C2">
        <w:trPr>
          <w:trHeight w:val="351"/>
        </w:trPr>
        <w:tc>
          <w:tcPr>
            <w:tcW w:w="1250" w:type="pct"/>
            <w:tcBorders>
              <w:bottom w:val="single" w:sz="4" w:space="0" w:color="4BACC6"/>
            </w:tcBorders>
            <w:shd w:val="clear" w:color="auto" w:fill="DAEEF3"/>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技术学院</w:t>
            </w:r>
          </w:p>
        </w:tc>
        <w:tc>
          <w:tcPr>
            <w:tcW w:w="1250" w:type="pct"/>
            <w:tcBorders>
              <w:bottom w:val="single" w:sz="4" w:space="0" w:color="4BACC6"/>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w:t>
            </w:r>
          </w:p>
        </w:tc>
        <w:tc>
          <w:tcPr>
            <w:tcW w:w="1250" w:type="pct"/>
            <w:tcBorders>
              <w:bottom w:val="single" w:sz="4" w:space="0" w:color="4BACC6"/>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7</w:t>
            </w:r>
          </w:p>
        </w:tc>
        <w:tc>
          <w:tcPr>
            <w:tcW w:w="1250" w:type="pct"/>
            <w:tcBorders>
              <w:bottom w:val="single" w:sz="4" w:space="0" w:color="4BACC6"/>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7</w:t>
            </w:r>
          </w:p>
        </w:tc>
      </w:tr>
    </w:tbl>
    <w:p w:rsidR="009C7567" w:rsidRPr="00465268" w:rsidRDefault="009C7567" w:rsidP="00465268">
      <w:pPr>
        <w:pStyle w:val="3"/>
        <w:rPr>
          <w:rFonts w:cs="Times New Roman"/>
        </w:rPr>
      </w:pPr>
      <w:bookmarkStart w:id="6" w:name="_Toc436664441"/>
      <w:r>
        <w:t>1.2.2</w:t>
      </w:r>
      <w:r>
        <w:rPr>
          <w:rFonts w:cs="黑体" w:hint="eastAsia"/>
        </w:rPr>
        <w:t>毕业生生源地分布</w:t>
      </w:r>
      <w:bookmarkEnd w:id="6"/>
    </w:p>
    <w:p w:rsidR="009C7567" w:rsidRDefault="00C44648" w:rsidP="00113DC8">
      <w:pPr>
        <w:spacing w:line="500" w:lineRule="exact"/>
        <w:ind w:firstLineChars="200" w:firstLine="420"/>
        <w:rPr>
          <w:rFonts w:ascii="仿宋_GB2312" w:eastAsia="仿宋_GB2312" w:hAnsi="宋体" w:cs="Times New Roman"/>
          <w:kern w:val="0"/>
          <w:sz w:val="28"/>
          <w:szCs w:val="28"/>
        </w:rPr>
      </w:pPr>
      <w:r>
        <w:rPr>
          <w:noProof/>
        </w:rPr>
        <w:drawing>
          <wp:anchor distT="0" distB="0" distL="114300" distR="114300" simplePos="0" relativeHeight="251661312" behindDoc="1" locked="0" layoutInCell="1" allowOverlap="1">
            <wp:simplePos x="0" y="0"/>
            <wp:positionH relativeFrom="column">
              <wp:posOffset>219075</wp:posOffset>
            </wp:positionH>
            <wp:positionV relativeFrom="paragraph">
              <wp:posOffset>1620520</wp:posOffset>
            </wp:positionV>
            <wp:extent cx="5274310" cy="3956050"/>
            <wp:effectExtent l="0" t="0" r="0" b="0"/>
            <wp:wrapNone/>
            <wp:docPr id="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pic:spPr>
                </pic:pic>
              </a:graphicData>
            </a:graphic>
            <wp14:sizeRelH relativeFrom="page">
              <wp14:pctWidth>0</wp14:pctWidth>
            </wp14:sizeRelH>
            <wp14:sizeRelV relativeFrom="page">
              <wp14:pctHeight>0</wp14:pctHeight>
            </wp14:sizeRelV>
          </wp:anchor>
        </w:drawing>
      </w:r>
      <w:r w:rsidR="009C7567">
        <w:rPr>
          <w:rFonts w:ascii="仿宋_GB2312" w:eastAsia="仿宋_GB2312" w:hAnsi="宋体" w:cs="仿宋_GB2312"/>
          <w:kern w:val="0"/>
          <w:sz w:val="28"/>
          <w:szCs w:val="28"/>
        </w:rPr>
        <w:t>2015</w:t>
      </w:r>
      <w:r w:rsidR="009C7567">
        <w:rPr>
          <w:rFonts w:ascii="仿宋_GB2312" w:eastAsia="仿宋_GB2312" w:hAnsi="宋体" w:cs="仿宋_GB2312" w:hint="eastAsia"/>
          <w:kern w:val="0"/>
          <w:sz w:val="28"/>
          <w:szCs w:val="28"/>
        </w:rPr>
        <w:t>届毕业生</w:t>
      </w:r>
      <w:r w:rsidR="009C7567" w:rsidRPr="0074769A">
        <w:rPr>
          <w:rFonts w:ascii="仿宋_GB2312" w:eastAsia="仿宋_GB2312" w:hAnsi="宋体" w:cs="仿宋_GB2312" w:hint="eastAsia"/>
          <w:kern w:val="0"/>
          <w:sz w:val="28"/>
          <w:szCs w:val="28"/>
        </w:rPr>
        <w:t>来自</w:t>
      </w:r>
      <w:r w:rsidR="009C7567" w:rsidRPr="0074769A">
        <w:rPr>
          <w:rFonts w:ascii="仿宋_GB2312" w:eastAsia="仿宋_GB2312" w:hAnsi="宋体" w:cs="仿宋_GB2312"/>
          <w:kern w:val="0"/>
          <w:sz w:val="28"/>
          <w:szCs w:val="28"/>
        </w:rPr>
        <w:t>31</w:t>
      </w:r>
      <w:r w:rsidR="009C7567" w:rsidRPr="0074769A">
        <w:rPr>
          <w:rFonts w:ascii="仿宋_GB2312" w:eastAsia="仿宋_GB2312" w:hAnsi="宋体" w:cs="仿宋_GB2312" w:hint="eastAsia"/>
          <w:kern w:val="0"/>
          <w:sz w:val="28"/>
          <w:szCs w:val="28"/>
        </w:rPr>
        <w:t>个省</w:t>
      </w:r>
      <w:r w:rsidR="009C7567">
        <w:rPr>
          <w:rFonts w:ascii="仿宋_GB2312" w:eastAsia="仿宋_GB2312" w:hAnsi="宋体" w:cs="仿宋_GB2312" w:hint="eastAsia"/>
          <w:kern w:val="0"/>
          <w:sz w:val="28"/>
          <w:szCs w:val="28"/>
        </w:rPr>
        <w:t>（</w:t>
      </w:r>
      <w:r w:rsidR="009C7567" w:rsidRPr="0074769A">
        <w:rPr>
          <w:rFonts w:ascii="仿宋_GB2312" w:eastAsia="仿宋_GB2312" w:hAnsi="宋体" w:cs="仿宋_GB2312" w:hint="eastAsia"/>
          <w:kern w:val="0"/>
          <w:sz w:val="28"/>
          <w:szCs w:val="28"/>
        </w:rPr>
        <w:t>市</w:t>
      </w:r>
      <w:r w:rsidR="009C7567">
        <w:rPr>
          <w:rFonts w:ascii="仿宋_GB2312" w:eastAsia="仿宋_GB2312" w:hAnsi="宋体" w:cs="仿宋_GB2312" w:hint="eastAsia"/>
          <w:kern w:val="0"/>
          <w:sz w:val="28"/>
          <w:szCs w:val="28"/>
        </w:rPr>
        <w:t>）</w:t>
      </w:r>
      <w:r w:rsidR="009C7567" w:rsidRPr="0074769A">
        <w:rPr>
          <w:rFonts w:ascii="仿宋_GB2312" w:eastAsia="仿宋_GB2312" w:hAnsi="宋体" w:cs="仿宋_GB2312" w:hint="eastAsia"/>
          <w:kern w:val="0"/>
          <w:sz w:val="28"/>
          <w:szCs w:val="28"/>
        </w:rPr>
        <w:t>、自治区，呈现出地区分布广泛、分布结构不均衡、陕西生源比例较大的特点。</w:t>
      </w:r>
      <w:r w:rsidR="009C7567">
        <w:rPr>
          <w:rFonts w:ascii="仿宋_GB2312" w:eastAsia="仿宋_GB2312" w:hAnsi="宋体" w:cs="仿宋_GB2312" w:hint="eastAsia"/>
          <w:kern w:val="0"/>
          <w:sz w:val="28"/>
          <w:szCs w:val="28"/>
        </w:rPr>
        <w:t>将</w:t>
      </w:r>
      <w:r w:rsidR="00113DC8">
        <w:rPr>
          <w:rFonts w:ascii="仿宋_GB2312" w:eastAsia="仿宋_GB2312" w:hAnsi="宋体" w:cs="仿宋_GB2312" w:hint="eastAsia"/>
          <w:kern w:val="0"/>
          <w:sz w:val="28"/>
          <w:szCs w:val="28"/>
        </w:rPr>
        <w:t>生源</w:t>
      </w:r>
      <w:proofErr w:type="gramStart"/>
      <w:r w:rsidR="00113DC8">
        <w:rPr>
          <w:rFonts w:ascii="仿宋_GB2312" w:eastAsia="仿宋_GB2312" w:hAnsi="宋体" w:cs="仿宋_GB2312" w:hint="eastAsia"/>
          <w:kern w:val="0"/>
          <w:sz w:val="28"/>
          <w:szCs w:val="28"/>
        </w:rPr>
        <w:t>地地区</w:t>
      </w:r>
      <w:proofErr w:type="gramEnd"/>
      <w:r w:rsidR="009C7567">
        <w:rPr>
          <w:rFonts w:ascii="仿宋_GB2312" w:eastAsia="仿宋_GB2312" w:hAnsi="宋体" w:cs="仿宋_GB2312" w:hint="eastAsia"/>
          <w:kern w:val="0"/>
          <w:sz w:val="28"/>
          <w:szCs w:val="28"/>
        </w:rPr>
        <w:t>分为东部、中部、西部三个区域</w:t>
      </w:r>
      <w:r w:rsidR="009C7567">
        <w:rPr>
          <w:rStyle w:val="ad"/>
          <w:rFonts w:ascii="仿宋_GB2312" w:eastAsia="仿宋_GB2312" w:hAnsi="宋体" w:cs="Times New Roman"/>
          <w:kern w:val="0"/>
          <w:sz w:val="28"/>
          <w:szCs w:val="28"/>
        </w:rPr>
        <w:footnoteReference w:id="1"/>
      </w:r>
      <w:r w:rsidR="009C7567">
        <w:rPr>
          <w:rFonts w:ascii="仿宋_GB2312" w:eastAsia="仿宋_GB2312" w:hAnsi="宋体" w:cs="仿宋_GB2312" w:hint="eastAsia"/>
          <w:kern w:val="0"/>
          <w:sz w:val="28"/>
          <w:szCs w:val="28"/>
        </w:rPr>
        <w:t>。本科生东部地区生源占</w:t>
      </w:r>
      <w:r w:rsidR="009C7567">
        <w:rPr>
          <w:rFonts w:ascii="仿宋_GB2312" w:eastAsia="仿宋_GB2312" w:hAnsi="宋体" w:cs="仿宋_GB2312"/>
          <w:kern w:val="0"/>
          <w:sz w:val="28"/>
          <w:szCs w:val="28"/>
        </w:rPr>
        <w:t>8.86</w:t>
      </w:r>
      <w:r w:rsidR="00210F56">
        <w:rPr>
          <w:rFonts w:ascii="仿宋_GB2312" w:eastAsia="仿宋_GB2312" w:hAnsi="宋体" w:cs="仿宋_GB2312"/>
          <w:kern w:val="0"/>
          <w:sz w:val="28"/>
          <w:szCs w:val="28"/>
        </w:rPr>
        <w:t>%</w:t>
      </w:r>
      <w:r w:rsidR="009C7567">
        <w:rPr>
          <w:rFonts w:ascii="仿宋_GB2312" w:eastAsia="仿宋_GB2312" w:hAnsi="宋体" w:cs="仿宋_GB2312" w:hint="eastAsia"/>
          <w:kern w:val="0"/>
          <w:sz w:val="28"/>
          <w:szCs w:val="28"/>
        </w:rPr>
        <w:t>，中部地区生源占</w:t>
      </w:r>
      <w:r w:rsidR="009C7567">
        <w:rPr>
          <w:rFonts w:ascii="仿宋_GB2312" w:eastAsia="仿宋_GB2312" w:hAnsi="宋体" w:cs="仿宋_GB2312"/>
          <w:kern w:val="0"/>
          <w:sz w:val="28"/>
          <w:szCs w:val="28"/>
        </w:rPr>
        <w:t>9.97</w:t>
      </w:r>
      <w:r w:rsidR="00210F56">
        <w:rPr>
          <w:rFonts w:ascii="仿宋_GB2312" w:eastAsia="仿宋_GB2312" w:hAnsi="宋体" w:cs="仿宋_GB2312"/>
          <w:kern w:val="0"/>
          <w:sz w:val="28"/>
          <w:szCs w:val="28"/>
        </w:rPr>
        <w:t>%</w:t>
      </w:r>
      <w:r w:rsidR="009C7567">
        <w:rPr>
          <w:rFonts w:ascii="仿宋_GB2312" w:eastAsia="仿宋_GB2312" w:hAnsi="宋体" w:cs="仿宋_GB2312" w:hint="eastAsia"/>
          <w:kern w:val="0"/>
          <w:sz w:val="28"/>
          <w:szCs w:val="28"/>
        </w:rPr>
        <w:t>，西部地区生源占</w:t>
      </w:r>
      <w:r w:rsidR="009C7567">
        <w:rPr>
          <w:rFonts w:ascii="仿宋_GB2312" w:eastAsia="仿宋_GB2312" w:hAnsi="宋体" w:cs="仿宋_GB2312"/>
          <w:kern w:val="0"/>
          <w:sz w:val="28"/>
          <w:szCs w:val="28"/>
        </w:rPr>
        <w:t>81.17</w:t>
      </w:r>
      <w:r w:rsidR="00210F56">
        <w:rPr>
          <w:rFonts w:ascii="仿宋_GB2312" w:eastAsia="仿宋_GB2312" w:hAnsi="宋体" w:cs="仿宋_GB2312"/>
          <w:kern w:val="0"/>
          <w:sz w:val="28"/>
          <w:szCs w:val="28"/>
        </w:rPr>
        <w:t>%</w:t>
      </w:r>
      <w:r w:rsidR="009C7567">
        <w:rPr>
          <w:rFonts w:ascii="仿宋_GB2312" w:eastAsia="仿宋_GB2312" w:hAnsi="宋体" w:cs="仿宋_GB2312" w:hint="eastAsia"/>
          <w:kern w:val="0"/>
          <w:sz w:val="28"/>
          <w:szCs w:val="28"/>
        </w:rPr>
        <w:t>，其中陕西生源占</w:t>
      </w:r>
      <w:r w:rsidR="009C7567">
        <w:rPr>
          <w:rFonts w:ascii="仿宋_GB2312" w:eastAsia="仿宋_GB2312" w:hAnsi="宋体" w:cs="仿宋_GB2312"/>
          <w:kern w:val="0"/>
          <w:sz w:val="28"/>
          <w:szCs w:val="28"/>
        </w:rPr>
        <w:t>74.44</w:t>
      </w:r>
      <w:r w:rsidR="00210F56">
        <w:rPr>
          <w:rFonts w:ascii="仿宋_GB2312" w:eastAsia="仿宋_GB2312" w:hAnsi="宋体" w:cs="仿宋_GB2312"/>
          <w:kern w:val="0"/>
          <w:sz w:val="28"/>
          <w:szCs w:val="28"/>
        </w:rPr>
        <w:t>%</w:t>
      </w:r>
      <w:r w:rsidR="009C7567">
        <w:rPr>
          <w:rFonts w:ascii="仿宋_GB2312" w:eastAsia="仿宋_GB2312" w:hAnsi="宋体" w:cs="仿宋_GB2312" w:hint="eastAsia"/>
          <w:kern w:val="0"/>
          <w:sz w:val="28"/>
          <w:szCs w:val="28"/>
        </w:rPr>
        <w:t>；研究生东部地区生源占</w:t>
      </w:r>
      <w:r w:rsidR="009C7567">
        <w:rPr>
          <w:rFonts w:ascii="仿宋_GB2312" w:eastAsia="仿宋_GB2312" w:hAnsi="宋体" w:cs="仿宋_GB2312"/>
          <w:kern w:val="0"/>
          <w:sz w:val="28"/>
          <w:szCs w:val="28"/>
        </w:rPr>
        <w:t>18.01</w:t>
      </w:r>
      <w:r w:rsidR="00210F56">
        <w:rPr>
          <w:rFonts w:ascii="仿宋_GB2312" w:eastAsia="仿宋_GB2312" w:hAnsi="宋体" w:cs="仿宋_GB2312"/>
          <w:kern w:val="0"/>
          <w:sz w:val="28"/>
          <w:szCs w:val="28"/>
        </w:rPr>
        <w:t>%</w:t>
      </w:r>
      <w:r w:rsidR="009C7567">
        <w:rPr>
          <w:rFonts w:ascii="仿宋_GB2312" w:eastAsia="仿宋_GB2312" w:hAnsi="宋体" w:cs="仿宋_GB2312" w:hint="eastAsia"/>
          <w:kern w:val="0"/>
          <w:sz w:val="28"/>
          <w:szCs w:val="28"/>
        </w:rPr>
        <w:t>，中部地区生源占</w:t>
      </w:r>
      <w:r w:rsidR="009C7567">
        <w:rPr>
          <w:rFonts w:ascii="仿宋_GB2312" w:eastAsia="仿宋_GB2312" w:hAnsi="宋体" w:cs="仿宋_GB2312"/>
          <w:kern w:val="0"/>
          <w:sz w:val="28"/>
          <w:szCs w:val="28"/>
        </w:rPr>
        <w:t>28.49</w:t>
      </w:r>
      <w:r w:rsidR="00210F56">
        <w:rPr>
          <w:rFonts w:ascii="仿宋_GB2312" w:eastAsia="仿宋_GB2312" w:hAnsi="宋体" w:cs="仿宋_GB2312"/>
          <w:kern w:val="0"/>
          <w:sz w:val="28"/>
          <w:szCs w:val="28"/>
        </w:rPr>
        <w:t>%</w:t>
      </w:r>
      <w:r w:rsidR="009C7567">
        <w:rPr>
          <w:rFonts w:ascii="仿宋_GB2312" w:eastAsia="仿宋_GB2312" w:hAnsi="宋体" w:cs="仿宋_GB2312" w:hint="eastAsia"/>
          <w:kern w:val="0"/>
          <w:sz w:val="28"/>
          <w:szCs w:val="28"/>
        </w:rPr>
        <w:t>，西部地区生源占</w:t>
      </w:r>
      <w:r w:rsidR="009C7567">
        <w:rPr>
          <w:rFonts w:ascii="仿宋_GB2312" w:eastAsia="仿宋_GB2312" w:hAnsi="宋体" w:cs="仿宋_GB2312"/>
          <w:kern w:val="0"/>
          <w:sz w:val="28"/>
          <w:szCs w:val="28"/>
        </w:rPr>
        <w:t>53.50</w:t>
      </w:r>
      <w:r w:rsidR="00210F56">
        <w:rPr>
          <w:rFonts w:ascii="仿宋_GB2312" w:eastAsia="仿宋_GB2312" w:hAnsi="宋体" w:cs="仿宋_GB2312"/>
          <w:kern w:val="0"/>
          <w:sz w:val="28"/>
          <w:szCs w:val="28"/>
        </w:rPr>
        <w:t>%</w:t>
      </w:r>
      <w:r w:rsidR="009C7567">
        <w:rPr>
          <w:rFonts w:ascii="仿宋_GB2312" w:eastAsia="仿宋_GB2312" w:hAnsi="宋体" w:cs="仿宋_GB2312" w:hint="eastAsia"/>
          <w:kern w:val="0"/>
          <w:sz w:val="28"/>
          <w:szCs w:val="28"/>
        </w:rPr>
        <w:t>，其中陕西生源占</w:t>
      </w:r>
      <w:r w:rsidR="009C7567">
        <w:rPr>
          <w:rFonts w:ascii="仿宋_GB2312" w:eastAsia="仿宋_GB2312" w:hAnsi="宋体" w:cs="仿宋_GB2312"/>
          <w:kern w:val="0"/>
          <w:sz w:val="28"/>
          <w:szCs w:val="28"/>
        </w:rPr>
        <w:t>43.60</w:t>
      </w:r>
      <w:r w:rsidR="00210F56">
        <w:rPr>
          <w:rFonts w:ascii="仿宋_GB2312" w:eastAsia="仿宋_GB2312" w:hAnsi="宋体" w:cs="仿宋_GB2312"/>
          <w:kern w:val="0"/>
          <w:sz w:val="28"/>
          <w:szCs w:val="28"/>
        </w:rPr>
        <w:t>%</w:t>
      </w:r>
      <w:r w:rsidR="009C7567">
        <w:rPr>
          <w:rFonts w:ascii="仿宋_GB2312" w:eastAsia="仿宋_GB2312" w:hAnsi="宋体" w:cs="仿宋_GB2312" w:hint="eastAsia"/>
          <w:kern w:val="0"/>
          <w:sz w:val="28"/>
          <w:szCs w:val="28"/>
        </w:rPr>
        <w:t>。</w:t>
      </w:r>
    </w:p>
    <w:p w:rsidR="009C7567" w:rsidRDefault="009C7567" w:rsidP="00C40F0C">
      <w:pPr>
        <w:spacing w:line="500" w:lineRule="exact"/>
        <w:ind w:firstLineChars="152" w:firstLine="426"/>
        <w:rPr>
          <w:rFonts w:ascii="仿宋_GB2312" w:eastAsia="仿宋_GB2312" w:hAnsi="宋体" w:cs="Times New Roman"/>
          <w:color w:val="FF0000"/>
          <w:kern w:val="0"/>
          <w:sz w:val="28"/>
          <w:szCs w:val="28"/>
        </w:rPr>
      </w:pPr>
    </w:p>
    <w:p w:rsidR="009C7567" w:rsidRDefault="009C7567" w:rsidP="00C40F0C">
      <w:pPr>
        <w:spacing w:line="500" w:lineRule="exact"/>
        <w:ind w:firstLineChars="152" w:firstLine="426"/>
        <w:rPr>
          <w:rFonts w:ascii="仿宋_GB2312" w:eastAsia="仿宋_GB2312" w:hAnsi="宋体" w:cs="Times New Roman"/>
          <w:color w:val="FF0000"/>
          <w:kern w:val="0"/>
          <w:sz w:val="28"/>
          <w:szCs w:val="28"/>
        </w:rPr>
      </w:pPr>
    </w:p>
    <w:p w:rsidR="009C7567" w:rsidRDefault="009C7567" w:rsidP="00C40F0C">
      <w:pPr>
        <w:spacing w:line="500" w:lineRule="exact"/>
        <w:ind w:firstLineChars="152" w:firstLine="426"/>
        <w:rPr>
          <w:rFonts w:ascii="仿宋_GB2312" w:eastAsia="仿宋_GB2312" w:hAnsi="宋体" w:cs="Times New Roman"/>
          <w:color w:val="FF0000"/>
          <w:kern w:val="0"/>
          <w:sz w:val="28"/>
          <w:szCs w:val="28"/>
        </w:rPr>
      </w:pPr>
    </w:p>
    <w:p w:rsidR="009C7567" w:rsidRDefault="009C7567" w:rsidP="00C40F0C">
      <w:pPr>
        <w:spacing w:line="500" w:lineRule="exact"/>
        <w:ind w:firstLineChars="152" w:firstLine="426"/>
        <w:rPr>
          <w:rFonts w:ascii="仿宋_GB2312" w:eastAsia="仿宋_GB2312" w:hAnsi="宋体" w:cs="Times New Roman"/>
          <w:color w:val="FF0000"/>
          <w:kern w:val="0"/>
          <w:sz w:val="28"/>
          <w:szCs w:val="28"/>
        </w:rPr>
      </w:pPr>
    </w:p>
    <w:p w:rsidR="009C7567" w:rsidRDefault="009C7567" w:rsidP="00C40F0C">
      <w:pPr>
        <w:spacing w:line="500" w:lineRule="exact"/>
        <w:ind w:firstLineChars="152" w:firstLine="426"/>
        <w:rPr>
          <w:rFonts w:ascii="仿宋_GB2312" w:eastAsia="仿宋_GB2312" w:hAnsi="宋体" w:cs="Times New Roman"/>
          <w:color w:val="FF0000"/>
          <w:kern w:val="0"/>
          <w:sz w:val="28"/>
          <w:szCs w:val="28"/>
        </w:rPr>
      </w:pPr>
    </w:p>
    <w:p w:rsidR="009C7567" w:rsidRDefault="009C7567" w:rsidP="00C40F0C">
      <w:pPr>
        <w:spacing w:line="500" w:lineRule="exact"/>
        <w:ind w:firstLineChars="152" w:firstLine="426"/>
        <w:rPr>
          <w:rFonts w:ascii="仿宋_GB2312" w:eastAsia="仿宋_GB2312" w:hAnsi="宋体" w:cs="Times New Roman"/>
          <w:color w:val="FF0000"/>
          <w:kern w:val="0"/>
          <w:sz w:val="28"/>
          <w:szCs w:val="28"/>
        </w:rPr>
      </w:pPr>
    </w:p>
    <w:p w:rsidR="009C7567" w:rsidRDefault="009C7567" w:rsidP="00C40F0C">
      <w:pPr>
        <w:spacing w:line="500" w:lineRule="exact"/>
        <w:ind w:firstLineChars="152" w:firstLine="426"/>
        <w:rPr>
          <w:rFonts w:ascii="仿宋_GB2312" w:eastAsia="仿宋_GB2312" w:hAnsi="宋体" w:cs="Times New Roman"/>
          <w:color w:val="FF0000"/>
          <w:kern w:val="0"/>
          <w:sz w:val="28"/>
          <w:szCs w:val="28"/>
        </w:rPr>
      </w:pPr>
    </w:p>
    <w:p w:rsidR="009C7567" w:rsidRDefault="009C7567" w:rsidP="00C40F0C">
      <w:pPr>
        <w:spacing w:line="500" w:lineRule="exact"/>
        <w:ind w:firstLineChars="152" w:firstLine="426"/>
        <w:rPr>
          <w:rFonts w:ascii="仿宋_GB2312" w:eastAsia="仿宋_GB2312" w:hAnsi="宋体" w:cs="Times New Roman"/>
          <w:color w:val="FF0000"/>
          <w:kern w:val="0"/>
          <w:sz w:val="28"/>
          <w:szCs w:val="28"/>
        </w:rPr>
      </w:pPr>
    </w:p>
    <w:p w:rsidR="009C7567" w:rsidRDefault="009C7567" w:rsidP="00C40F0C">
      <w:pPr>
        <w:spacing w:line="500" w:lineRule="exact"/>
        <w:ind w:firstLineChars="152" w:firstLine="426"/>
        <w:rPr>
          <w:rFonts w:ascii="仿宋_GB2312" w:eastAsia="仿宋_GB2312" w:hAnsi="宋体" w:cs="Times New Roman"/>
          <w:color w:val="FF0000"/>
          <w:kern w:val="0"/>
          <w:sz w:val="28"/>
          <w:szCs w:val="28"/>
        </w:rPr>
      </w:pPr>
    </w:p>
    <w:p w:rsidR="009C7567" w:rsidRDefault="009C7567" w:rsidP="00C40F0C">
      <w:pPr>
        <w:spacing w:line="500" w:lineRule="exact"/>
        <w:ind w:firstLineChars="152" w:firstLine="426"/>
        <w:rPr>
          <w:rFonts w:ascii="仿宋_GB2312" w:eastAsia="仿宋_GB2312" w:hAnsi="宋体" w:cs="Times New Roman"/>
          <w:color w:val="FF0000"/>
          <w:kern w:val="0"/>
          <w:sz w:val="28"/>
          <w:szCs w:val="28"/>
        </w:rPr>
      </w:pPr>
    </w:p>
    <w:p w:rsidR="009C7567" w:rsidRPr="00E038B6" w:rsidRDefault="009C7567" w:rsidP="00C40F0C">
      <w:pPr>
        <w:spacing w:line="500" w:lineRule="exact"/>
        <w:ind w:firstLineChars="152" w:firstLine="426"/>
        <w:rPr>
          <w:rFonts w:ascii="仿宋_GB2312" w:eastAsia="仿宋_GB2312" w:hAnsi="宋体" w:cs="Times New Roman"/>
          <w:color w:val="FF0000"/>
          <w:kern w:val="0"/>
          <w:sz w:val="28"/>
          <w:szCs w:val="28"/>
        </w:rPr>
      </w:pPr>
    </w:p>
    <w:p w:rsidR="009C7567" w:rsidRPr="00620C17" w:rsidRDefault="009C7567" w:rsidP="00C40F0C">
      <w:pPr>
        <w:spacing w:line="500" w:lineRule="exact"/>
        <w:ind w:firstLineChars="200" w:firstLine="482"/>
        <w:jc w:val="center"/>
        <w:rPr>
          <w:rFonts w:ascii="仿宋_GB2312" w:eastAsia="仿宋_GB2312" w:hAnsi="宋体" w:cs="Times New Roman"/>
          <w:b/>
          <w:bCs/>
          <w:kern w:val="0"/>
          <w:sz w:val="24"/>
          <w:szCs w:val="24"/>
        </w:rPr>
      </w:pPr>
      <w:r w:rsidRPr="00620C17">
        <w:rPr>
          <w:rFonts w:ascii="仿宋_GB2312" w:eastAsia="仿宋_GB2312" w:hAnsi="宋体" w:cs="仿宋_GB2312" w:hint="eastAsia"/>
          <w:b/>
          <w:bCs/>
          <w:kern w:val="0"/>
          <w:sz w:val="24"/>
          <w:szCs w:val="24"/>
        </w:rPr>
        <w:t>图</w:t>
      </w:r>
      <w:r w:rsidRPr="00620C17">
        <w:rPr>
          <w:rFonts w:ascii="仿宋_GB2312" w:eastAsia="仿宋_GB2312" w:hAnsi="宋体" w:cs="仿宋_GB2312"/>
          <w:b/>
          <w:bCs/>
          <w:kern w:val="0"/>
          <w:sz w:val="24"/>
          <w:szCs w:val="24"/>
        </w:rPr>
        <w:t>1-2 2015</w:t>
      </w:r>
      <w:r w:rsidRPr="00620C17">
        <w:rPr>
          <w:rFonts w:ascii="仿宋_GB2312" w:eastAsia="仿宋_GB2312" w:hAnsi="宋体" w:cs="仿宋_GB2312" w:hint="eastAsia"/>
          <w:b/>
          <w:bCs/>
          <w:kern w:val="0"/>
          <w:sz w:val="24"/>
          <w:szCs w:val="24"/>
        </w:rPr>
        <w:t>届毕业生生源</w:t>
      </w:r>
      <w:proofErr w:type="gramStart"/>
      <w:r w:rsidRPr="00620C17">
        <w:rPr>
          <w:rFonts w:ascii="仿宋_GB2312" w:eastAsia="仿宋_GB2312" w:hAnsi="宋体" w:cs="仿宋_GB2312" w:hint="eastAsia"/>
          <w:b/>
          <w:bCs/>
          <w:kern w:val="0"/>
          <w:sz w:val="24"/>
          <w:szCs w:val="24"/>
        </w:rPr>
        <w:t>地地区</w:t>
      </w:r>
      <w:proofErr w:type="gramEnd"/>
      <w:r w:rsidRPr="00620C17">
        <w:rPr>
          <w:rFonts w:ascii="仿宋_GB2312" w:eastAsia="仿宋_GB2312" w:hAnsi="宋体" w:cs="仿宋_GB2312" w:hint="eastAsia"/>
          <w:b/>
          <w:bCs/>
          <w:kern w:val="0"/>
          <w:sz w:val="24"/>
          <w:szCs w:val="24"/>
        </w:rPr>
        <w:t>分布</w:t>
      </w:r>
    </w:p>
    <w:p w:rsidR="009C7567" w:rsidRPr="00465268" w:rsidRDefault="009C7567" w:rsidP="00465268">
      <w:pPr>
        <w:pStyle w:val="3"/>
        <w:rPr>
          <w:rFonts w:cs="Times New Roman"/>
        </w:rPr>
      </w:pPr>
      <w:bookmarkStart w:id="7" w:name="_Toc436664442"/>
      <w:r>
        <w:lastRenderedPageBreak/>
        <w:t>1.2.3</w:t>
      </w:r>
      <w:r>
        <w:rPr>
          <w:rFonts w:cs="黑体" w:hint="eastAsia"/>
        </w:rPr>
        <w:t>毕业生性别结构</w:t>
      </w:r>
      <w:bookmarkEnd w:id="7"/>
    </w:p>
    <w:p w:rsidR="009C7567" w:rsidRDefault="009C7567" w:rsidP="00C40F0C">
      <w:pPr>
        <w:spacing w:line="500" w:lineRule="exact"/>
        <w:ind w:firstLineChars="152" w:firstLine="426"/>
        <w:rPr>
          <w:rFonts w:cs="Times New Roman"/>
          <w:color w:val="FF0000"/>
        </w:rPr>
      </w:pPr>
      <w:r>
        <w:rPr>
          <w:rFonts w:ascii="仿宋_GB2312" w:eastAsia="仿宋_GB2312" w:hAnsi="宋体" w:cs="仿宋_GB2312"/>
          <w:kern w:val="0"/>
          <w:sz w:val="28"/>
          <w:szCs w:val="28"/>
        </w:rPr>
        <w:t>2015</w:t>
      </w:r>
      <w:r>
        <w:rPr>
          <w:rFonts w:ascii="仿宋_GB2312" w:eastAsia="仿宋_GB2312" w:hAnsi="宋体" w:cs="仿宋_GB2312" w:hint="eastAsia"/>
          <w:kern w:val="0"/>
          <w:sz w:val="28"/>
          <w:szCs w:val="28"/>
        </w:rPr>
        <w:t>届毕业生中共有男生</w:t>
      </w:r>
      <w:r>
        <w:rPr>
          <w:rFonts w:ascii="仿宋_GB2312" w:eastAsia="仿宋_GB2312" w:hAnsi="宋体" w:cs="仿宋_GB2312"/>
          <w:kern w:val="0"/>
          <w:sz w:val="28"/>
          <w:szCs w:val="28"/>
        </w:rPr>
        <w:t>3287</w:t>
      </w:r>
      <w:r>
        <w:rPr>
          <w:rFonts w:ascii="仿宋_GB2312" w:eastAsia="仿宋_GB2312" w:hAnsi="宋体" w:cs="仿宋_GB2312" w:hint="eastAsia"/>
          <w:kern w:val="0"/>
          <w:sz w:val="28"/>
          <w:szCs w:val="28"/>
        </w:rPr>
        <w:t>人，女生</w:t>
      </w:r>
      <w:r>
        <w:rPr>
          <w:rFonts w:ascii="仿宋_GB2312" w:eastAsia="仿宋_GB2312" w:hAnsi="宋体" w:cs="仿宋_GB2312"/>
          <w:kern w:val="0"/>
          <w:sz w:val="28"/>
          <w:szCs w:val="28"/>
        </w:rPr>
        <w:t>2251</w:t>
      </w:r>
      <w:r>
        <w:rPr>
          <w:rFonts w:ascii="仿宋_GB2312" w:eastAsia="仿宋_GB2312" w:hAnsi="宋体" w:cs="仿宋_GB2312" w:hint="eastAsia"/>
          <w:kern w:val="0"/>
          <w:sz w:val="28"/>
          <w:szCs w:val="28"/>
        </w:rPr>
        <w:t>人，男女比例为</w:t>
      </w:r>
      <w:r>
        <w:rPr>
          <w:rFonts w:ascii="仿宋_GB2312" w:eastAsia="仿宋_GB2312" w:hAnsi="宋体" w:cs="仿宋_GB2312"/>
          <w:kern w:val="0"/>
          <w:sz w:val="28"/>
          <w:szCs w:val="28"/>
        </w:rPr>
        <w:t>1.46:1</w:t>
      </w:r>
      <w:r>
        <w:rPr>
          <w:rFonts w:ascii="仿宋_GB2312" w:eastAsia="仿宋_GB2312" w:hAnsi="宋体" w:cs="仿宋_GB2312" w:hint="eastAsia"/>
          <w:kern w:val="0"/>
          <w:sz w:val="28"/>
          <w:szCs w:val="28"/>
        </w:rPr>
        <w:t>（见表</w:t>
      </w:r>
      <w:r>
        <w:rPr>
          <w:rFonts w:ascii="仿宋_GB2312" w:eastAsia="仿宋_GB2312" w:hAnsi="宋体" w:cs="仿宋_GB2312"/>
          <w:kern w:val="0"/>
          <w:sz w:val="28"/>
          <w:szCs w:val="28"/>
        </w:rPr>
        <w:t>1-2</w:t>
      </w:r>
      <w:r>
        <w:rPr>
          <w:rFonts w:ascii="仿宋_GB2312" w:eastAsia="仿宋_GB2312" w:hAnsi="宋体" w:cs="仿宋_GB2312" w:hint="eastAsia"/>
          <w:kern w:val="0"/>
          <w:sz w:val="28"/>
          <w:szCs w:val="28"/>
        </w:rPr>
        <w:t>）。</w:t>
      </w:r>
      <w:r w:rsidRPr="0099330D">
        <w:rPr>
          <w:rFonts w:ascii="仿宋_GB2312" w:eastAsia="仿宋_GB2312" w:hAnsi="宋体" w:cs="仿宋_GB2312" w:hint="eastAsia"/>
          <w:kern w:val="0"/>
          <w:sz w:val="28"/>
          <w:szCs w:val="28"/>
        </w:rPr>
        <w:t>女生多于</w:t>
      </w:r>
      <w:r w:rsidRPr="0099330D">
        <w:rPr>
          <w:rFonts w:ascii="仿宋_GB2312" w:eastAsia="仿宋_GB2312" w:hAnsi="宋体" w:cs="仿宋_GB2312"/>
          <w:kern w:val="0"/>
          <w:sz w:val="28"/>
          <w:szCs w:val="28"/>
        </w:rPr>
        <w:t>50</w:t>
      </w:r>
      <w:r w:rsidR="00210F56">
        <w:rPr>
          <w:rFonts w:ascii="仿宋_GB2312" w:eastAsia="仿宋_GB2312" w:hAnsi="宋体" w:cs="仿宋_GB2312"/>
          <w:kern w:val="0"/>
          <w:sz w:val="28"/>
          <w:szCs w:val="28"/>
        </w:rPr>
        <w:t>%</w:t>
      </w:r>
      <w:r w:rsidRPr="0099330D">
        <w:rPr>
          <w:rFonts w:ascii="仿宋_GB2312" w:eastAsia="仿宋_GB2312" w:hAnsi="宋体" w:cs="仿宋_GB2312" w:hint="eastAsia"/>
          <w:kern w:val="0"/>
          <w:sz w:val="28"/>
          <w:szCs w:val="28"/>
        </w:rPr>
        <w:t>的本科专业</w:t>
      </w:r>
      <w:r>
        <w:rPr>
          <w:rFonts w:ascii="仿宋_GB2312" w:eastAsia="仿宋_GB2312" w:hAnsi="宋体" w:cs="仿宋_GB2312" w:hint="eastAsia"/>
          <w:kern w:val="0"/>
          <w:sz w:val="28"/>
          <w:szCs w:val="28"/>
        </w:rPr>
        <w:t>有</w:t>
      </w:r>
      <w:r>
        <w:rPr>
          <w:rFonts w:ascii="仿宋_GB2312" w:eastAsia="仿宋_GB2312" w:hAnsi="宋体" w:cs="仿宋_GB2312"/>
          <w:kern w:val="0"/>
          <w:sz w:val="28"/>
          <w:szCs w:val="28"/>
        </w:rPr>
        <w:t>20</w:t>
      </w:r>
      <w:r>
        <w:rPr>
          <w:rFonts w:ascii="仿宋_GB2312" w:eastAsia="仿宋_GB2312" w:hAnsi="宋体" w:cs="仿宋_GB2312" w:hint="eastAsia"/>
          <w:kern w:val="0"/>
          <w:sz w:val="28"/>
          <w:szCs w:val="28"/>
        </w:rPr>
        <w:t>个，最高为对外汉语专业的</w:t>
      </w:r>
      <w:r>
        <w:rPr>
          <w:rFonts w:ascii="仿宋_GB2312" w:eastAsia="仿宋_GB2312" w:hAnsi="宋体" w:cs="仿宋_GB2312"/>
          <w:kern w:val="0"/>
          <w:sz w:val="28"/>
          <w:szCs w:val="28"/>
        </w:rPr>
        <w:t>78.69</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w:t>
      </w:r>
      <w:r w:rsidRPr="0099330D">
        <w:rPr>
          <w:rFonts w:ascii="仿宋_GB2312" w:eastAsia="仿宋_GB2312" w:hAnsi="宋体" w:cs="仿宋_GB2312" w:hint="eastAsia"/>
          <w:kern w:val="0"/>
          <w:sz w:val="28"/>
          <w:szCs w:val="28"/>
        </w:rPr>
        <w:t>女生多于</w:t>
      </w:r>
      <w:r w:rsidRPr="0099330D">
        <w:rPr>
          <w:rFonts w:ascii="仿宋_GB2312" w:eastAsia="仿宋_GB2312" w:hAnsi="宋体" w:cs="仿宋_GB2312"/>
          <w:kern w:val="0"/>
          <w:sz w:val="28"/>
          <w:szCs w:val="28"/>
        </w:rPr>
        <w:t>50</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的研究生专业有</w:t>
      </w:r>
      <w:r>
        <w:rPr>
          <w:rFonts w:ascii="仿宋_GB2312" w:eastAsia="仿宋_GB2312" w:hAnsi="宋体" w:cs="仿宋_GB2312"/>
          <w:kern w:val="0"/>
          <w:sz w:val="28"/>
          <w:szCs w:val="28"/>
        </w:rPr>
        <w:t>45</w:t>
      </w:r>
      <w:r>
        <w:rPr>
          <w:rFonts w:ascii="仿宋_GB2312" w:eastAsia="仿宋_GB2312" w:hAnsi="宋体" w:cs="仿宋_GB2312" w:hint="eastAsia"/>
          <w:kern w:val="0"/>
          <w:sz w:val="28"/>
          <w:szCs w:val="28"/>
        </w:rPr>
        <w:t>个。</w:t>
      </w:r>
    </w:p>
    <w:p w:rsidR="009C7567" w:rsidRPr="00690FFA" w:rsidRDefault="009C7567" w:rsidP="00C40F0C">
      <w:pPr>
        <w:spacing w:line="500" w:lineRule="exact"/>
        <w:ind w:firstLineChars="152" w:firstLine="366"/>
        <w:jc w:val="center"/>
        <w:rPr>
          <w:rFonts w:ascii="仿宋_GB2312" w:eastAsia="仿宋_GB2312" w:hAnsi="宋体" w:cs="Times New Roman"/>
          <w:b/>
          <w:bCs/>
          <w:kern w:val="0"/>
          <w:sz w:val="24"/>
          <w:szCs w:val="24"/>
        </w:rPr>
      </w:pPr>
      <w:r w:rsidRPr="00690FFA">
        <w:rPr>
          <w:rFonts w:ascii="仿宋_GB2312" w:eastAsia="仿宋_GB2312" w:hAnsi="宋体" w:cs="仿宋_GB2312" w:hint="eastAsia"/>
          <w:b/>
          <w:bCs/>
          <w:kern w:val="0"/>
          <w:sz w:val="24"/>
          <w:szCs w:val="24"/>
        </w:rPr>
        <w:t>表</w:t>
      </w:r>
      <w:r w:rsidRPr="00690FFA">
        <w:rPr>
          <w:rFonts w:ascii="仿宋_GB2312" w:eastAsia="仿宋_GB2312" w:hAnsi="宋体" w:cs="仿宋_GB2312"/>
          <w:b/>
          <w:bCs/>
          <w:kern w:val="0"/>
          <w:sz w:val="24"/>
          <w:szCs w:val="24"/>
        </w:rPr>
        <w:t>1-</w:t>
      </w:r>
      <w:r>
        <w:rPr>
          <w:rFonts w:ascii="仿宋_GB2312" w:eastAsia="仿宋_GB2312" w:hAnsi="宋体" w:cs="仿宋_GB2312"/>
          <w:b/>
          <w:bCs/>
          <w:kern w:val="0"/>
          <w:sz w:val="24"/>
          <w:szCs w:val="24"/>
        </w:rPr>
        <w:t>2</w:t>
      </w:r>
      <w:r w:rsidRPr="00690FFA">
        <w:rPr>
          <w:rFonts w:ascii="仿宋_GB2312" w:eastAsia="仿宋_GB2312" w:hAnsi="宋体" w:cs="仿宋_GB2312"/>
          <w:b/>
          <w:bCs/>
          <w:kern w:val="0"/>
          <w:sz w:val="24"/>
          <w:szCs w:val="24"/>
        </w:rPr>
        <w:t xml:space="preserve"> 201</w:t>
      </w:r>
      <w:r>
        <w:rPr>
          <w:rFonts w:ascii="仿宋_GB2312" w:eastAsia="仿宋_GB2312" w:hAnsi="宋体" w:cs="仿宋_GB2312"/>
          <w:b/>
          <w:bCs/>
          <w:kern w:val="0"/>
          <w:sz w:val="24"/>
          <w:szCs w:val="24"/>
        </w:rPr>
        <w:t>5</w:t>
      </w:r>
      <w:r w:rsidRPr="00690FFA">
        <w:rPr>
          <w:rFonts w:ascii="仿宋_GB2312" w:eastAsia="仿宋_GB2312" w:hAnsi="宋体" w:cs="仿宋_GB2312" w:hint="eastAsia"/>
          <w:b/>
          <w:bCs/>
          <w:kern w:val="0"/>
          <w:sz w:val="24"/>
          <w:szCs w:val="24"/>
        </w:rPr>
        <w:t>届毕业生性别分布及比例</w:t>
      </w:r>
    </w:p>
    <w:tbl>
      <w:tblPr>
        <w:tblW w:w="0" w:type="auto"/>
        <w:tblInd w:w="-106" w:type="dxa"/>
        <w:tblBorders>
          <w:top w:val="single" w:sz="4" w:space="0" w:color="92CDDC"/>
          <w:bottom w:val="single" w:sz="4" w:space="0" w:color="92CDDC"/>
          <w:insideH w:val="single" w:sz="4" w:space="0" w:color="92CDDC"/>
        </w:tblBorders>
        <w:tblLayout w:type="fixed"/>
        <w:tblLook w:val="00A0" w:firstRow="1" w:lastRow="0" w:firstColumn="1" w:lastColumn="0" w:noHBand="0" w:noVBand="0"/>
      </w:tblPr>
      <w:tblGrid>
        <w:gridCol w:w="2058"/>
        <w:gridCol w:w="2057"/>
        <w:gridCol w:w="2057"/>
        <w:gridCol w:w="2057"/>
      </w:tblGrid>
      <w:tr w:rsidR="009C7567" w:rsidRPr="003E66C2" w:rsidTr="0073440B">
        <w:trPr>
          <w:trHeight w:val="348"/>
        </w:trPr>
        <w:tc>
          <w:tcPr>
            <w:tcW w:w="2058" w:type="dxa"/>
            <w:noWrap/>
            <w:vAlign w:val="center"/>
          </w:tcPr>
          <w:p w:rsidR="009C7567" w:rsidRPr="003E66C2" w:rsidRDefault="009C7567" w:rsidP="0073440B">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学生类别</w:t>
            </w:r>
          </w:p>
        </w:tc>
        <w:tc>
          <w:tcPr>
            <w:tcW w:w="2057" w:type="dxa"/>
            <w:noWrap/>
            <w:vAlign w:val="center"/>
          </w:tcPr>
          <w:p w:rsidR="009C7567" w:rsidRPr="003E66C2" w:rsidRDefault="009C7567" w:rsidP="0073440B">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男生人数</w:t>
            </w:r>
          </w:p>
        </w:tc>
        <w:tc>
          <w:tcPr>
            <w:tcW w:w="2057" w:type="dxa"/>
            <w:noWrap/>
            <w:vAlign w:val="center"/>
          </w:tcPr>
          <w:p w:rsidR="009C7567" w:rsidRPr="003E66C2" w:rsidRDefault="009C7567" w:rsidP="0073440B">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女生人数</w:t>
            </w:r>
          </w:p>
        </w:tc>
        <w:tc>
          <w:tcPr>
            <w:tcW w:w="2057" w:type="dxa"/>
            <w:noWrap/>
            <w:vAlign w:val="center"/>
          </w:tcPr>
          <w:p w:rsidR="009C7567" w:rsidRPr="003E66C2" w:rsidRDefault="009C7567" w:rsidP="0073440B">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男女比例</w:t>
            </w:r>
          </w:p>
        </w:tc>
      </w:tr>
      <w:tr w:rsidR="009C7567" w:rsidRPr="003E66C2" w:rsidTr="0073440B">
        <w:trPr>
          <w:trHeight w:val="348"/>
        </w:trPr>
        <w:tc>
          <w:tcPr>
            <w:tcW w:w="2058" w:type="dxa"/>
            <w:shd w:val="clear" w:color="auto" w:fill="DAEEF3"/>
            <w:noWrap/>
            <w:vAlign w:val="center"/>
          </w:tcPr>
          <w:p w:rsidR="009C7567" w:rsidRPr="003E66C2" w:rsidRDefault="009C7567" w:rsidP="0073440B">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本科生</w:t>
            </w:r>
          </w:p>
        </w:tc>
        <w:tc>
          <w:tcPr>
            <w:tcW w:w="2057" w:type="dxa"/>
            <w:shd w:val="clear" w:color="auto" w:fill="DAEEF3"/>
            <w:noWrap/>
            <w:vAlign w:val="center"/>
          </w:tcPr>
          <w:p w:rsidR="009C7567" w:rsidRPr="003E66C2" w:rsidRDefault="009C7567" w:rsidP="0073440B">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2453</w:t>
            </w:r>
          </w:p>
        </w:tc>
        <w:tc>
          <w:tcPr>
            <w:tcW w:w="2057" w:type="dxa"/>
            <w:shd w:val="clear" w:color="auto" w:fill="DAEEF3"/>
            <w:noWrap/>
            <w:vAlign w:val="center"/>
          </w:tcPr>
          <w:p w:rsidR="009C7567" w:rsidRPr="003E66C2" w:rsidRDefault="009C7567" w:rsidP="0073440B">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1530</w:t>
            </w:r>
          </w:p>
        </w:tc>
        <w:tc>
          <w:tcPr>
            <w:tcW w:w="2057" w:type="dxa"/>
            <w:shd w:val="clear" w:color="auto" w:fill="DAEEF3"/>
            <w:noWrap/>
            <w:vAlign w:val="center"/>
          </w:tcPr>
          <w:p w:rsidR="009C7567" w:rsidRPr="003E66C2" w:rsidRDefault="009C7567" w:rsidP="0073440B">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1.60:1</w:t>
            </w:r>
          </w:p>
        </w:tc>
      </w:tr>
      <w:tr w:rsidR="009C7567" w:rsidRPr="003E66C2" w:rsidTr="0073440B">
        <w:trPr>
          <w:trHeight w:val="348"/>
        </w:trPr>
        <w:tc>
          <w:tcPr>
            <w:tcW w:w="2058" w:type="dxa"/>
            <w:noWrap/>
            <w:vAlign w:val="center"/>
          </w:tcPr>
          <w:p w:rsidR="009C7567" w:rsidRPr="003E66C2" w:rsidRDefault="009C7567" w:rsidP="0073440B">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研究生</w:t>
            </w:r>
          </w:p>
        </w:tc>
        <w:tc>
          <w:tcPr>
            <w:tcW w:w="2057" w:type="dxa"/>
            <w:noWrap/>
            <w:vAlign w:val="center"/>
          </w:tcPr>
          <w:p w:rsidR="009C7567" w:rsidRPr="003E66C2" w:rsidRDefault="009C7567" w:rsidP="0073440B">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834</w:t>
            </w:r>
          </w:p>
        </w:tc>
        <w:tc>
          <w:tcPr>
            <w:tcW w:w="2057" w:type="dxa"/>
            <w:noWrap/>
            <w:vAlign w:val="center"/>
          </w:tcPr>
          <w:p w:rsidR="009C7567" w:rsidRPr="003E66C2" w:rsidRDefault="009C7567" w:rsidP="0073440B">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721</w:t>
            </w:r>
          </w:p>
        </w:tc>
        <w:tc>
          <w:tcPr>
            <w:tcW w:w="2057" w:type="dxa"/>
            <w:noWrap/>
            <w:vAlign w:val="center"/>
          </w:tcPr>
          <w:p w:rsidR="009C7567" w:rsidRPr="003E66C2" w:rsidRDefault="009C7567" w:rsidP="0073440B">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1.16:1</w:t>
            </w:r>
          </w:p>
        </w:tc>
      </w:tr>
      <w:tr w:rsidR="009C7567" w:rsidRPr="003E66C2" w:rsidTr="0073440B">
        <w:trPr>
          <w:trHeight w:val="348"/>
        </w:trPr>
        <w:tc>
          <w:tcPr>
            <w:tcW w:w="2058" w:type="dxa"/>
            <w:shd w:val="clear" w:color="auto" w:fill="DAEEF3"/>
            <w:noWrap/>
            <w:vAlign w:val="center"/>
          </w:tcPr>
          <w:p w:rsidR="009C7567" w:rsidRPr="003E66C2" w:rsidRDefault="009C7567" w:rsidP="0073440B">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合计</w:t>
            </w:r>
          </w:p>
        </w:tc>
        <w:tc>
          <w:tcPr>
            <w:tcW w:w="2057" w:type="dxa"/>
            <w:shd w:val="clear" w:color="auto" w:fill="DAEEF3"/>
            <w:noWrap/>
            <w:vAlign w:val="center"/>
          </w:tcPr>
          <w:p w:rsidR="009C7567" w:rsidRPr="003E66C2" w:rsidRDefault="009C7567" w:rsidP="0073440B">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3287</w:t>
            </w:r>
          </w:p>
        </w:tc>
        <w:tc>
          <w:tcPr>
            <w:tcW w:w="2057" w:type="dxa"/>
            <w:shd w:val="clear" w:color="auto" w:fill="DAEEF3"/>
            <w:noWrap/>
            <w:vAlign w:val="center"/>
          </w:tcPr>
          <w:p w:rsidR="009C7567" w:rsidRPr="003E66C2" w:rsidRDefault="009C7567" w:rsidP="0073440B">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2251</w:t>
            </w:r>
          </w:p>
        </w:tc>
        <w:tc>
          <w:tcPr>
            <w:tcW w:w="2057" w:type="dxa"/>
            <w:shd w:val="clear" w:color="auto" w:fill="DAEEF3"/>
            <w:noWrap/>
            <w:vAlign w:val="center"/>
          </w:tcPr>
          <w:p w:rsidR="009C7567" w:rsidRPr="003E66C2" w:rsidRDefault="009C7567" w:rsidP="0073440B">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1.46:1</w:t>
            </w:r>
          </w:p>
        </w:tc>
      </w:tr>
    </w:tbl>
    <w:p w:rsidR="009C7567" w:rsidRPr="00465268" w:rsidRDefault="009C7567" w:rsidP="00465268">
      <w:pPr>
        <w:pStyle w:val="3"/>
        <w:rPr>
          <w:rFonts w:cs="Times New Roman"/>
        </w:rPr>
      </w:pPr>
      <w:bookmarkStart w:id="8" w:name="_Toc436664443"/>
      <w:r>
        <w:t>1.2.4</w:t>
      </w:r>
      <w:r>
        <w:rPr>
          <w:rFonts w:cs="黑体" w:hint="eastAsia"/>
        </w:rPr>
        <w:t>毕业生民族分布</w:t>
      </w:r>
      <w:bookmarkEnd w:id="8"/>
    </w:p>
    <w:p w:rsidR="009C7567" w:rsidRDefault="009C7567" w:rsidP="00C40F0C">
      <w:pPr>
        <w:spacing w:line="500" w:lineRule="exact"/>
        <w:ind w:firstLineChars="152" w:firstLine="426"/>
        <w:rPr>
          <w:rFonts w:ascii="仿宋_GB2312" w:eastAsia="仿宋_GB2312" w:hAnsi="宋体" w:cs="Times New Roman"/>
          <w:kern w:val="0"/>
          <w:sz w:val="28"/>
          <w:szCs w:val="28"/>
        </w:rPr>
      </w:pPr>
      <w:r w:rsidRPr="00032630">
        <w:rPr>
          <w:rFonts w:ascii="仿宋_GB2312" w:eastAsia="仿宋_GB2312" w:hAnsi="宋体" w:cs="仿宋_GB2312"/>
          <w:kern w:val="0"/>
          <w:sz w:val="28"/>
          <w:szCs w:val="28"/>
        </w:rPr>
        <w:t>201</w:t>
      </w:r>
      <w:r>
        <w:rPr>
          <w:rFonts w:ascii="仿宋_GB2312" w:eastAsia="仿宋_GB2312" w:hAnsi="宋体" w:cs="仿宋_GB2312"/>
          <w:kern w:val="0"/>
          <w:sz w:val="28"/>
          <w:szCs w:val="28"/>
        </w:rPr>
        <w:t>5</w:t>
      </w:r>
      <w:r w:rsidRPr="00032630">
        <w:rPr>
          <w:rFonts w:ascii="仿宋_GB2312" w:eastAsia="仿宋_GB2312" w:hAnsi="宋体" w:cs="仿宋_GB2312" w:hint="eastAsia"/>
          <w:kern w:val="0"/>
          <w:sz w:val="28"/>
          <w:szCs w:val="28"/>
        </w:rPr>
        <w:t>届毕业生中共有汉族</w:t>
      </w:r>
      <w:r>
        <w:rPr>
          <w:rFonts w:ascii="仿宋_GB2312" w:eastAsia="仿宋_GB2312" w:hAnsi="宋体" w:cs="仿宋_GB2312"/>
          <w:kern w:val="0"/>
          <w:sz w:val="28"/>
          <w:szCs w:val="28"/>
        </w:rPr>
        <w:t>5383</w:t>
      </w:r>
      <w:r w:rsidRPr="00032630">
        <w:rPr>
          <w:rFonts w:ascii="仿宋_GB2312" w:eastAsia="仿宋_GB2312" w:hAnsi="宋体" w:cs="仿宋_GB2312" w:hint="eastAsia"/>
          <w:kern w:val="0"/>
          <w:sz w:val="28"/>
          <w:szCs w:val="28"/>
        </w:rPr>
        <w:t>人，占毕业生总人数</w:t>
      </w:r>
      <w:r w:rsidRPr="00032630">
        <w:rPr>
          <w:rFonts w:ascii="仿宋_GB2312" w:eastAsia="仿宋_GB2312" w:hAnsi="宋体" w:cs="仿宋_GB2312"/>
          <w:kern w:val="0"/>
          <w:sz w:val="28"/>
          <w:szCs w:val="28"/>
        </w:rPr>
        <w:t>9</w:t>
      </w:r>
      <w:r>
        <w:rPr>
          <w:rFonts w:ascii="仿宋_GB2312" w:eastAsia="仿宋_GB2312" w:hAnsi="宋体" w:cs="仿宋_GB2312"/>
          <w:kern w:val="0"/>
          <w:sz w:val="28"/>
          <w:szCs w:val="28"/>
        </w:rPr>
        <w:t>7</w:t>
      </w:r>
      <w:r w:rsidRPr="00032630">
        <w:rPr>
          <w:rFonts w:ascii="仿宋_GB2312" w:eastAsia="仿宋_GB2312" w:hAnsi="宋体" w:cs="仿宋_GB2312"/>
          <w:kern w:val="0"/>
          <w:sz w:val="28"/>
          <w:szCs w:val="28"/>
        </w:rPr>
        <w:t>.</w:t>
      </w:r>
      <w:r>
        <w:rPr>
          <w:rFonts w:ascii="仿宋_GB2312" w:eastAsia="仿宋_GB2312" w:hAnsi="宋体" w:cs="仿宋_GB2312"/>
          <w:kern w:val="0"/>
          <w:sz w:val="28"/>
          <w:szCs w:val="28"/>
        </w:rPr>
        <w:t>20</w:t>
      </w:r>
      <w:r w:rsidR="00210F56">
        <w:rPr>
          <w:rFonts w:ascii="仿宋_GB2312" w:eastAsia="仿宋_GB2312" w:hAnsi="宋体" w:cs="仿宋_GB2312"/>
          <w:kern w:val="0"/>
          <w:sz w:val="28"/>
          <w:szCs w:val="28"/>
        </w:rPr>
        <w:t>%</w:t>
      </w:r>
      <w:r w:rsidRPr="00032630">
        <w:rPr>
          <w:rFonts w:ascii="仿宋_GB2312" w:eastAsia="仿宋_GB2312" w:hAnsi="宋体" w:cs="仿宋_GB2312" w:hint="eastAsia"/>
          <w:kern w:val="0"/>
          <w:sz w:val="28"/>
          <w:szCs w:val="28"/>
        </w:rPr>
        <w:t>；少数民族</w:t>
      </w:r>
      <w:r>
        <w:rPr>
          <w:rFonts w:ascii="仿宋_GB2312" w:eastAsia="仿宋_GB2312" w:hAnsi="宋体" w:cs="仿宋_GB2312"/>
          <w:kern w:val="0"/>
          <w:sz w:val="28"/>
          <w:szCs w:val="28"/>
        </w:rPr>
        <w:t>155</w:t>
      </w:r>
      <w:r w:rsidRPr="00032630">
        <w:rPr>
          <w:rFonts w:ascii="仿宋_GB2312" w:eastAsia="仿宋_GB2312" w:hAnsi="宋体" w:cs="仿宋_GB2312" w:hint="eastAsia"/>
          <w:kern w:val="0"/>
          <w:sz w:val="28"/>
          <w:szCs w:val="28"/>
        </w:rPr>
        <w:t>人，共涉及</w:t>
      </w:r>
      <w:r>
        <w:rPr>
          <w:rFonts w:ascii="仿宋_GB2312" w:eastAsia="仿宋_GB2312" w:hAnsi="宋体" w:cs="仿宋_GB2312"/>
          <w:kern w:val="0"/>
          <w:sz w:val="28"/>
          <w:szCs w:val="28"/>
        </w:rPr>
        <w:t>20</w:t>
      </w:r>
      <w:r w:rsidRPr="00032630">
        <w:rPr>
          <w:rFonts w:ascii="仿宋_GB2312" w:eastAsia="仿宋_GB2312" w:hAnsi="宋体" w:cs="仿宋_GB2312" w:hint="eastAsia"/>
          <w:kern w:val="0"/>
          <w:sz w:val="28"/>
          <w:szCs w:val="28"/>
        </w:rPr>
        <w:t>个少数民族，占毕业生总人数</w:t>
      </w:r>
      <w:r>
        <w:rPr>
          <w:rFonts w:ascii="仿宋_GB2312" w:eastAsia="仿宋_GB2312" w:hAnsi="宋体" w:cs="仿宋_GB2312"/>
          <w:kern w:val="0"/>
          <w:sz w:val="28"/>
          <w:szCs w:val="28"/>
        </w:rPr>
        <w:t>2.80</w:t>
      </w:r>
      <w:r w:rsidR="00210F56">
        <w:rPr>
          <w:rFonts w:ascii="仿宋_GB2312" w:eastAsia="仿宋_GB2312" w:hAnsi="宋体" w:cs="仿宋_GB2312"/>
          <w:kern w:val="0"/>
          <w:sz w:val="28"/>
          <w:szCs w:val="28"/>
        </w:rPr>
        <w:t>%</w:t>
      </w:r>
      <w:r w:rsidRPr="00032630">
        <w:rPr>
          <w:rFonts w:ascii="仿宋_GB2312" w:eastAsia="仿宋_GB2312" w:hAnsi="宋体" w:cs="仿宋_GB2312" w:hint="eastAsia"/>
          <w:kern w:val="0"/>
          <w:sz w:val="28"/>
          <w:szCs w:val="28"/>
        </w:rPr>
        <w:t>（见表</w:t>
      </w:r>
      <w:r w:rsidRPr="00032630">
        <w:rPr>
          <w:rFonts w:ascii="仿宋_GB2312" w:eastAsia="仿宋_GB2312" w:hAnsi="宋体" w:cs="仿宋_GB2312"/>
          <w:kern w:val="0"/>
          <w:sz w:val="28"/>
          <w:szCs w:val="28"/>
        </w:rPr>
        <w:t>1-</w:t>
      </w:r>
      <w:r>
        <w:rPr>
          <w:rFonts w:ascii="仿宋_GB2312" w:eastAsia="仿宋_GB2312" w:hAnsi="宋体" w:cs="仿宋_GB2312"/>
          <w:kern w:val="0"/>
          <w:sz w:val="28"/>
          <w:szCs w:val="28"/>
        </w:rPr>
        <w:t>3</w:t>
      </w:r>
      <w:r w:rsidRPr="00032630">
        <w:rPr>
          <w:rFonts w:ascii="仿宋_GB2312" w:eastAsia="仿宋_GB2312" w:hAnsi="宋体" w:cs="仿宋_GB2312" w:hint="eastAsia"/>
          <w:kern w:val="0"/>
          <w:sz w:val="28"/>
          <w:szCs w:val="28"/>
        </w:rPr>
        <w:t>）。</w:t>
      </w:r>
    </w:p>
    <w:p w:rsidR="009C7567" w:rsidRPr="00A33FCB" w:rsidRDefault="009C7567" w:rsidP="00C40F0C">
      <w:pPr>
        <w:spacing w:line="500" w:lineRule="exact"/>
        <w:ind w:firstLineChars="152" w:firstLine="366"/>
        <w:jc w:val="center"/>
        <w:rPr>
          <w:rFonts w:ascii="仿宋_GB2312" w:eastAsia="仿宋_GB2312" w:hAnsi="宋体" w:cs="Times New Roman"/>
          <w:b/>
          <w:bCs/>
          <w:kern w:val="0"/>
          <w:sz w:val="24"/>
          <w:szCs w:val="24"/>
        </w:rPr>
      </w:pPr>
      <w:r w:rsidRPr="00A33FCB">
        <w:rPr>
          <w:rFonts w:ascii="仿宋_GB2312" w:eastAsia="仿宋_GB2312" w:hAnsi="宋体" w:cs="仿宋_GB2312" w:hint="eastAsia"/>
          <w:b/>
          <w:bCs/>
          <w:kern w:val="0"/>
          <w:sz w:val="24"/>
          <w:szCs w:val="24"/>
        </w:rPr>
        <w:t>表</w:t>
      </w:r>
      <w:r w:rsidRPr="00A33FCB">
        <w:rPr>
          <w:rFonts w:ascii="仿宋_GB2312" w:eastAsia="仿宋_GB2312" w:hAnsi="宋体" w:cs="仿宋_GB2312"/>
          <w:b/>
          <w:bCs/>
          <w:kern w:val="0"/>
          <w:sz w:val="24"/>
          <w:szCs w:val="24"/>
        </w:rPr>
        <w:t>1-</w:t>
      </w:r>
      <w:r>
        <w:rPr>
          <w:rFonts w:ascii="仿宋_GB2312" w:eastAsia="仿宋_GB2312" w:hAnsi="宋体" w:cs="仿宋_GB2312"/>
          <w:b/>
          <w:bCs/>
          <w:kern w:val="0"/>
          <w:sz w:val="24"/>
          <w:szCs w:val="24"/>
        </w:rPr>
        <w:t>3</w:t>
      </w:r>
      <w:r w:rsidRPr="00A33FCB">
        <w:rPr>
          <w:rFonts w:ascii="仿宋_GB2312" w:eastAsia="仿宋_GB2312" w:hAnsi="宋体" w:cs="仿宋_GB2312"/>
          <w:b/>
          <w:bCs/>
          <w:kern w:val="0"/>
          <w:sz w:val="24"/>
          <w:szCs w:val="24"/>
        </w:rPr>
        <w:t xml:space="preserve"> 201</w:t>
      </w:r>
      <w:r>
        <w:rPr>
          <w:rFonts w:ascii="仿宋_GB2312" w:eastAsia="仿宋_GB2312" w:hAnsi="宋体" w:cs="仿宋_GB2312"/>
          <w:b/>
          <w:bCs/>
          <w:kern w:val="0"/>
          <w:sz w:val="24"/>
          <w:szCs w:val="24"/>
        </w:rPr>
        <w:t>5</w:t>
      </w:r>
      <w:r w:rsidRPr="00A33FCB">
        <w:rPr>
          <w:rFonts w:ascii="仿宋_GB2312" w:eastAsia="仿宋_GB2312" w:hAnsi="宋体" w:cs="仿宋_GB2312" w:hint="eastAsia"/>
          <w:b/>
          <w:bCs/>
          <w:kern w:val="0"/>
          <w:sz w:val="24"/>
          <w:szCs w:val="24"/>
        </w:rPr>
        <w:t>届毕业生民族结构</w:t>
      </w:r>
    </w:p>
    <w:tbl>
      <w:tblPr>
        <w:tblW w:w="8097" w:type="dxa"/>
        <w:tblInd w:w="-106" w:type="dxa"/>
        <w:tblBorders>
          <w:top w:val="single" w:sz="4" w:space="0" w:color="92CDDC"/>
          <w:bottom w:val="single" w:sz="4" w:space="0" w:color="92CDDC"/>
          <w:insideH w:val="single" w:sz="4" w:space="0" w:color="92CDDC"/>
        </w:tblBorders>
        <w:tblLook w:val="00A0" w:firstRow="1" w:lastRow="0" w:firstColumn="1" w:lastColumn="0" w:noHBand="0" w:noVBand="0"/>
      </w:tblPr>
      <w:tblGrid>
        <w:gridCol w:w="1620"/>
        <w:gridCol w:w="1949"/>
        <w:gridCol w:w="1949"/>
        <w:gridCol w:w="960"/>
        <w:gridCol w:w="1619"/>
      </w:tblGrid>
      <w:tr w:rsidR="009C7567" w:rsidRPr="003E66C2">
        <w:trPr>
          <w:trHeight w:val="323"/>
        </w:trPr>
        <w:tc>
          <w:tcPr>
            <w:tcW w:w="0" w:type="auto"/>
            <w:noWrap/>
            <w:vAlign w:val="center"/>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民族</w:t>
            </w:r>
          </w:p>
        </w:tc>
        <w:tc>
          <w:tcPr>
            <w:tcW w:w="0" w:type="auto"/>
            <w:noWrap/>
            <w:vAlign w:val="center"/>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本科生人数</w:t>
            </w:r>
          </w:p>
        </w:tc>
        <w:tc>
          <w:tcPr>
            <w:tcW w:w="0" w:type="auto"/>
            <w:noWrap/>
            <w:vAlign w:val="center"/>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研究生人数</w:t>
            </w:r>
          </w:p>
        </w:tc>
        <w:tc>
          <w:tcPr>
            <w:tcW w:w="0" w:type="auto"/>
            <w:noWrap/>
            <w:vAlign w:val="center"/>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合计</w:t>
            </w:r>
          </w:p>
        </w:tc>
        <w:tc>
          <w:tcPr>
            <w:tcW w:w="0" w:type="auto"/>
            <w:noWrap/>
            <w:vAlign w:val="center"/>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所占比例</w:t>
            </w:r>
          </w:p>
        </w:tc>
      </w:tr>
      <w:tr w:rsidR="009C7567" w:rsidRPr="003E66C2">
        <w:trPr>
          <w:trHeight w:val="323"/>
        </w:trPr>
        <w:tc>
          <w:tcPr>
            <w:tcW w:w="0" w:type="auto"/>
            <w:shd w:val="clear" w:color="auto" w:fill="DAEEF3"/>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汉族</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3881</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1502</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5383</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97.20</w:t>
            </w:r>
            <w:r w:rsidR="00210F56">
              <w:rPr>
                <w:rFonts w:ascii="仿宋_GB2312" w:eastAsia="仿宋_GB2312" w:hAnsi="宋体" w:cs="仿宋_GB2312"/>
                <w:b/>
                <w:bCs/>
                <w:kern w:val="0"/>
                <w:sz w:val="24"/>
                <w:szCs w:val="24"/>
              </w:rPr>
              <w:t>%</w:t>
            </w:r>
          </w:p>
        </w:tc>
      </w:tr>
      <w:tr w:rsidR="009C7567" w:rsidRPr="003E66C2">
        <w:trPr>
          <w:trHeight w:val="323"/>
        </w:trPr>
        <w:tc>
          <w:tcPr>
            <w:tcW w:w="0" w:type="auto"/>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白族</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2</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2</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0.04</w:t>
            </w:r>
            <w:r w:rsidR="00210F56">
              <w:rPr>
                <w:rFonts w:ascii="仿宋_GB2312" w:eastAsia="仿宋_GB2312" w:hAnsi="宋体" w:cs="仿宋_GB2312"/>
                <w:b/>
                <w:bCs/>
                <w:kern w:val="0"/>
                <w:sz w:val="24"/>
                <w:szCs w:val="24"/>
              </w:rPr>
              <w:t>%</w:t>
            </w:r>
          </w:p>
        </w:tc>
      </w:tr>
      <w:tr w:rsidR="009C7567" w:rsidRPr="003E66C2">
        <w:trPr>
          <w:trHeight w:val="323"/>
        </w:trPr>
        <w:tc>
          <w:tcPr>
            <w:tcW w:w="0" w:type="auto"/>
            <w:shd w:val="clear" w:color="auto" w:fill="DAEEF3"/>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藏族</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3</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3</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0.05</w:t>
            </w:r>
            <w:r w:rsidR="00210F56">
              <w:rPr>
                <w:rFonts w:ascii="仿宋_GB2312" w:eastAsia="仿宋_GB2312" w:hAnsi="宋体" w:cs="仿宋_GB2312"/>
                <w:b/>
                <w:bCs/>
                <w:kern w:val="0"/>
                <w:sz w:val="24"/>
                <w:szCs w:val="24"/>
              </w:rPr>
              <w:t>%</w:t>
            </w:r>
          </w:p>
        </w:tc>
      </w:tr>
      <w:tr w:rsidR="009C7567" w:rsidRPr="003E66C2">
        <w:trPr>
          <w:trHeight w:val="323"/>
        </w:trPr>
        <w:tc>
          <w:tcPr>
            <w:tcW w:w="0" w:type="auto"/>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朝鲜族</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2</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3</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0.05</w:t>
            </w:r>
            <w:r w:rsidR="00210F56">
              <w:rPr>
                <w:rFonts w:ascii="仿宋_GB2312" w:eastAsia="仿宋_GB2312" w:hAnsi="宋体" w:cs="仿宋_GB2312"/>
                <w:b/>
                <w:bCs/>
                <w:kern w:val="0"/>
                <w:sz w:val="24"/>
                <w:szCs w:val="24"/>
              </w:rPr>
              <w:t>%</w:t>
            </w:r>
          </w:p>
        </w:tc>
      </w:tr>
      <w:tr w:rsidR="009C7567" w:rsidRPr="003E66C2">
        <w:trPr>
          <w:trHeight w:val="323"/>
        </w:trPr>
        <w:tc>
          <w:tcPr>
            <w:tcW w:w="0" w:type="auto"/>
            <w:shd w:val="clear" w:color="auto" w:fill="DAEEF3"/>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达斡尔族</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0.02</w:t>
            </w:r>
            <w:r w:rsidR="00210F56">
              <w:rPr>
                <w:rFonts w:ascii="仿宋_GB2312" w:eastAsia="仿宋_GB2312" w:hAnsi="宋体" w:cs="仿宋_GB2312"/>
                <w:b/>
                <w:bCs/>
                <w:kern w:val="0"/>
                <w:sz w:val="24"/>
                <w:szCs w:val="24"/>
              </w:rPr>
              <w:t>%</w:t>
            </w:r>
          </w:p>
        </w:tc>
      </w:tr>
      <w:tr w:rsidR="009C7567" w:rsidRPr="003E66C2">
        <w:trPr>
          <w:trHeight w:val="323"/>
        </w:trPr>
        <w:tc>
          <w:tcPr>
            <w:tcW w:w="0" w:type="auto"/>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侗族</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2</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2</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0.04</w:t>
            </w:r>
            <w:r w:rsidR="00210F56">
              <w:rPr>
                <w:rFonts w:ascii="仿宋_GB2312" w:eastAsia="仿宋_GB2312" w:hAnsi="宋体" w:cs="仿宋_GB2312"/>
                <w:b/>
                <w:bCs/>
                <w:kern w:val="0"/>
                <w:sz w:val="24"/>
                <w:szCs w:val="24"/>
              </w:rPr>
              <w:t>%</w:t>
            </w:r>
          </w:p>
        </w:tc>
      </w:tr>
      <w:tr w:rsidR="009C7567" w:rsidRPr="003E66C2">
        <w:trPr>
          <w:trHeight w:val="323"/>
        </w:trPr>
        <w:tc>
          <w:tcPr>
            <w:tcW w:w="0" w:type="auto"/>
            <w:shd w:val="clear" w:color="auto" w:fill="DAEEF3"/>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回族</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42</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18</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60</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1.08</w:t>
            </w:r>
            <w:r w:rsidR="00210F56">
              <w:rPr>
                <w:rFonts w:ascii="仿宋_GB2312" w:eastAsia="仿宋_GB2312" w:hAnsi="宋体" w:cs="仿宋_GB2312"/>
                <w:b/>
                <w:bCs/>
                <w:kern w:val="0"/>
                <w:sz w:val="24"/>
                <w:szCs w:val="24"/>
              </w:rPr>
              <w:t>%</w:t>
            </w:r>
          </w:p>
        </w:tc>
      </w:tr>
      <w:tr w:rsidR="009C7567" w:rsidRPr="003E66C2">
        <w:trPr>
          <w:trHeight w:val="323"/>
        </w:trPr>
        <w:tc>
          <w:tcPr>
            <w:tcW w:w="0" w:type="auto"/>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景颇族</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0.02</w:t>
            </w:r>
            <w:r w:rsidR="00210F56">
              <w:rPr>
                <w:rFonts w:ascii="仿宋_GB2312" w:eastAsia="仿宋_GB2312" w:hAnsi="宋体" w:cs="仿宋_GB2312"/>
                <w:b/>
                <w:bCs/>
                <w:kern w:val="0"/>
                <w:sz w:val="24"/>
                <w:szCs w:val="24"/>
              </w:rPr>
              <w:t>%</w:t>
            </w:r>
          </w:p>
        </w:tc>
      </w:tr>
      <w:tr w:rsidR="009C7567" w:rsidRPr="003E66C2">
        <w:trPr>
          <w:trHeight w:val="323"/>
        </w:trPr>
        <w:tc>
          <w:tcPr>
            <w:tcW w:w="0" w:type="auto"/>
            <w:shd w:val="clear" w:color="auto" w:fill="DAEEF3"/>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黎族</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0.02</w:t>
            </w:r>
            <w:r w:rsidR="00210F56">
              <w:rPr>
                <w:rFonts w:ascii="仿宋_GB2312" w:eastAsia="仿宋_GB2312" w:hAnsi="宋体" w:cs="仿宋_GB2312"/>
                <w:b/>
                <w:bCs/>
                <w:kern w:val="0"/>
                <w:sz w:val="24"/>
                <w:szCs w:val="24"/>
              </w:rPr>
              <w:t>%</w:t>
            </w:r>
          </w:p>
        </w:tc>
      </w:tr>
      <w:tr w:rsidR="009C7567" w:rsidRPr="003E66C2">
        <w:trPr>
          <w:trHeight w:val="323"/>
        </w:trPr>
        <w:tc>
          <w:tcPr>
            <w:tcW w:w="0" w:type="auto"/>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满族</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23</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12</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35</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0.63</w:t>
            </w:r>
            <w:r w:rsidR="00210F56">
              <w:rPr>
                <w:rFonts w:ascii="仿宋_GB2312" w:eastAsia="仿宋_GB2312" w:hAnsi="宋体" w:cs="仿宋_GB2312"/>
                <w:b/>
                <w:bCs/>
                <w:kern w:val="0"/>
                <w:sz w:val="24"/>
                <w:szCs w:val="24"/>
              </w:rPr>
              <w:t>%</w:t>
            </w:r>
          </w:p>
        </w:tc>
      </w:tr>
      <w:tr w:rsidR="009C7567" w:rsidRPr="003E66C2">
        <w:trPr>
          <w:trHeight w:val="323"/>
        </w:trPr>
        <w:tc>
          <w:tcPr>
            <w:tcW w:w="0" w:type="auto"/>
            <w:shd w:val="clear" w:color="auto" w:fill="DAEEF3"/>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门巴族</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0.02</w:t>
            </w:r>
            <w:r w:rsidR="00210F56">
              <w:rPr>
                <w:rFonts w:ascii="仿宋_GB2312" w:eastAsia="仿宋_GB2312" w:hAnsi="宋体" w:cs="仿宋_GB2312"/>
                <w:b/>
                <w:bCs/>
                <w:kern w:val="0"/>
                <w:sz w:val="24"/>
                <w:szCs w:val="24"/>
              </w:rPr>
              <w:t>%</w:t>
            </w:r>
          </w:p>
        </w:tc>
      </w:tr>
      <w:tr w:rsidR="009C7567" w:rsidRPr="003E66C2">
        <w:trPr>
          <w:trHeight w:val="323"/>
        </w:trPr>
        <w:tc>
          <w:tcPr>
            <w:tcW w:w="0" w:type="auto"/>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蒙古族</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6</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7</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13</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0.23</w:t>
            </w:r>
            <w:r w:rsidR="00210F56">
              <w:rPr>
                <w:rFonts w:ascii="仿宋_GB2312" w:eastAsia="仿宋_GB2312" w:hAnsi="宋体" w:cs="仿宋_GB2312"/>
                <w:b/>
                <w:bCs/>
                <w:kern w:val="0"/>
                <w:sz w:val="24"/>
                <w:szCs w:val="24"/>
              </w:rPr>
              <w:t>%</w:t>
            </w:r>
          </w:p>
        </w:tc>
      </w:tr>
      <w:tr w:rsidR="009C7567" w:rsidRPr="003E66C2">
        <w:trPr>
          <w:trHeight w:val="323"/>
        </w:trPr>
        <w:tc>
          <w:tcPr>
            <w:tcW w:w="0" w:type="auto"/>
            <w:shd w:val="clear" w:color="auto" w:fill="DAEEF3"/>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苗族</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6</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4</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10</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0.18</w:t>
            </w:r>
            <w:r w:rsidR="00210F56">
              <w:rPr>
                <w:rFonts w:ascii="仿宋_GB2312" w:eastAsia="仿宋_GB2312" w:hAnsi="宋体" w:cs="仿宋_GB2312"/>
                <w:b/>
                <w:bCs/>
                <w:kern w:val="0"/>
                <w:sz w:val="24"/>
                <w:szCs w:val="24"/>
              </w:rPr>
              <w:t>%</w:t>
            </w:r>
          </w:p>
        </w:tc>
      </w:tr>
      <w:tr w:rsidR="009C7567" w:rsidRPr="003E66C2">
        <w:trPr>
          <w:trHeight w:val="323"/>
        </w:trPr>
        <w:tc>
          <w:tcPr>
            <w:tcW w:w="0" w:type="auto"/>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其他</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0.02</w:t>
            </w:r>
            <w:r w:rsidR="00210F56">
              <w:rPr>
                <w:rFonts w:ascii="仿宋_GB2312" w:eastAsia="仿宋_GB2312" w:hAnsi="宋体" w:cs="仿宋_GB2312"/>
                <w:b/>
                <w:bCs/>
                <w:kern w:val="0"/>
                <w:sz w:val="24"/>
                <w:szCs w:val="24"/>
              </w:rPr>
              <w:t>%</w:t>
            </w:r>
          </w:p>
        </w:tc>
      </w:tr>
      <w:tr w:rsidR="009C7567" w:rsidRPr="003E66C2">
        <w:trPr>
          <w:trHeight w:val="323"/>
        </w:trPr>
        <w:tc>
          <w:tcPr>
            <w:tcW w:w="0" w:type="auto"/>
            <w:shd w:val="clear" w:color="auto" w:fill="DAEEF3"/>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羌族</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0.02</w:t>
            </w:r>
            <w:r w:rsidR="00210F56">
              <w:rPr>
                <w:rFonts w:ascii="仿宋_GB2312" w:eastAsia="仿宋_GB2312" w:hAnsi="宋体" w:cs="仿宋_GB2312"/>
                <w:b/>
                <w:bCs/>
                <w:kern w:val="0"/>
                <w:sz w:val="24"/>
                <w:szCs w:val="24"/>
              </w:rPr>
              <w:t>%</w:t>
            </w:r>
          </w:p>
        </w:tc>
      </w:tr>
      <w:tr w:rsidR="009C7567" w:rsidRPr="003E66C2">
        <w:trPr>
          <w:trHeight w:val="323"/>
        </w:trPr>
        <w:tc>
          <w:tcPr>
            <w:tcW w:w="0" w:type="auto"/>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畲族</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3</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3</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0.05</w:t>
            </w:r>
            <w:r w:rsidR="00210F56">
              <w:rPr>
                <w:rFonts w:ascii="仿宋_GB2312" w:eastAsia="仿宋_GB2312" w:hAnsi="宋体" w:cs="仿宋_GB2312"/>
                <w:b/>
                <w:bCs/>
                <w:kern w:val="0"/>
                <w:sz w:val="24"/>
                <w:szCs w:val="24"/>
              </w:rPr>
              <w:t>%</w:t>
            </w:r>
          </w:p>
        </w:tc>
      </w:tr>
      <w:tr w:rsidR="009C7567" w:rsidRPr="003E66C2">
        <w:trPr>
          <w:trHeight w:val="323"/>
        </w:trPr>
        <w:tc>
          <w:tcPr>
            <w:tcW w:w="0" w:type="auto"/>
            <w:shd w:val="clear" w:color="auto" w:fill="DAEEF3"/>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土家族</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5</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2</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7</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0.13</w:t>
            </w:r>
            <w:r w:rsidR="00210F56">
              <w:rPr>
                <w:rFonts w:ascii="仿宋_GB2312" w:eastAsia="仿宋_GB2312" w:hAnsi="宋体" w:cs="仿宋_GB2312"/>
                <w:b/>
                <w:bCs/>
                <w:kern w:val="0"/>
                <w:sz w:val="24"/>
                <w:szCs w:val="24"/>
              </w:rPr>
              <w:t>%</w:t>
            </w:r>
          </w:p>
        </w:tc>
      </w:tr>
      <w:tr w:rsidR="009C7567" w:rsidRPr="003E66C2">
        <w:trPr>
          <w:trHeight w:val="323"/>
        </w:trPr>
        <w:tc>
          <w:tcPr>
            <w:tcW w:w="0" w:type="auto"/>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锡伯族</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0.02</w:t>
            </w:r>
            <w:r w:rsidR="00210F56">
              <w:rPr>
                <w:rFonts w:ascii="仿宋_GB2312" w:eastAsia="仿宋_GB2312" w:hAnsi="宋体" w:cs="仿宋_GB2312"/>
                <w:b/>
                <w:bCs/>
                <w:kern w:val="0"/>
                <w:sz w:val="24"/>
                <w:szCs w:val="24"/>
              </w:rPr>
              <w:t>%</w:t>
            </w:r>
          </w:p>
        </w:tc>
      </w:tr>
      <w:tr w:rsidR="009C7567" w:rsidRPr="003E66C2">
        <w:trPr>
          <w:trHeight w:val="323"/>
        </w:trPr>
        <w:tc>
          <w:tcPr>
            <w:tcW w:w="0" w:type="auto"/>
            <w:shd w:val="clear" w:color="auto" w:fill="DAEEF3"/>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彝族</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2</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0.04</w:t>
            </w:r>
            <w:r w:rsidR="00210F56">
              <w:rPr>
                <w:rFonts w:ascii="仿宋_GB2312" w:eastAsia="仿宋_GB2312" w:hAnsi="宋体" w:cs="仿宋_GB2312"/>
                <w:b/>
                <w:bCs/>
                <w:kern w:val="0"/>
                <w:sz w:val="24"/>
                <w:szCs w:val="24"/>
              </w:rPr>
              <w:t>%</w:t>
            </w:r>
          </w:p>
        </w:tc>
      </w:tr>
      <w:tr w:rsidR="009C7567" w:rsidRPr="003E66C2">
        <w:trPr>
          <w:trHeight w:val="323"/>
        </w:trPr>
        <w:tc>
          <w:tcPr>
            <w:tcW w:w="0" w:type="auto"/>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仡佬族</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3</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3</w:t>
            </w:r>
          </w:p>
        </w:tc>
        <w:tc>
          <w:tcPr>
            <w:tcW w:w="0" w:type="auto"/>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0.05</w:t>
            </w:r>
            <w:r w:rsidR="00210F56">
              <w:rPr>
                <w:rFonts w:ascii="仿宋_GB2312" w:eastAsia="仿宋_GB2312" w:hAnsi="宋体" w:cs="仿宋_GB2312"/>
                <w:b/>
                <w:bCs/>
                <w:kern w:val="0"/>
                <w:sz w:val="24"/>
                <w:szCs w:val="24"/>
              </w:rPr>
              <w:t>%</w:t>
            </w:r>
          </w:p>
        </w:tc>
      </w:tr>
      <w:tr w:rsidR="009C7567" w:rsidRPr="003E66C2">
        <w:trPr>
          <w:trHeight w:val="323"/>
        </w:trPr>
        <w:tc>
          <w:tcPr>
            <w:tcW w:w="0" w:type="auto"/>
            <w:shd w:val="clear" w:color="auto" w:fill="DAEEF3"/>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壮族</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4</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5</w:t>
            </w:r>
          </w:p>
        </w:tc>
        <w:tc>
          <w:tcPr>
            <w:tcW w:w="0" w:type="auto"/>
            <w:shd w:val="clear" w:color="auto" w:fill="DAEEF3"/>
            <w:noWrap/>
            <w:vAlign w:val="center"/>
          </w:tcPr>
          <w:p w:rsidR="009C7567" w:rsidRPr="003E66C2" w:rsidRDefault="009C7567" w:rsidP="003E66C2">
            <w:pPr>
              <w:widowControl/>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0.09</w:t>
            </w:r>
            <w:r w:rsidR="00210F56">
              <w:rPr>
                <w:rFonts w:ascii="仿宋_GB2312" w:eastAsia="仿宋_GB2312" w:hAnsi="宋体" w:cs="仿宋_GB2312"/>
                <w:b/>
                <w:bCs/>
                <w:kern w:val="0"/>
                <w:sz w:val="24"/>
                <w:szCs w:val="24"/>
              </w:rPr>
              <w:t>%</w:t>
            </w:r>
          </w:p>
        </w:tc>
      </w:tr>
    </w:tbl>
    <w:p w:rsidR="009C7567" w:rsidRPr="0023539D" w:rsidRDefault="009C7567" w:rsidP="00BC4210">
      <w:pPr>
        <w:pStyle w:val="1"/>
      </w:pPr>
      <w:bookmarkStart w:id="9" w:name="_Toc436664444"/>
      <w:r w:rsidRPr="0023539D">
        <w:lastRenderedPageBreak/>
        <w:t>2.</w:t>
      </w:r>
      <w:r>
        <w:t xml:space="preserve"> </w:t>
      </w:r>
      <w:r w:rsidRPr="0023539D">
        <w:t xml:space="preserve"> 2015</w:t>
      </w:r>
      <w:r w:rsidRPr="0023539D">
        <w:rPr>
          <w:rFonts w:cs="黑体" w:hint="eastAsia"/>
        </w:rPr>
        <w:t>届毕业生就业情况</w:t>
      </w:r>
      <w:bookmarkEnd w:id="9"/>
    </w:p>
    <w:p w:rsidR="009C7567" w:rsidRDefault="009C7567" w:rsidP="00BC4210">
      <w:pPr>
        <w:pStyle w:val="2"/>
        <w:spacing w:before="156"/>
        <w:rPr>
          <w:rFonts w:cs="Times New Roman"/>
        </w:rPr>
      </w:pPr>
      <w:bookmarkStart w:id="10" w:name="_Toc436664445"/>
      <w:r w:rsidRPr="0023539D">
        <w:t>2.1 2015</w:t>
      </w:r>
      <w:r w:rsidRPr="0023539D">
        <w:rPr>
          <w:rFonts w:cs="黑体" w:hint="eastAsia"/>
        </w:rPr>
        <w:t>届毕业生就业率</w:t>
      </w:r>
      <w:bookmarkEnd w:id="10"/>
    </w:p>
    <w:p w:rsidR="009C7567" w:rsidRDefault="009C7567" w:rsidP="00C40F0C">
      <w:pPr>
        <w:spacing w:line="500" w:lineRule="exact"/>
        <w:ind w:firstLineChars="200" w:firstLine="560"/>
        <w:rPr>
          <w:rFonts w:ascii="仿宋_GB2312" w:eastAsia="仿宋_GB2312" w:hAnsi="宋体" w:cs="Times New Roman"/>
          <w:kern w:val="0"/>
          <w:sz w:val="28"/>
          <w:szCs w:val="28"/>
        </w:rPr>
      </w:pPr>
      <w:r w:rsidRPr="00C45EAD">
        <w:rPr>
          <w:rFonts w:ascii="仿宋_GB2312" w:eastAsia="仿宋_GB2312" w:hAnsi="宋体" w:cs="仿宋_GB2312" w:hint="eastAsia"/>
          <w:kern w:val="0"/>
          <w:sz w:val="28"/>
          <w:szCs w:val="28"/>
        </w:rPr>
        <w:t>截止</w:t>
      </w:r>
      <w:r>
        <w:rPr>
          <w:rFonts w:ascii="仿宋_GB2312" w:eastAsia="仿宋_GB2312" w:hAnsi="宋体" w:cs="仿宋_GB2312" w:hint="eastAsia"/>
          <w:kern w:val="0"/>
          <w:sz w:val="28"/>
          <w:szCs w:val="28"/>
        </w:rPr>
        <w:t>毕业生离校时（</w:t>
      </w:r>
      <w:r>
        <w:rPr>
          <w:rFonts w:ascii="仿宋_GB2312" w:eastAsia="仿宋_GB2312" w:hAnsi="宋体" w:cs="仿宋_GB2312"/>
          <w:kern w:val="0"/>
          <w:sz w:val="28"/>
          <w:szCs w:val="28"/>
        </w:rPr>
        <w:t>2015</w:t>
      </w:r>
      <w:r>
        <w:rPr>
          <w:rFonts w:ascii="仿宋_GB2312" w:eastAsia="仿宋_GB2312" w:hAnsi="宋体" w:cs="仿宋_GB2312" w:hint="eastAsia"/>
          <w:kern w:val="0"/>
          <w:sz w:val="28"/>
          <w:szCs w:val="28"/>
        </w:rPr>
        <w:t>年</w:t>
      </w:r>
      <w:r>
        <w:rPr>
          <w:rFonts w:ascii="仿宋_GB2312" w:eastAsia="仿宋_GB2312" w:hAnsi="宋体" w:cs="仿宋_GB2312"/>
          <w:kern w:val="0"/>
          <w:sz w:val="28"/>
          <w:szCs w:val="28"/>
        </w:rPr>
        <w:t>7</w:t>
      </w:r>
      <w:r>
        <w:rPr>
          <w:rFonts w:ascii="仿宋_GB2312" w:eastAsia="仿宋_GB2312" w:hAnsi="宋体" w:cs="仿宋_GB2312" w:hint="eastAsia"/>
          <w:kern w:val="0"/>
          <w:sz w:val="28"/>
          <w:szCs w:val="28"/>
        </w:rPr>
        <w:t>月</w:t>
      </w:r>
      <w:r>
        <w:rPr>
          <w:rFonts w:ascii="仿宋_GB2312" w:eastAsia="仿宋_GB2312" w:hAnsi="宋体" w:cs="仿宋_GB2312"/>
          <w:kern w:val="0"/>
          <w:sz w:val="28"/>
          <w:szCs w:val="28"/>
        </w:rPr>
        <w:t>3</w:t>
      </w:r>
      <w:r>
        <w:rPr>
          <w:rFonts w:ascii="仿宋_GB2312" w:eastAsia="仿宋_GB2312" w:hAnsi="宋体" w:cs="仿宋_GB2312" w:hint="eastAsia"/>
          <w:kern w:val="0"/>
          <w:sz w:val="28"/>
          <w:szCs w:val="28"/>
        </w:rPr>
        <w:t>日），</w:t>
      </w:r>
      <w:r w:rsidRPr="00C45EAD">
        <w:rPr>
          <w:rFonts w:ascii="仿宋_GB2312" w:eastAsia="仿宋_GB2312" w:hAnsi="宋体" w:cs="仿宋_GB2312"/>
          <w:kern w:val="0"/>
          <w:sz w:val="28"/>
          <w:szCs w:val="28"/>
        </w:rPr>
        <w:t>201</w:t>
      </w:r>
      <w:r w:rsidR="0073440B">
        <w:rPr>
          <w:rFonts w:ascii="仿宋_GB2312" w:eastAsia="仿宋_GB2312" w:hAnsi="宋体" w:cs="仿宋_GB2312" w:hint="eastAsia"/>
          <w:kern w:val="0"/>
          <w:sz w:val="28"/>
          <w:szCs w:val="28"/>
        </w:rPr>
        <w:t>5</w:t>
      </w:r>
      <w:r w:rsidRPr="00C45EAD">
        <w:rPr>
          <w:rFonts w:ascii="仿宋_GB2312" w:eastAsia="仿宋_GB2312" w:hAnsi="宋体" w:cs="仿宋_GB2312" w:hint="eastAsia"/>
          <w:kern w:val="0"/>
          <w:sz w:val="28"/>
          <w:szCs w:val="28"/>
        </w:rPr>
        <w:t>届本科</w:t>
      </w:r>
      <w:r>
        <w:rPr>
          <w:rFonts w:ascii="仿宋_GB2312" w:eastAsia="仿宋_GB2312" w:hAnsi="宋体" w:cs="仿宋_GB2312" w:hint="eastAsia"/>
          <w:kern w:val="0"/>
          <w:sz w:val="28"/>
          <w:szCs w:val="28"/>
        </w:rPr>
        <w:t>毕业</w:t>
      </w:r>
      <w:r w:rsidRPr="00C45EAD">
        <w:rPr>
          <w:rFonts w:ascii="仿宋_GB2312" w:eastAsia="仿宋_GB2312" w:hAnsi="宋体" w:cs="仿宋_GB2312" w:hint="eastAsia"/>
          <w:kern w:val="0"/>
          <w:sz w:val="28"/>
          <w:szCs w:val="28"/>
        </w:rPr>
        <w:t>生</w:t>
      </w:r>
      <w:r>
        <w:rPr>
          <w:rFonts w:ascii="仿宋_GB2312" w:eastAsia="仿宋_GB2312" w:hAnsi="宋体" w:cs="仿宋_GB2312" w:hint="eastAsia"/>
          <w:kern w:val="0"/>
          <w:sz w:val="28"/>
          <w:szCs w:val="28"/>
        </w:rPr>
        <w:t>初次</w:t>
      </w:r>
      <w:r w:rsidRPr="00C45EAD">
        <w:rPr>
          <w:rFonts w:ascii="仿宋_GB2312" w:eastAsia="仿宋_GB2312" w:hAnsi="宋体" w:cs="仿宋_GB2312" w:hint="eastAsia"/>
          <w:kern w:val="0"/>
          <w:sz w:val="28"/>
          <w:szCs w:val="28"/>
        </w:rPr>
        <w:t>就业率为</w:t>
      </w:r>
      <w:r>
        <w:rPr>
          <w:rFonts w:ascii="仿宋_GB2312" w:eastAsia="仿宋_GB2312" w:hAnsi="Times New Roman" w:cs="仿宋_GB2312"/>
          <w:sz w:val="28"/>
          <w:szCs w:val="28"/>
        </w:rPr>
        <w:t>95.00</w:t>
      </w:r>
      <w:r w:rsidR="00210F56">
        <w:rPr>
          <w:rFonts w:ascii="仿宋_GB2312" w:eastAsia="仿宋_GB2312" w:hAnsi="Times New Roman" w:cs="仿宋_GB2312" w:hint="eastAsia"/>
          <w:sz w:val="28"/>
          <w:szCs w:val="28"/>
        </w:rPr>
        <w:t>%</w:t>
      </w:r>
      <w:r>
        <w:rPr>
          <w:rFonts w:ascii="仿宋_GB2312" w:eastAsia="仿宋_GB2312" w:hAnsi="宋体" w:cs="仿宋_GB2312" w:hint="eastAsia"/>
          <w:kern w:val="0"/>
          <w:sz w:val="28"/>
          <w:szCs w:val="28"/>
        </w:rPr>
        <w:t>，毕业研究生初次就业率为</w:t>
      </w:r>
      <w:r>
        <w:rPr>
          <w:rFonts w:ascii="仿宋_GB2312" w:eastAsia="仿宋_GB2312" w:hAnsi="Times New Roman" w:cs="仿宋_GB2312"/>
          <w:sz w:val="28"/>
          <w:szCs w:val="28"/>
        </w:rPr>
        <w:t>94.02</w:t>
      </w:r>
      <w:r w:rsidR="00210F56">
        <w:rPr>
          <w:rFonts w:ascii="仿宋_GB2312" w:eastAsia="仿宋_GB2312" w:hAnsi="Times New Roman" w:cs="仿宋_GB2312" w:hint="eastAsia"/>
          <w:sz w:val="28"/>
          <w:szCs w:val="28"/>
        </w:rPr>
        <w:t>%</w:t>
      </w:r>
      <w:r>
        <w:rPr>
          <w:rFonts w:ascii="仿宋_GB2312" w:eastAsia="仿宋_GB2312" w:hAnsi="宋体" w:cs="仿宋_GB2312" w:hint="eastAsia"/>
          <w:kern w:val="0"/>
          <w:sz w:val="28"/>
          <w:szCs w:val="28"/>
        </w:rPr>
        <w:t>。毕业生初次就业率继续保持在较高水平（见图</w:t>
      </w:r>
      <w:r>
        <w:rPr>
          <w:rFonts w:ascii="仿宋_GB2312" w:eastAsia="仿宋_GB2312" w:hAnsi="宋体" w:cs="仿宋_GB2312"/>
          <w:kern w:val="0"/>
          <w:sz w:val="28"/>
          <w:szCs w:val="28"/>
        </w:rPr>
        <w:t>2-1</w:t>
      </w:r>
      <w:r>
        <w:rPr>
          <w:rFonts w:ascii="仿宋_GB2312" w:eastAsia="仿宋_GB2312" w:hAnsi="宋体" w:cs="仿宋_GB2312" w:hint="eastAsia"/>
          <w:kern w:val="0"/>
          <w:sz w:val="28"/>
          <w:szCs w:val="28"/>
        </w:rPr>
        <w:t>）。</w:t>
      </w:r>
    </w:p>
    <w:p w:rsidR="009C7567" w:rsidRPr="002751D2" w:rsidRDefault="009C7567" w:rsidP="00C40F0C">
      <w:pPr>
        <w:spacing w:line="500" w:lineRule="exact"/>
        <w:ind w:firstLineChars="200" w:firstLine="560"/>
        <w:rPr>
          <w:rFonts w:ascii="仿宋_GB2312" w:eastAsia="仿宋_GB2312" w:hAnsi="宋体" w:cs="Times New Roman"/>
          <w:color w:val="000000"/>
          <w:kern w:val="0"/>
          <w:sz w:val="28"/>
          <w:szCs w:val="28"/>
        </w:rPr>
      </w:pPr>
      <w:r>
        <w:rPr>
          <w:rFonts w:ascii="仿宋_GB2312" w:eastAsia="仿宋_GB2312" w:hAnsi="宋体" w:cs="仿宋_GB2312" w:hint="eastAsia"/>
          <w:kern w:val="0"/>
          <w:sz w:val="28"/>
          <w:szCs w:val="28"/>
        </w:rPr>
        <w:t>截至</w:t>
      </w:r>
      <w:r>
        <w:rPr>
          <w:rFonts w:ascii="仿宋_GB2312" w:eastAsia="仿宋_GB2312" w:hAnsi="宋体" w:cs="仿宋_GB2312"/>
          <w:kern w:val="0"/>
          <w:sz w:val="28"/>
          <w:szCs w:val="28"/>
        </w:rPr>
        <w:t>2015</w:t>
      </w:r>
      <w:r>
        <w:rPr>
          <w:rFonts w:ascii="仿宋_GB2312" w:eastAsia="仿宋_GB2312" w:hAnsi="宋体" w:cs="仿宋_GB2312" w:hint="eastAsia"/>
          <w:kern w:val="0"/>
          <w:sz w:val="28"/>
          <w:szCs w:val="28"/>
        </w:rPr>
        <w:t>年</w:t>
      </w:r>
      <w:r>
        <w:rPr>
          <w:rFonts w:ascii="仿宋_GB2312" w:eastAsia="仿宋_GB2312" w:hAnsi="宋体" w:cs="仿宋_GB2312"/>
          <w:kern w:val="0"/>
          <w:sz w:val="28"/>
          <w:szCs w:val="28"/>
        </w:rPr>
        <w:t>11</w:t>
      </w:r>
      <w:r>
        <w:rPr>
          <w:rFonts w:ascii="仿宋_GB2312" w:eastAsia="仿宋_GB2312" w:hAnsi="宋体" w:cs="仿宋_GB2312" w:hint="eastAsia"/>
          <w:kern w:val="0"/>
          <w:sz w:val="28"/>
          <w:szCs w:val="28"/>
        </w:rPr>
        <w:t>月</w:t>
      </w:r>
      <w:r>
        <w:rPr>
          <w:rFonts w:ascii="仿宋_GB2312" w:eastAsia="仿宋_GB2312" w:hAnsi="宋体" w:cs="仿宋_GB2312"/>
          <w:kern w:val="0"/>
          <w:sz w:val="28"/>
          <w:szCs w:val="28"/>
        </w:rPr>
        <w:t>30</w:t>
      </w:r>
      <w:r>
        <w:rPr>
          <w:rFonts w:ascii="仿宋_GB2312" w:eastAsia="仿宋_GB2312" w:hAnsi="宋体" w:cs="仿宋_GB2312" w:hint="eastAsia"/>
          <w:kern w:val="0"/>
          <w:sz w:val="28"/>
          <w:szCs w:val="28"/>
        </w:rPr>
        <w:t>日，</w:t>
      </w:r>
      <w:r>
        <w:rPr>
          <w:rFonts w:ascii="仿宋_GB2312" w:eastAsia="仿宋_GB2312" w:hAnsi="宋体" w:cs="仿宋_GB2312"/>
          <w:kern w:val="0"/>
          <w:sz w:val="28"/>
          <w:szCs w:val="28"/>
        </w:rPr>
        <w:t>2015</w:t>
      </w:r>
      <w:r>
        <w:rPr>
          <w:rFonts w:ascii="仿宋_GB2312" w:eastAsia="仿宋_GB2312" w:hAnsi="宋体" w:cs="仿宋_GB2312" w:hint="eastAsia"/>
          <w:kern w:val="0"/>
          <w:sz w:val="28"/>
          <w:szCs w:val="28"/>
        </w:rPr>
        <w:t>届本科毕业生就业</w:t>
      </w:r>
      <w:r w:rsidRPr="002751D2">
        <w:rPr>
          <w:rFonts w:ascii="仿宋_GB2312" w:eastAsia="仿宋_GB2312" w:hAnsi="宋体" w:cs="仿宋_GB2312" w:hint="eastAsia"/>
          <w:color w:val="000000"/>
          <w:kern w:val="0"/>
          <w:sz w:val="28"/>
          <w:szCs w:val="28"/>
        </w:rPr>
        <w:t>率为</w:t>
      </w:r>
      <w:r w:rsidRPr="002751D2">
        <w:rPr>
          <w:rFonts w:ascii="仿宋_GB2312" w:eastAsia="仿宋_GB2312" w:hAnsi="宋体" w:cs="仿宋_GB2312"/>
          <w:color w:val="000000"/>
          <w:kern w:val="0"/>
          <w:sz w:val="28"/>
          <w:szCs w:val="28"/>
        </w:rPr>
        <w:t>95.93</w:t>
      </w:r>
      <w:r w:rsidR="00210F56">
        <w:rPr>
          <w:rFonts w:ascii="仿宋_GB2312" w:eastAsia="仿宋_GB2312" w:hAnsi="宋体" w:cs="仿宋_GB2312"/>
          <w:color w:val="000000"/>
          <w:kern w:val="0"/>
          <w:sz w:val="28"/>
          <w:szCs w:val="28"/>
        </w:rPr>
        <w:t>%</w:t>
      </w:r>
      <w:r w:rsidRPr="002751D2">
        <w:rPr>
          <w:rFonts w:ascii="仿宋_GB2312" w:eastAsia="仿宋_GB2312" w:hAnsi="宋体" w:cs="仿宋_GB2312" w:hint="eastAsia"/>
          <w:color w:val="000000"/>
          <w:kern w:val="0"/>
          <w:sz w:val="28"/>
          <w:szCs w:val="28"/>
        </w:rPr>
        <w:t>，毕业研究生就业率为</w:t>
      </w:r>
      <w:r w:rsidRPr="002751D2">
        <w:rPr>
          <w:rFonts w:ascii="仿宋_GB2312" w:eastAsia="仿宋_GB2312" w:hAnsi="宋体" w:cs="仿宋_GB2312"/>
          <w:color w:val="000000"/>
          <w:kern w:val="0"/>
          <w:sz w:val="28"/>
          <w:szCs w:val="28"/>
        </w:rPr>
        <w:t>96.66</w:t>
      </w:r>
      <w:r w:rsidR="00210F56">
        <w:rPr>
          <w:rFonts w:ascii="仿宋_GB2312" w:eastAsia="仿宋_GB2312" w:hAnsi="宋体" w:cs="仿宋_GB2312"/>
          <w:color w:val="000000"/>
          <w:kern w:val="0"/>
          <w:sz w:val="28"/>
          <w:szCs w:val="28"/>
        </w:rPr>
        <w:t>%</w:t>
      </w:r>
      <w:r w:rsidRPr="002751D2">
        <w:rPr>
          <w:rFonts w:ascii="仿宋_GB2312" w:eastAsia="仿宋_GB2312" w:hAnsi="宋体" w:cs="仿宋_GB2312" w:hint="eastAsia"/>
          <w:color w:val="000000"/>
          <w:kern w:val="0"/>
          <w:sz w:val="28"/>
          <w:szCs w:val="28"/>
        </w:rPr>
        <w:t>。</w:t>
      </w:r>
    </w:p>
    <w:p w:rsidR="009C7567" w:rsidRDefault="00C44648" w:rsidP="00C40F0C">
      <w:pPr>
        <w:spacing w:line="500" w:lineRule="exact"/>
        <w:ind w:firstLineChars="200" w:firstLine="420"/>
        <w:rPr>
          <w:rFonts w:ascii="仿宋_GB2312" w:eastAsia="仿宋_GB2312" w:hAnsi="宋体" w:cs="Times New Roman"/>
          <w:kern w:val="0"/>
          <w:sz w:val="28"/>
          <w:szCs w:val="28"/>
        </w:rPr>
      </w:pPr>
      <w:r>
        <w:rPr>
          <w:noProof/>
        </w:rPr>
        <w:drawing>
          <wp:anchor distT="91440" distB="162226" distL="181356" distR="389531" simplePos="0" relativeHeight="251655168" behindDoc="0" locked="0" layoutInCell="1" allowOverlap="1">
            <wp:simplePos x="0" y="0"/>
            <wp:positionH relativeFrom="margin">
              <wp:posOffset>776605</wp:posOffset>
            </wp:positionH>
            <wp:positionV relativeFrom="paragraph">
              <wp:posOffset>226695</wp:posOffset>
            </wp:positionV>
            <wp:extent cx="3895090" cy="2353310"/>
            <wp:effectExtent l="0" t="0" r="0" b="0"/>
            <wp:wrapNone/>
            <wp:docPr id="10" name="图表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8"/>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5090" cy="2353310"/>
                    </a:xfrm>
                    <a:prstGeom prst="rect">
                      <a:avLst/>
                    </a:prstGeom>
                    <a:noFill/>
                  </pic:spPr>
                </pic:pic>
              </a:graphicData>
            </a:graphic>
            <wp14:sizeRelH relativeFrom="page">
              <wp14:pctWidth>0</wp14:pctWidth>
            </wp14:sizeRelH>
            <wp14:sizeRelV relativeFrom="page">
              <wp14:pctHeight>0</wp14:pctHeight>
            </wp14:sizeRelV>
          </wp:anchor>
        </w:drawing>
      </w: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Pr="002D1A56" w:rsidRDefault="009C7567" w:rsidP="00C40F0C">
      <w:pPr>
        <w:spacing w:line="500" w:lineRule="exact"/>
        <w:ind w:firstLineChars="200" w:firstLine="480"/>
        <w:rPr>
          <w:rFonts w:ascii="仿宋_GB2312" w:eastAsia="仿宋_GB2312" w:hAnsi="宋体" w:cs="Times New Roman"/>
          <w:kern w:val="0"/>
          <w:sz w:val="24"/>
          <w:szCs w:val="24"/>
        </w:rPr>
      </w:pPr>
    </w:p>
    <w:p w:rsidR="009C7567" w:rsidRPr="002D1A56" w:rsidRDefault="009C7567" w:rsidP="00C40F0C">
      <w:pPr>
        <w:spacing w:line="500" w:lineRule="exact"/>
        <w:ind w:firstLineChars="200" w:firstLine="482"/>
        <w:jc w:val="center"/>
        <w:rPr>
          <w:rFonts w:ascii="仿宋_GB2312" w:eastAsia="仿宋_GB2312" w:hAnsi="宋体" w:cs="Times New Roman"/>
          <w:kern w:val="0"/>
          <w:sz w:val="24"/>
          <w:szCs w:val="24"/>
        </w:rPr>
      </w:pPr>
      <w:r w:rsidRPr="002D1A56">
        <w:rPr>
          <w:rFonts w:ascii="仿宋_GB2312" w:eastAsia="仿宋_GB2312" w:hAnsi="宋体" w:cs="仿宋_GB2312" w:hint="eastAsia"/>
          <w:b/>
          <w:bCs/>
          <w:kern w:val="0"/>
          <w:sz w:val="24"/>
          <w:szCs w:val="24"/>
        </w:rPr>
        <w:t>图</w:t>
      </w:r>
      <w:r w:rsidRPr="002D1A56">
        <w:rPr>
          <w:rFonts w:ascii="仿宋_GB2312" w:eastAsia="仿宋_GB2312" w:hAnsi="宋体" w:cs="仿宋_GB2312"/>
          <w:b/>
          <w:bCs/>
          <w:kern w:val="0"/>
          <w:sz w:val="24"/>
          <w:szCs w:val="24"/>
        </w:rPr>
        <w:t xml:space="preserve">2-1   </w:t>
      </w:r>
      <w:r w:rsidRPr="002D1A56">
        <w:rPr>
          <w:rFonts w:ascii="仿宋_GB2312" w:eastAsia="仿宋_GB2312" w:hAnsi="宋体" w:cs="仿宋_GB2312" w:hint="eastAsia"/>
          <w:b/>
          <w:bCs/>
          <w:kern w:val="0"/>
          <w:sz w:val="24"/>
          <w:szCs w:val="24"/>
        </w:rPr>
        <w:t>我校近三年毕业生初次就业率概览</w:t>
      </w:r>
    </w:p>
    <w:p w:rsidR="009C7567" w:rsidRPr="00AB51C8" w:rsidRDefault="009C7567" w:rsidP="00AB51C8">
      <w:pPr>
        <w:rPr>
          <w:rFonts w:cs="Times New Roman"/>
        </w:rPr>
      </w:pPr>
    </w:p>
    <w:p w:rsidR="009C7567" w:rsidRPr="00465268" w:rsidRDefault="009C7567" w:rsidP="00465268">
      <w:pPr>
        <w:pStyle w:val="3"/>
        <w:rPr>
          <w:rFonts w:cs="Times New Roman"/>
        </w:rPr>
      </w:pPr>
      <w:bookmarkStart w:id="11" w:name="_Toc436664446"/>
      <w:r>
        <w:t>2.1.1</w:t>
      </w:r>
      <w:r>
        <w:rPr>
          <w:rFonts w:cs="黑体" w:hint="eastAsia"/>
        </w:rPr>
        <w:t>毕业生分院（系）就业率</w:t>
      </w:r>
      <w:bookmarkEnd w:id="11"/>
    </w:p>
    <w:p w:rsidR="009C7567" w:rsidRDefault="009C7567" w:rsidP="00C40F0C">
      <w:pPr>
        <w:spacing w:line="500" w:lineRule="exact"/>
        <w:ind w:firstLineChars="200" w:firstLine="560"/>
        <w:rPr>
          <w:rFonts w:ascii="仿宋_GB2312" w:eastAsia="仿宋_GB2312" w:hAnsi="宋体" w:cs="Times New Roman"/>
          <w:kern w:val="0"/>
          <w:sz w:val="28"/>
          <w:szCs w:val="28"/>
        </w:rPr>
      </w:pPr>
      <w:r w:rsidRPr="000A6E0E">
        <w:rPr>
          <w:rFonts w:ascii="仿宋_GB2312" w:eastAsia="仿宋_GB2312" w:hAnsi="宋体" w:cs="仿宋_GB2312" w:hint="eastAsia"/>
          <w:kern w:val="0"/>
          <w:sz w:val="28"/>
          <w:szCs w:val="28"/>
        </w:rPr>
        <w:t>（</w:t>
      </w:r>
      <w:r w:rsidRPr="000A6E0E">
        <w:rPr>
          <w:rFonts w:ascii="仿宋_GB2312" w:eastAsia="仿宋_GB2312" w:hAnsi="宋体" w:cs="仿宋_GB2312"/>
          <w:kern w:val="0"/>
          <w:sz w:val="28"/>
          <w:szCs w:val="28"/>
        </w:rPr>
        <w:t>1</w:t>
      </w:r>
      <w:r w:rsidRPr="000A6E0E">
        <w:rPr>
          <w:rFonts w:ascii="仿宋_GB2312" w:eastAsia="仿宋_GB2312" w:hAnsi="宋体" w:cs="仿宋_GB2312" w:hint="eastAsia"/>
          <w:kern w:val="0"/>
          <w:sz w:val="28"/>
          <w:szCs w:val="28"/>
        </w:rPr>
        <w:t>）本科生分院（系）就业率</w:t>
      </w:r>
    </w:p>
    <w:p w:rsidR="009C7567" w:rsidRDefault="009C7567" w:rsidP="00C40F0C">
      <w:pPr>
        <w:spacing w:line="500" w:lineRule="exact"/>
        <w:ind w:firstLineChars="200" w:firstLine="560"/>
        <w:rPr>
          <w:rFonts w:ascii="仿宋_GB2312" w:eastAsia="仿宋_GB2312" w:hAnsi="宋体" w:cs="Times New Roman"/>
          <w:kern w:val="0"/>
          <w:sz w:val="28"/>
          <w:szCs w:val="28"/>
        </w:rPr>
      </w:pPr>
      <w:r w:rsidRPr="00C45EAD">
        <w:rPr>
          <w:rFonts w:ascii="仿宋_GB2312" w:eastAsia="仿宋_GB2312" w:hAnsi="宋体" w:cs="仿宋_GB2312"/>
          <w:kern w:val="0"/>
          <w:sz w:val="28"/>
          <w:szCs w:val="28"/>
        </w:rPr>
        <w:t>201</w:t>
      </w:r>
      <w:r>
        <w:rPr>
          <w:rFonts w:ascii="仿宋_GB2312" w:eastAsia="仿宋_GB2312" w:hAnsi="宋体" w:cs="仿宋_GB2312"/>
          <w:kern w:val="0"/>
          <w:sz w:val="28"/>
          <w:szCs w:val="28"/>
        </w:rPr>
        <w:t>5</w:t>
      </w:r>
      <w:r w:rsidRPr="00C45EAD">
        <w:rPr>
          <w:rFonts w:ascii="仿宋_GB2312" w:eastAsia="仿宋_GB2312" w:hAnsi="宋体" w:cs="仿宋_GB2312" w:hint="eastAsia"/>
          <w:kern w:val="0"/>
          <w:sz w:val="28"/>
          <w:szCs w:val="28"/>
        </w:rPr>
        <w:t>年，全校共有</w:t>
      </w:r>
      <w:r>
        <w:rPr>
          <w:rFonts w:ascii="仿宋_GB2312" w:eastAsia="仿宋_GB2312" w:hAnsi="宋体" w:cs="仿宋_GB2312"/>
          <w:kern w:val="0"/>
          <w:sz w:val="28"/>
          <w:szCs w:val="28"/>
        </w:rPr>
        <w:t>3</w:t>
      </w:r>
      <w:r w:rsidRPr="00C45EAD">
        <w:rPr>
          <w:rFonts w:ascii="仿宋_GB2312" w:eastAsia="仿宋_GB2312" w:hAnsi="宋体" w:cs="仿宋_GB2312" w:hint="eastAsia"/>
          <w:kern w:val="0"/>
          <w:sz w:val="28"/>
          <w:szCs w:val="28"/>
        </w:rPr>
        <w:t>个院（系）本科毕业生</w:t>
      </w:r>
      <w:r>
        <w:rPr>
          <w:rFonts w:ascii="仿宋_GB2312" w:eastAsia="仿宋_GB2312" w:hAnsi="宋体" w:cs="仿宋_GB2312" w:hint="eastAsia"/>
          <w:kern w:val="0"/>
          <w:sz w:val="28"/>
          <w:szCs w:val="28"/>
        </w:rPr>
        <w:t>初次</w:t>
      </w:r>
      <w:r w:rsidRPr="00C45EAD">
        <w:rPr>
          <w:rFonts w:ascii="仿宋_GB2312" w:eastAsia="仿宋_GB2312" w:hAnsi="宋体" w:cs="仿宋_GB2312" w:hint="eastAsia"/>
          <w:kern w:val="0"/>
          <w:sz w:val="28"/>
          <w:szCs w:val="28"/>
        </w:rPr>
        <w:t>就业率达到</w:t>
      </w:r>
      <w:r w:rsidRPr="00C45EAD">
        <w:rPr>
          <w:rFonts w:ascii="仿宋_GB2312" w:eastAsia="仿宋_GB2312" w:hAnsi="宋体" w:cs="仿宋_GB2312"/>
          <w:kern w:val="0"/>
          <w:sz w:val="28"/>
          <w:szCs w:val="28"/>
        </w:rPr>
        <w:t>100</w:t>
      </w:r>
      <w:r w:rsidR="00210F56">
        <w:rPr>
          <w:rFonts w:ascii="仿宋_GB2312" w:eastAsia="仿宋_GB2312" w:hAnsi="Times New Roman" w:cs="仿宋_GB2312" w:hint="eastAsia"/>
          <w:sz w:val="28"/>
          <w:szCs w:val="28"/>
        </w:rPr>
        <w:t>%</w:t>
      </w:r>
      <w:r>
        <w:rPr>
          <w:rFonts w:ascii="仿宋_GB2312" w:eastAsia="仿宋_GB2312" w:hAnsi="宋体" w:cs="仿宋_GB2312" w:hint="eastAsia"/>
          <w:kern w:val="0"/>
          <w:sz w:val="28"/>
          <w:szCs w:val="28"/>
        </w:rPr>
        <w:t>，占全部</w:t>
      </w:r>
      <w:r w:rsidRPr="00C45EAD">
        <w:rPr>
          <w:rFonts w:ascii="仿宋_GB2312" w:eastAsia="仿宋_GB2312" w:hAnsi="宋体" w:cs="仿宋_GB2312" w:hint="eastAsia"/>
          <w:kern w:val="0"/>
          <w:sz w:val="28"/>
          <w:szCs w:val="28"/>
        </w:rPr>
        <w:t>院（系）</w:t>
      </w:r>
      <w:r>
        <w:rPr>
          <w:rFonts w:ascii="仿宋_GB2312" w:eastAsia="仿宋_GB2312" w:hAnsi="宋体" w:cs="仿宋_GB2312" w:hint="eastAsia"/>
          <w:kern w:val="0"/>
          <w:sz w:val="28"/>
          <w:szCs w:val="28"/>
        </w:rPr>
        <w:t>的</w:t>
      </w:r>
      <w:r>
        <w:rPr>
          <w:rFonts w:ascii="仿宋_GB2312" w:eastAsia="仿宋_GB2312" w:hAnsi="宋体" w:cs="仿宋_GB2312"/>
          <w:kern w:val="0"/>
          <w:sz w:val="28"/>
          <w:szCs w:val="28"/>
        </w:rPr>
        <w:t>25.00</w:t>
      </w:r>
      <w:r w:rsidR="00210F56">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；有</w:t>
      </w:r>
      <w:r>
        <w:rPr>
          <w:rFonts w:ascii="仿宋_GB2312" w:eastAsia="仿宋_GB2312" w:hAnsi="Times New Roman" w:cs="仿宋_GB2312"/>
          <w:sz w:val="28"/>
          <w:szCs w:val="28"/>
        </w:rPr>
        <w:t>7</w:t>
      </w:r>
      <w:r>
        <w:rPr>
          <w:rFonts w:ascii="仿宋_GB2312" w:eastAsia="仿宋_GB2312" w:hAnsi="Times New Roman" w:cs="仿宋_GB2312" w:hint="eastAsia"/>
          <w:sz w:val="28"/>
          <w:szCs w:val="28"/>
        </w:rPr>
        <w:t>个</w:t>
      </w:r>
      <w:r w:rsidRPr="00C45EAD">
        <w:rPr>
          <w:rFonts w:ascii="仿宋_GB2312" w:eastAsia="仿宋_GB2312" w:hAnsi="宋体" w:cs="仿宋_GB2312" w:hint="eastAsia"/>
          <w:kern w:val="0"/>
          <w:sz w:val="28"/>
          <w:szCs w:val="28"/>
        </w:rPr>
        <w:t>院（系）本科毕业生</w:t>
      </w:r>
      <w:r>
        <w:rPr>
          <w:rFonts w:ascii="仿宋_GB2312" w:eastAsia="仿宋_GB2312" w:hAnsi="宋体" w:cs="仿宋_GB2312" w:hint="eastAsia"/>
          <w:kern w:val="0"/>
          <w:sz w:val="28"/>
          <w:szCs w:val="28"/>
        </w:rPr>
        <w:t>初次</w:t>
      </w:r>
      <w:r w:rsidRPr="00C45EAD">
        <w:rPr>
          <w:rFonts w:ascii="仿宋_GB2312" w:eastAsia="仿宋_GB2312" w:hAnsi="宋体" w:cs="仿宋_GB2312" w:hint="eastAsia"/>
          <w:kern w:val="0"/>
          <w:sz w:val="28"/>
          <w:szCs w:val="28"/>
        </w:rPr>
        <w:t>就业率</w:t>
      </w:r>
      <w:r>
        <w:rPr>
          <w:rFonts w:ascii="仿宋_GB2312" w:eastAsia="仿宋_GB2312" w:hAnsi="宋体" w:cs="仿宋_GB2312" w:hint="eastAsia"/>
          <w:kern w:val="0"/>
          <w:sz w:val="28"/>
          <w:szCs w:val="28"/>
        </w:rPr>
        <w:t>高于全校平均就业率，占全部</w:t>
      </w:r>
      <w:r w:rsidRPr="00C45EAD">
        <w:rPr>
          <w:rFonts w:ascii="仿宋_GB2312" w:eastAsia="仿宋_GB2312" w:hAnsi="宋体" w:cs="仿宋_GB2312" w:hint="eastAsia"/>
          <w:kern w:val="0"/>
          <w:sz w:val="28"/>
          <w:szCs w:val="28"/>
        </w:rPr>
        <w:t>院（系）</w:t>
      </w:r>
      <w:r>
        <w:rPr>
          <w:rFonts w:ascii="仿宋_GB2312" w:eastAsia="仿宋_GB2312" w:hAnsi="宋体" w:cs="仿宋_GB2312" w:hint="eastAsia"/>
          <w:kern w:val="0"/>
          <w:sz w:val="28"/>
          <w:szCs w:val="28"/>
        </w:rPr>
        <w:t>的</w:t>
      </w:r>
      <w:r>
        <w:rPr>
          <w:rFonts w:ascii="仿宋_GB2312" w:eastAsia="仿宋_GB2312" w:hAnsi="宋体" w:cs="仿宋_GB2312"/>
          <w:kern w:val="0"/>
          <w:sz w:val="28"/>
          <w:szCs w:val="28"/>
        </w:rPr>
        <w:t>58.33</w:t>
      </w:r>
      <w:r w:rsidR="00210F56">
        <w:rPr>
          <w:rFonts w:ascii="仿宋_GB2312" w:eastAsia="仿宋_GB2312" w:hAnsi="Times New Roman" w:cs="仿宋_GB2312" w:hint="eastAsia"/>
          <w:sz w:val="28"/>
          <w:szCs w:val="28"/>
        </w:rPr>
        <w:t>%</w:t>
      </w:r>
      <w:r>
        <w:rPr>
          <w:rFonts w:ascii="仿宋_GB2312" w:eastAsia="仿宋_GB2312" w:hAnsi="宋体" w:cs="仿宋_GB2312" w:hint="eastAsia"/>
          <w:kern w:val="0"/>
          <w:sz w:val="28"/>
          <w:szCs w:val="28"/>
        </w:rPr>
        <w:t>（见表</w:t>
      </w:r>
      <w:r>
        <w:rPr>
          <w:rFonts w:ascii="仿宋_GB2312" w:eastAsia="仿宋_GB2312" w:hAnsi="宋体" w:cs="仿宋_GB2312"/>
          <w:kern w:val="0"/>
          <w:sz w:val="28"/>
          <w:szCs w:val="28"/>
        </w:rPr>
        <w:t>2-1</w:t>
      </w:r>
      <w:r>
        <w:rPr>
          <w:rFonts w:ascii="仿宋_GB2312" w:eastAsia="仿宋_GB2312" w:hAnsi="宋体" w:cs="仿宋_GB2312" w:hint="eastAsia"/>
          <w:kern w:val="0"/>
          <w:sz w:val="28"/>
          <w:szCs w:val="28"/>
        </w:rPr>
        <w:t>）。</w:t>
      </w:r>
    </w:p>
    <w:p w:rsidR="009C7567" w:rsidRPr="003F6FB6" w:rsidRDefault="009C7567" w:rsidP="00C40F0C">
      <w:pPr>
        <w:spacing w:line="500" w:lineRule="exact"/>
        <w:ind w:firstLineChars="152" w:firstLine="366"/>
        <w:jc w:val="center"/>
        <w:rPr>
          <w:rFonts w:ascii="仿宋_GB2312" w:eastAsia="仿宋_GB2312" w:hAnsi="宋体" w:cs="Times New Roman"/>
          <w:b/>
          <w:bCs/>
          <w:kern w:val="0"/>
          <w:sz w:val="24"/>
          <w:szCs w:val="24"/>
        </w:rPr>
      </w:pPr>
      <w:r w:rsidRPr="003F6FB6">
        <w:rPr>
          <w:rFonts w:ascii="仿宋_GB2312" w:eastAsia="仿宋_GB2312" w:hAnsi="宋体" w:cs="仿宋_GB2312" w:hint="eastAsia"/>
          <w:b/>
          <w:bCs/>
          <w:kern w:val="0"/>
          <w:sz w:val="24"/>
          <w:szCs w:val="24"/>
        </w:rPr>
        <w:t>表</w:t>
      </w:r>
      <w:r>
        <w:rPr>
          <w:rFonts w:ascii="仿宋_GB2312" w:eastAsia="仿宋_GB2312" w:hAnsi="宋体" w:cs="仿宋_GB2312"/>
          <w:b/>
          <w:bCs/>
          <w:kern w:val="0"/>
          <w:sz w:val="24"/>
          <w:szCs w:val="24"/>
        </w:rPr>
        <w:t>2</w:t>
      </w:r>
      <w:r w:rsidRPr="003F6FB6">
        <w:rPr>
          <w:rFonts w:ascii="仿宋_GB2312" w:eastAsia="仿宋_GB2312" w:hAnsi="宋体" w:cs="仿宋_GB2312"/>
          <w:b/>
          <w:bCs/>
          <w:kern w:val="0"/>
          <w:sz w:val="24"/>
          <w:szCs w:val="24"/>
        </w:rPr>
        <w:t>-1 201</w:t>
      </w:r>
      <w:r>
        <w:rPr>
          <w:rFonts w:ascii="仿宋_GB2312" w:eastAsia="仿宋_GB2312" w:hAnsi="宋体" w:cs="仿宋_GB2312"/>
          <w:b/>
          <w:bCs/>
          <w:kern w:val="0"/>
          <w:sz w:val="24"/>
          <w:szCs w:val="24"/>
        </w:rPr>
        <w:t>5</w:t>
      </w:r>
      <w:r w:rsidRPr="003F6FB6">
        <w:rPr>
          <w:rFonts w:ascii="仿宋_GB2312" w:eastAsia="仿宋_GB2312" w:hAnsi="宋体" w:cs="仿宋_GB2312" w:hint="eastAsia"/>
          <w:b/>
          <w:bCs/>
          <w:kern w:val="0"/>
          <w:sz w:val="24"/>
          <w:szCs w:val="24"/>
        </w:rPr>
        <w:t>届</w:t>
      </w:r>
      <w:r>
        <w:rPr>
          <w:rFonts w:ascii="仿宋_GB2312" w:eastAsia="仿宋_GB2312" w:hAnsi="宋体" w:cs="仿宋_GB2312" w:hint="eastAsia"/>
          <w:b/>
          <w:bCs/>
          <w:kern w:val="0"/>
          <w:sz w:val="24"/>
          <w:szCs w:val="24"/>
        </w:rPr>
        <w:t>本科</w:t>
      </w:r>
      <w:r w:rsidRPr="003F6FB6">
        <w:rPr>
          <w:rFonts w:ascii="仿宋_GB2312" w:eastAsia="仿宋_GB2312" w:hAnsi="宋体" w:cs="仿宋_GB2312" w:hint="eastAsia"/>
          <w:b/>
          <w:bCs/>
          <w:kern w:val="0"/>
          <w:sz w:val="24"/>
          <w:szCs w:val="24"/>
        </w:rPr>
        <w:t>毕业生分院（系）</w:t>
      </w:r>
      <w:r>
        <w:rPr>
          <w:rFonts w:ascii="仿宋_GB2312" w:eastAsia="仿宋_GB2312" w:hAnsi="宋体" w:cs="仿宋_GB2312" w:hint="eastAsia"/>
          <w:b/>
          <w:bCs/>
          <w:kern w:val="0"/>
          <w:sz w:val="24"/>
          <w:szCs w:val="24"/>
        </w:rPr>
        <w:t>初次就业率</w:t>
      </w:r>
    </w:p>
    <w:tbl>
      <w:tblPr>
        <w:tblW w:w="4884" w:type="pct"/>
        <w:tblInd w:w="-106" w:type="dxa"/>
        <w:tblBorders>
          <w:top w:val="single" w:sz="4" w:space="0" w:color="4BACC6"/>
          <w:bottom w:val="single" w:sz="4" w:space="0" w:color="4BACC6"/>
        </w:tblBorders>
        <w:tblLook w:val="00A0" w:firstRow="1" w:lastRow="0" w:firstColumn="1" w:lastColumn="0" w:noHBand="0" w:noVBand="0"/>
      </w:tblPr>
      <w:tblGrid>
        <w:gridCol w:w="2029"/>
        <w:gridCol w:w="2028"/>
        <w:gridCol w:w="2028"/>
        <w:gridCol w:w="2028"/>
      </w:tblGrid>
      <w:tr w:rsidR="009C7567" w:rsidRPr="003E66C2" w:rsidTr="00FC196F">
        <w:trPr>
          <w:trHeight w:val="351"/>
        </w:trPr>
        <w:tc>
          <w:tcPr>
            <w:tcW w:w="1250" w:type="pct"/>
            <w:tcBorders>
              <w:top w:val="single" w:sz="4" w:space="0" w:color="4BACC6"/>
              <w:bottom w:val="single" w:sz="4" w:space="0" w:color="4BACC6" w:themeColor="accent5"/>
            </w:tcBorders>
            <w:noWrap/>
            <w:vAlign w:val="center"/>
          </w:tcPr>
          <w:p w:rsidR="009C7567" w:rsidRPr="003E66C2" w:rsidRDefault="009C7567" w:rsidP="003E66C2">
            <w:pPr>
              <w:widowControl/>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院（系）</w:t>
            </w:r>
          </w:p>
        </w:tc>
        <w:tc>
          <w:tcPr>
            <w:tcW w:w="1250" w:type="pct"/>
            <w:tcBorders>
              <w:top w:val="single" w:sz="4" w:space="0" w:color="4BACC6"/>
              <w:bottom w:val="single" w:sz="4" w:space="0" w:color="4BACC6" w:themeColor="accent5"/>
              <w:right w:val="single" w:sz="4" w:space="0" w:color="4F81BD"/>
            </w:tcBorders>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就业率</w:t>
            </w:r>
          </w:p>
        </w:tc>
        <w:tc>
          <w:tcPr>
            <w:tcW w:w="1250" w:type="pct"/>
            <w:tcBorders>
              <w:top w:val="single" w:sz="4" w:space="0" w:color="4BACC6"/>
              <w:left w:val="single" w:sz="4" w:space="0" w:color="4F81BD"/>
              <w:bottom w:val="single" w:sz="4" w:space="0" w:color="4BACC6" w:themeColor="accent5"/>
            </w:tcBorders>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院（系）</w:t>
            </w:r>
          </w:p>
        </w:tc>
        <w:tc>
          <w:tcPr>
            <w:tcW w:w="1250" w:type="pct"/>
            <w:tcBorders>
              <w:top w:val="single" w:sz="4" w:space="0" w:color="4BACC6"/>
              <w:bottom w:val="single" w:sz="4" w:space="0" w:color="4BACC6" w:themeColor="accent5"/>
            </w:tcBorders>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就业率</w:t>
            </w:r>
          </w:p>
        </w:tc>
      </w:tr>
      <w:tr w:rsidR="009C7567" w:rsidRPr="003E66C2" w:rsidTr="00FC196F">
        <w:trPr>
          <w:trHeight w:val="351"/>
        </w:trPr>
        <w:tc>
          <w:tcPr>
            <w:tcW w:w="1250" w:type="pct"/>
            <w:tcBorders>
              <w:top w:val="single" w:sz="4" w:space="0" w:color="4BACC6" w:themeColor="accent5"/>
            </w:tcBorders>
            <w:shd w:val="clear" w:color="auto" w:fill="DAEEF3"/>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建筑学院</w:t>
            </w:r>
          </w:p>
        </w:tc>
        <w:tc>
          <w:tcPr>
            <w:tcW w:w="1250" w:type="pct"/>
            <w:tcBorders>
              <w:top w:val="single" w:sz="4" w:space="0" w:color="4BACC6" w:themeColor="accent5"/>
              <w:right w:val="single" w:sz="4" w:space="0" w:color="4F81BD"/>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100.00</w:t>
            </w:r>
            <w:r w:rsidR="00210F56">
              <w:rPr>
                <w:rFonts w:ascii="仿宋" w:eastAsia="仿宋" w:hAnsi="仿宋" w:cs="仿宋"/>
                <w:b/>
                <w:bCs/>
                <w:color w:val="000000"/>
                <w:sz w:val="24"/>
                <w:szCs w:val="24"/>
              </w:rPr>
              <w:t>%</w:t>
            </w:r>
          </w:p>
        </w:tc>
        <w:tc>
          <w:tcPr>
            <w:tcW w:w="1250" w:type="pct"/>
            <w:tcBorders>
              <w:top w:val="single" w:sz="4" w:space="0" w:color="4BACC6" w:themeColor="accent5"/>
              <w:left w:val="single" w:sz="4" w:space="0" w:color="4F81BD"/>
            </w:tcBorders>
            <w:shd w:val="clear" w:color="auto" w:fill="DAEEF3"/>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管理学院</w:t>
            </w:r>
          </w:p>
        </w:tc>
        <w:tc>
          <w:tcPr>
            <w:tcW w:w="1250" w:type="pct"/>
            <w:tcBorders>
              <w:top w:val="single" w:sz="4" w:space="0" w:color="4BACC6" w:themeColor="accent5"/>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93.29</w:t>
            </w:r>
            <w:r w:rsidR="00210F56">
              <w:rPr>
                <w:rFonts w:ascii="仿宋" w:eastAsia="仿宋" w:hAnsi="仿宋" w:cs="仿宋"/>
                <w:b/>
                <w:bCs/>
                <w:color w:val="000000"/>
                <w:sz w:val="24"/>
                <w:szCs w:val="24"/>
              </w:rPr>
              <w:t>%</w:t>
            </w:r>
          </w:p>
        </w:tc>
      </w:tr>
      <w:tr w:rsidR="009C7567" w:rsidRPr="003E66C2">
        <w:trPr>
          <w:trHeight w:val="351"/>
        </w:trPr>
        <w:tc>
          <w:tcPr>
            <w:tcW w:w="1250" w:type="pct"/>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土木学院</w:t>
            </w:r>
          </w:p>
        </w:tc>
        <w:tc>
          <w:tcPr>
            <w:tcW w:w="1250" w:type="pct"/>
            <w:tcBorders>
              <w:right w:val="single" w:sz="4" w:space="0" w:color="4F81BD"/>
            </w:tcBorders>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99.41</w:t>
            </w:r>
            <w:r w:rsidR="00210F56">
              <w:rPr>
                <w:rFonts w:ascii="仿宋" w:eastAsia="仿宋" w:hAnsi="仿宋" w:cs="仿宋"/>
                <w:b/>
                <w:bCs/>
                <w:color w:val="000000"/>
                <w:sz w:val="24"/>
                <w:szCs w:val="24"/>
              </w:rPr>
              <w:t>%</w:t>
            </w:r>
          </w:p>
        </w:tc>
        <w:tc>
          <w:tcPr>
            <w:tcW w:w="1250" w:type="pct"/>
            <w:tcBorders>
              <w:left w:val="single" w:sz="4" w:space="0" w:color="4F81BD"/>
            </w:tcBorders>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材料学院</w:t>
            </w:r>
          </w:p>
        </w:tc>
        <w:tc>
          <w:tcPr>
            <w:tcW w:w="1250" w:type="pct"/>
            <w:noWrap/>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97.96</w:t>
            </w:r>
            <w:r w:rsidR="00210F56">
              <w:rPr>
                <w:rFonts w:ascii="仿宋" w:eastAsia="仿宋" w:hAnsi="仿宋" w:cs="仿宋"/>
                <w:b/>
                <w:bCs/>
                <w:color w:val="000000"/>
                <w:sz w:val="24"/>
                <w:szCs w:val="24"/>
              </w:rPr>
              <w:t>%</w:t>
            </w:r>
          </w:p>
        </w:tc>
      </w:tr>
      <w:tr w:rsidR="009C7567" w:rsidRPr="003E66C2">
        <w:trPr>
          <w:trHeight w:val="351"/>
        </w:trPr>
        <w:tc>
          <w:tcPr>
            <w:tcW w:w="1250" w:type="pct"/>
            <w:tcBorders>
              <w:bottom w:val="single" w:sz="4" w:space="0" w:color="4BACC6"/>
            </w:tcBorders>
            <w:shd w:val="clear" w:color="auto" w:fill="DAEEF3"/>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环境学院</w:t>
            </w:r>
          </w:p>
        </w:tc>
        <w:tc>
          <w:tcPr>
            <w:tcW w:w="1250" w:type="pct"/>
            <w:tcBorders>
              <w:bottom w:val="single" w:sz="4" w:space="0" w:color="4BACC6"/>
              <w:right w:val="single" w:sz="4" w:space="0" w:color="4F81BD"/>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89.97</w:t>
            </w:r>
            <w:r w:rsidR="00210F56">
              <w:rPr>
                <w:rFonts w:ascii="仿宋" w:eastAsia="仿宋" w:hAnsi="仿宋" w:cs="仿宋"/>
                <w:b/>
                <w:bCs/>
                <w:color w:val="000000"/>
                <w:sz w:val="24"/>
                <w:szCs w:val="24"/>
              </w:rPr>
              <w:t>%</w:t>
            </w:r>
          </w:p>
        </w:tc>
        <w:tc>
          <w:tcPr>
            <w:tcW w:w="1250" w:type="pct"/>
            <w:tcBorders>
              <w:left w:val="single" w:sz="4" w:space="0" w:color="4F81BD"/>
              <w:bottom w:val="single" w:sz="4" w:space="0" w:color="4BACC6"/>
            </w:tcBorders>
            <w:shd w:val="clear" w:color="auto" w:fill="DAEEF3"/>
            <w:noWrap/>
            <w:vAlign w:val="center"/>
          </w:tcPr>
          <w:p w:rsidR="009C7567" w:rsidRPr="003E66C2" w:rsidRDefault="009C7567" w:rsidP="003E66C2">
            <w:pPr>
              <w:jc w:val="center"/>
              <w:rPr>
                <w:rFonts w:ascii="仿宋" w:eastAsia="仿宋" w:hAnsi="仿宋" w:cs="Times New Roman"/>
                <w:b/>
                <w:bCs/>
                <w:color w:val="000000"/>
                <w:sz w:val="24"/>
                <w:szCs w:val="24"/>
              </w:rPr>
            </w:pPr>
            <w:proofErr w:type="gramStart"/>
            <w:r w:rsidRPr="003E66C2">
              <w:rPr>
                <w:rFonts w:ascii="仿宋" w:eastAsia="仿宋" w:hAnsi="仿宋" w:cs="仿宋" w:hint="eastAsia"/>
                <w:b/>
                <w:bCs/>
                <w:color w:val="000000"/>
                <w:sz w:val="24"/>
                <w:szCs w:val="24"/>
              </w:rPr>
              <w:t>信控学院</w:t>
            </w:r>
            <w:proofErr w:type="gramEnd"/>
          </w:p>
        </w:tc>
        <w:tc>
          <w:tcPr>
            <w:tcW w:w="1250" w:type="pct"/>
            <w:tcBorders>
              <w:bottom w:val="single" w:sz="4" w:space="0" w:color="4BACC6"/>
            </w:tcBorders>
            <w:shd w:val="clear" w:color="auto" w:fill="DAEEF3"/>
            <w:noWrap/>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96.74</w:t>
            </w:r>
            <w:r w:rsidR="00210F56">
              <w:rPr>
                <w:rFonts w:ascii="仿宋" w:eastAsia="仿宋" w:hAnsi="仿宋" w:cs="仿宋"/>
                <w:b/>
                <w:bCs/>
                <w:color w:val="000000"/>
                <w:sz w:val="24"/>
                <w:szCs w:val="24"/>
              </w:rPr>
              <w:t>%</w:t>
            </w:r>
          </w:p>
        </w:tc>
      </w:tr>
    </w:tbl>
    <w:p w:rsidR="009C7567" w:rsidRDefault="009C7567" w:rsidP="009C7567">
      <w:pPr>
        <w:spacing w:line="500" w:lineRule="exact"/>
        <w:ind w:firstLineChars="152" w:firstLine="366"/>
        <w:jc w:val="center"/>
        <w:rPr>
          <w:rFonts w:cs="Times New Roman"/>
        </w:rPr>
      </w:pPr>
      <w:r>
        <w:rPr>
          <w:rFonts w:ascii="仿宋_GB2312" w:eastAsia="仿宋_GB2312" w:hAnsi="宋体" w:cs="仿宋_GB2312" w:hint="eastAsia"/>
          <w:b/>
          <w:bCs/>
          <w:kern w:val="0"/>
          <w:sz w:val="24"/>
          <w:szCs w:val="24"/>
        </w:rPr>
        <w:lastRenderedPageBreak/>
        <w:t>续</w:t>
      </w:r>
      <w:r w:rsidRPr="003F6FB6">
        <w:rPr>
          <w:rFonts w:ascii="仿宋_GB2312" w:eastAsia="仿宋_GB2312" w:hAnsi="宋体" w:cs="仿宋_GB2312" w:hint="eastAsia"/>
          <w:b/>
          <w:bCs/>
          <w:kern w:val="0"/>
          <w:sz w:val="24"/>
          <w:szCs w:val="24"/>
        </w:rPr>
        <w:t>表</w:t>
      </w:r>
      <w:r>
        <w:rPr>
          <w:rFonts w:ascii="仿宋_GB2312" w:eastAsia="仿宋_GB2312" w:hAnsi="宋体" w:cs="仿宋_GB2312"/>
          <w:b/>
          <w:bCs/>
          <w:kern w:val="0"/>
          <w:sz w:val="24"/>
          <w:szCs w:val="24"/>
        </w:rPr>
        <w:t>2</w:t>
      </w:r>
      <w:r w:rsidRPr="003F6FB6">
        <w:rPr>
          <w:rFonts w:ascii="仿宋_GB2312" w:eastAsia="仿宋_GB2312" w:hAnsi="宋体" w:cs="仿宋_GB2312"/>
          <w:b/>
          <w:bCs/>
          <w:kern w:val="0"/>
          <w:sz w:val="24"/>
          <w:szCs w:val="24"/>
        </w:rPr>
        <w:t>-1 201</w:t>
      </w:r>
      <w:r>
        <w:rPr>
          <w:rFonts w:ascii="仿宋_GB2312" w:eastAsia="仿宋_GB2312" w:hAnsi="宋体" w:cs="仿宋_GB2312"/>
          <w:b/>
          <w:bCs/>
          <w:kern w:val="0"/>
          <w:sz w:val="24"/>
          <w:szCs w:val="24"/>
        </w:rPr>
        <w:t>5</w:t>
      </w:r>
      <w:r w:rsidRPr="003F6FB6">
        <w:rPr>
          <w:rFonts w:ascii="仿宋_GB2312" w:eastAsia="仿宋_GB2312" w:hAnsi="宋体" w:cs="仿宋_GB2312" w:hint="eastAsia"/>
          <w:b/>
          <w:bCs/>
          <w:kern w:val="0"/>
          <w:sz w:val="24"/>
          <w:szCs w:val="24"/>
        </w:rPr>
        <w:t>届</w:t>
      </w:r>
      <w:r>
        <w:rPr>
          <w:rFonts w:ascii="仿宋_GB2312" w:eastAsia="仿宋_GB2312" w:hAnsi="宋体" w:cs="仿宋_GB2312" w:hint="eastAsia"/>
          <w:b/>
          <w:bCs/>
          <w:kern w:val="0"/>
          <w:sz w:val="24"/>
          <w:szCs w:val="24"/>
        </w:rPr>
        <w:t>本科</w:t>
      </w:r>
      <w:r w:rsidRPr="003F6FB6">
        <w:rPr>
          <w:rFonts w:ascii="仿宋_GB2312" w:eastAsia="仿宋_GB2312" w:hAnsi="宋体" w:cs="仿宋_GB2312" w:hint="eastAsia"/>
          <w:b/>
          <w:bCs/>
          <w:kern w:val="0"/>
          <w:sz w:val="24"/>
          <w:szCs w:val="24"/>
        </w:rPr>
        <w:t>毕业生分院（系）</w:t>
      </w:r>
      <w:r>
        <w:rPr>
          <w:rFonts w:ascii="仿宋_GB2312" w:eastAsia="仿宋_GB2312" w:hAnsi="宋体" w:cs="仿宋_GB2312" w:hint="eastAsia"/>
          <w:b/>
          <w:bCs/>
          <w:kern w:val="0"/>
          <w:sz w:val="24"/>
          <w:szCs w:val="24"/>
        </w:rPr>
        <w:t>初次就业率</w:t>
      </w:r>
    </w:p>
    <w:tbl>
      <w:tblPr>
        <w:tblW w:w="4884" w:type="pct"/>
        <w:tblInd w:w="-106" w:type="dxa"/>
        <w:tblBorders>
          <w:top w:val="single" w:sz="4" w:space="0" w:color="4BACC6"/>
          <w:bottom w:val="single" w:sz="4" w:space="0" w:color="4BACC6"/>
        </w:tblBorders>
        <w:tblLook w:val="00A0" w:firstRow="1" w:lastRow="0" w:firstColumn="1" w:lastColumn="0" w:noHBand="0" w:noVBand="0"/>
      </w:tblPr>
      <w:tblGrid>
        <w:gridCol w:w="2029"/>
        <w:gridCol w:w="2028"/>
        <w:gridCol w:w="2028"/>
        <w:gridCol w:w="2028"/>
      </w:tblGrid>
      <w:tr w:rsidR="009C7567" w:rsidRPr="003E66C2" w:rsidTr="00FC196F">
        <w:trPr>
          <w:trHeight w:val="351"/>
        </w:trPr>
        <w:tc>
          <w:tcPr>
            <w:tcW w:w="1250" w:type="pct"/>
            <w:tcBorders>
              <w:top w:val="single" w:sz="4" w:space="0" w:color="4BACC6"/>
              <w:bottom w:val="single" w:sz="4" w:space="0" w:color="4BACC6" w:themeColor="accent5"/>
            </w:tcBorders>
            <w:noWrap/>
          </w:tcPr>
          <w:p w:rsidR="009C7567" w:rsidRPr="003E66C2" w:rsidRDefault="009C7567" w:rsidP="003E66C2">
            <w:pPr>
              <w:widowControl/>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院（系）</w:t>
            </w:r>
          </w:p>
        </w:tc>
        <w:tc>
          <w:tcPr>
            <w:tcW w:w="1250" w:type="pct"/>
            <w:tcBorders>
              <w:top w:val="single" w:sz="4" w:space="0" w:color="4BACC6"/>
              <w:bottom w:val="single" w:sz="4" w:space="0" w:color="4BACC6" w:themeColor="accent5"/>
              <w:right w:val="single" w:sz="4" w:space="0" w:color="4F81BD"/>
            </w:tcBorders>
            <w:noWrap/>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就业率</w:t>
            </w:r>
          </w:p>
        </w:tc>
        <w:tc>
          <w:tcPr>
            <w:tcW w:w="1250" w:type="pct"/>
            <w:tcBorders>
              <w:top w:val="single" w:sz="4" w:space="0" w:color="4BACC6"/>
              <w:left w:val="single" w:sz="4" w:space="0" w:color="4F81BD"/>
              <w:bottom w:val="single" w:sz="4" w:space="0" w:color="4BACC6" w:themeColor="accent5"/>
            </w:tcBorders>
            <w:noWrap/>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院（系）</w:t>
            </w:r>
          </w:p>
        </w:tc>
        <w:tc>
          <w:tcPr>
            <w:tcW w:w="1250" w:type="pct"/>
            <w:tcBorders>
              <w:top w:val="single" w:sz="4" w:space="0" w:color="4BACC6"/>
              <w:bottom w:val="single" w:sz="4" w:space="0" w:color="4BACC6" w:themeColor="accent5"/>
            </w:tcBorders>
            <w:noWrap/>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就业率</w:t>
            </w:r>
          </w:p>
        </w:tc>
      </w:tr>
      <w:tr w:rsidR="009C7567" w:rsidRPr="003E66C2" w:rsidTr="00FC196F">
        <w:trPr>
          <w:trHeight w:val="351"/>
        </w:trPr>
        <w:tc>
          <w:tcPr>
            <w:tcW w:w="1250" w:type="pct"/>
            <w:tcBorders>
              <w:top w:val="single" w:sz="4" w:space="0" w:color="4BACC6" w:themeColor="accent5"/>
            </w:tcBorders>
            <w:shd w:val="clear" w:color="auto" w:fill="DAEEF3"/>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机电学院</w:t>
            </w:r>
          </w:p>
        </w:tc>
        <w:tc>
          <w:tcPr>
            <w:tcW w:w="1250" w:type="pct"/>
            <w:tcBorders>
              <w:top w:val="single" w:sz="4" w:space="0" w:color="4BACC6" w:themeColor="accent5"/>
              <w:right w:val="single" w:sz="4" w:space="0" w:color="4F81BD"/>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100.00</w:t>
            </w:r>
            <w:r w:rsidR="00210F56">
              <w:rPr>
                <w:rFonts w:ascii="仿宋" w:eastAsia="仿宋" w:hAnsi="仿宋" w:cs="仿宋"/>
                <w:b/>
                <w:bCs/>
                <w:color w:val="000000"/>
                <w:sz w:val="24"/>
                <w:szCs w:val="24"/>
              </w:rPr>
              <w:t>%</w:t>
            </w:r>
          </w:p>
        </w:tc>
        <w:tc>
          <w:tcPr>
            <w:tcW w:w="1250" w:type="pct"/>
            <w:tcBorders>
              <w:top w:val="single" w:sz="4" w:space="0" w:color="4BACC6" w:themeColor="accent5"/>
              <w:left w:val="single" w:sz="4" w:space="0" w:color="4F81BD"/>
            </w:tcBorders>
            <w:shd w:val="clear" w:color="auto" w:fill="DAEEF3"/>
            <w:noWrap/>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理学院</w:t>
            </w:r>
          </w:p>
        </w:tc>
        <w:tc>
          <w:tcPr>
            <w:tcW w:w="1250" w:type="pct"/>
            <w:tcBorders>
              <w:top w:val="single" w:sz="4" w:space="0" w:color="4BACC6" w:themeColor="accent5"/>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92.55</w:t>
            </w:r>
            <w:r w:rsidR="00210F56">
              <w:rPr>
                <w:rFonts w:ascii="仿宋" w:eastAsia="仿宋" w:hAnsi="仿宋" w:cs="仿宋"/>
                <w:b/>
                <w:bCs/>
                <w:color w:val="000000"/>
                <w:sz w:val="24"/>
                <w:szCs w:val="24"/>
              </w:rPr>
              <w:t>%</w:t>
            </w:r>
          </w:p>
        </w:tc>
      </w:tr>
      <w:tr w:rsidR="009C7567" w:rsidRPr="003E66C2">
        <w:trPr>
          <w:trHeight w:val="351"/>
        </w:trPr>
        <w:tc>
          <w:tcPr>
            <w:tcW w:w="1250" w:type="pct"/>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冶金学院</w:t>
            </w:r>
          </w:p>
        </w:tc>
        <w:tc>
          <w:tcPr>
            <w:tcW w:w="1250" w:type="pct"/>
            <w:tcBorders>
              <w:right w:val="single" w:sz="4" w:space="0" w:color="4F81BD"/>
            </w:tcBorders>
            <w:noWrap/>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96.74</w:t>
            </w:r>
            <w:r w:rsidR="00210F56">
              <w:rPr>
                <w:rFonts w:ascii="仿宋" w:eastAsia="仿宋" w:hAnsi="仿宋" w:cs="仿宋"/>
                <w:b/>
                <w:bCs/>
                <w:color w:val="000000"/>
                <w:sz w:val="24"/>
                <w:szCs w:val="24"/>
              </w:rPr>
              <w:t>%</w:t>
            </w:r>
          </w:p>
        </w:tc>
        <w:tc>
          <w:tcPr>
            <w:tcW w:w="1250" w:type="pct"/>
            <w:tcBorders>
              <w:left w:val="single" w:sz="4" w:space="0" w:color="4F81BD"/>
            </w:tcBorders>
            <w:noWrap/>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文学院</w:t>
            </w:r>
          </w:p>
        </w:tc>
        <w:tc>
          <w:tcPr>
            <w:tcW w:w="1250" w:type="pct"/>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89.41</w:t>
            </w:r>
            <w:r w:rsidR="00210F56">
              <w:rPr>
                <w:rFonts w:ascii="仿宋" w:eastAsia="仿宋" w:hAnsi="仿宋" w:cs="仿宋"/>
                <w:b/>
                <w:bCs/>
                <w:color w:val="000000"/>
                <w:sz w:val="24"/>
                <w:szCs w:val="24"/>
              </w:rPr>
              <w:t>%</w:t>
            </w:r>
          </w:p>
        </w:tc>
      </w:tr>
      <w:tr w:rsidR="009C7567" w:rsidRPr="003E66C2">
        <w:trPr>
          <w:trHeight w:val="351"/>
        </w:trPr>
        <w:tc>
          <w:tcPr>
            <w:tcW w:w="1250" w:type="pct"/>
            <w:tcBorders>
              <w:bottom w:val="single" w:sz="4" w:space="0" w:color="4BACC6"/>
            </w:tcBorders>
            <w:shd w:val="clear" w:color="auto" w:fill="DAEEF3"/>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艺术学院</w:t>
            </w:r>
          </w:p>
        </w:tc>
        <w:tc>
          <w:tcPr>
            <w:tcW w:w="1250" w:type="pct"/>
            <w:tcBorders>
              <w:bottom w:val="single" w:sz="4" w:space="0" w:color="4BACC6"/>
              <w:right w:val="single" w:sz="4" w:space="0" w:color="4F81BD"/>
            </w:tcBorders>
            <w:shd w:val="clear" w:color="auto" w:fill="DAEEF3"/>
            <w:noWrap/>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87.11</w:t>
            </w:r>
            <w:r w:rsidR="00210F56">
              <w:rPr>
                <w:rFonts w:ascii="仿宋" w:eastAsia="仿宋" w:hAnsi="仿宋" w:cs="仿宋"/>
                <w:b/>
                <w:bCs/>
                <w:color w:val="000000"/>
                <w:sz w:val="24"/>
                <w:szCs w:val="24"/>
              </w:rPr>
              <w:t>%</w:t>
            </w:r>
          </w:p>
        </w:tc>
        <w:tc>
          <w:tcPr>
            <w:tcW w:w="1250" w:type="pct"/>
            <w:tcBorders>
              <w:left w:val="single" w:sz="4" w:space="0" w:color="4F81BD"/>
              <w:bottom w:val="single" w:sz="4" w:space="0" w:color="4BACC6"/>
            </w:tcBorders>
            <w:shd w:val="clear" w:color="auto" w:fill="DAEEF3"/>
            <w:noWrap/>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体育系</w:t>
            </w:r>
          </w:p>
        </w:tc>
        <w:tc>
          <w:tcPr>
            <w:tcW w:w="1250" w:type="pct"/>
            <w:tcBorders>
              <w:bottom w:val="single" w:sz="4" w:space="0" w:color="4BACC6"/>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100.00</w:t>
            </w:r>
            <w:r w:rsidR="00210F56">
              <w:rPr>
                <w:rFonts w:ascii="仿宋" w:eastAsia="仿宋" w:hAnsi="仿宋" w:cs="仿宋"/>
                <w:b/>
                <w:bCs/>
                <w:color w:val="000000"/>
                <w:sz w:val="24"/>
                <w:szCs w:val="24"/>
              </w:rPr>
              <w:t>%</w:t>
            </w:r>
          </w:p>
        </w:tc>
      </w:tr>
    </w:tbl>
    <w:p w:rsidR="009C7567" w:rsidRDefault="009C7567" w:rsidP="009C7567">
      <w:pPr>
        <w:spacing w:line="500" w:lineRule="exact"/>
        <w:ind w:firstLineChars="200" w:firstLine="560"/>
        <w:rPr>
          <w:rFonts w:ascii="仿宋_GB2312" w:eastAsia="仿宋_GB2312" w:hAnsi="宋体" w:cs="Times New Roman"/>
          <w:kern w:val="0"/>
          <w:sz w:val="28"/>
          <w:szCs w:val="28"/>
        </w:rPr>
      </w:pPr>
      <w:r w:rsidRPr="000A6E0E">
        <w:rPr>
          <w:rFonts w:ascii="仿宋_GB2312" w:eastAsia="仿宋_GB2312" w:hAnsi="宋体" w:cs="仿宋_GB2312" w:hint="eastAsia"/>
          <w:kern w:val="0"/>
          <w:sz w:val="28"/>
          <w:szCs w:val="28"/>
        </w:rPr>
        <w:t>（</w:t>
      </w:r>
      <w:r>
        <w:rPr>
          <w:rFonts w:ascii="仿宋_GB2312" w:eastAsia="仿宋_GB2312" w:hAnsi="宋体" w:cs="仿宋_GB2312"/>
          <w:kern w:val="0"/>
          <w:sz w:val="28"/>
          <w:szCs w:val="28"/>
        </w:rPr>
        <w:t>2</w:t>
      </w:r>
      <w:r w:rsidRPr="000A6E0E">
        <w:rPr>
          <w:rFonts w:ascii="仿宋_GB2312" w:eastAsia="仿宋_GB2312" w:hAnsi="宋体" w:cs="仿宋_GB2312" w:hint="eastAsia"/>
          <w:kern w:val="0"/>
          <w:sz w:val="28"/>
          <w:szCs w:val="28"/>
        </w:rPr>
        <w:t>）</w:t>
      </w:r>
      <w:r>
        <w:rPr>
          <w:rFonts w:ascii="仿宋_GB2312" w:eastAsia="仿宋_GB2312" w:hAnsi="宋体" w:cs="仿宋_GB2312" w:hint="eastAsia"/>
          <w:kern w:val="0"/>
          <w:sz w:val="28"/>
          <w:szCs w:val="28"/>
        </w:rPr>
        <w:t>研究</w:t>
      </w:r>
      <w:r w:rsidRPr="000A6E0E">
        <w:rPr>
          <w:rFonts w:ascii="仿宋_GB2312" w:eastAsia="仿宋_GB2312" w:hAnsi="宋体" w:cs="仿宋_GB2312" w:hint="eastAsia"/>
          <w:kern w:val="0"/>
          <w:sz w:val="28"/>
          <w:szCs w:val="28"/>
        </w:rPr>
        <w:t>生分院（系）就业率</w:t>
      </w:r>
    </w:p>
    <w:p w:rsidR="009C7567" w:rsidRDefault="009C7567" w:rsidP="00C40F0C">
      <w:pPr>
        <w:spacing w:line="500" w:lineRule="exact"/>
        <w:ind w:firstLineChars="200" w:firstLine="560"/>
        <w:rPr>
          <w:rFonts w:ascii="仿宋_GB2312" w:eastAsia="仿宋_GB2312" w:hAnsi="宋体" w:cs="Times New Roman"/>
          <w:kern w:val="0"/>
          <w:sz w:val="28"/>
          <w:szCs w:val="28"/>
        </w:rPr>
      </w:pPr>
      <w:r w:rsidRPr="00C45EAD">
        <w:rPr>
          <w:rFonts w:ascii="仿宋_GB2312" w:eastAsia="仿宋_GB2312" w:hAnsi="宋体" w:cs="仿宋_GB2312"/>
          <w:kern w:val="0"/>
          <w:sz w:val="28"/>
          <w:szCs w:val="28"/>
        </w:rPr>
        <w:t>201</w:t>
      </w:r>
      <w:r>
        <w:rPr>
          <w:rFonts w:ascii="仿宋_GB2312" w:eastAsia="仿宋_GB2312" w:hAnsi="宋体" w:cs="仿宋_GB2312"/>
          <w:kern w:val="0"/>
          <w:sz w:val="28"/>
          <w:szCs w:val="28"/>
        </w:rPr>
        <w:t>5</w:t>
      </w:r>
      <w:r w:rsidRPr="00C45EAD">
        <w:rPr>
          <w:rFonts w:ascii="仿宋_GB2312" w:eastAsia="仿宋_GB2312" w:hAnsi="宋体" w:cs="仿宋_GB2312" w:hint="eastAsia"/>
          <w:kern w:val="0"/>
          <w:sz w:val="28"/>
          <w:szCs w:val="28"/>
        </w:rPr>
        <w:t>年，全校共有</w:t>
      </w:r>
      <w:r>
        <w:rPr>
          <w:rFonts w:ascii="仿宋_GB2312" w:eastAsia="仿宋_GB2312" w:hAnsi="宋体" w:cs="仿宋_GB2312"/>
          <w:kern w:val="0"/>
          <w:sz w:val="28"/>
          <w:szCs w:val="28"/>
        </w:rPr>
        <w:t>5</w:t>
      </w:r>
      <w:r w:rsidRPr="00C45EAD">
        <w:rPr>
          <w:rFonts w:ascii="仿宋_GB2312" w:eastAsia="仿宋_GB2312" w:hAnsi="宋体" w:cs="仿宋_GB2312" w:hint="eastAsia"/>
          <w:kern w:val="0"/>
          <w:sz w:val="28"/>
          <w:szCs w:val="28"/>
        </w:rPr>
        <w:t>个院（系）毕业</w:t>
      </w:r>
      <w:r>
        <w:rPr>
          <w:rFonts w:ascii="仿宋_GB2312" w:eastAsia="仿宋_GB2312" w:hAnsi="宋体" w:cs="仿宋_GB2312" w:hint="eastAsia"/>
          <w:kern w:val="0"/>
          <w:sz w:val="28"/>
          <w:szCs w:val="28"/>
        </w:rPr>
        <w:t>研究</w:t>
      </w:r>
      <w:r w:rsidRPr="00C45EAD">
        <w:rPr>
          <w:rFonts w:ascii="仿宋_GB2312" w:eastAsia="仿宋_GB2312" w:hAnsi="宋体" w:cs="仿宋_GB2312" w:hint="eastAsia"/>
          <w:kern w:val="0"/>
          <w:sz w:val="28"/>
          <w:szCs w:val="28"/>
        </w:rPr>
        <w:t>生</w:t>
      </w:r>
      <w:r>
        <w:rPr>
          <w:rFonts w:ascii="仿宋_GB2312" w:eastAsia="仿宋_GB2312" w:hAnsi="宋体" w:cs="仿宋_GB2312" w:hint="eastAsia"/>
          <w:kern w:val="0"/>
          <w:sz w:val="28"/>
          <w:szCs w:val="28"/>
        </w:rPr>
        <w:t>初次</w:t>
      </w:r>
      <w:r w:rsidRPr="00C45EAD">
        <w:rPr>
          <w:rFonts w:ascii="仿宋_GB2312" w:eastAsia="仿宋_GB2312" w:hAnsi="宋体" w:cs="仿宋_GB2312" w:hint="eastAsia"/>
          <w:kern w:val="0"/>
          <w:sz w:val="28"/>
          <w:szCs w:val="28"/>
        </w:rPr>
        <w:t>就业率</w:t>
      </w:r>
      <w:r>
        <w:rPr>
          <w:rFonts w:ascii="仿宋_GB2312" w:eastAsia="仿宋_GB2312" w:hAnsi="宋体" w:cs="仿宋_GB2312" w:hint="eastAsia"/>
          <w:kern w:val="0"/>
          <w:sz w:val="28"/>
          <w:szCs w:val="28"/>
        </w:rPr>
        <w:t>高于全校平均就业率，占全部</w:t>
      </w:r>
      <w:r w:rsidRPr="00C45EAD">
        <w:rPr>
          <w:rFonts w:ascii="仿宋_GB2312" w:eastAsia="仿宋_GB2312" w:hAnsi="宋体" w:cs="仿宋_GB2312" w:hint="eastAsia"/>
          <w:kern w:val="0"/>
          <w:sz w:val="28"/>
          <w:szCs w:val="28"/>
        </w:rPr>
        <w:t>院（系）</w:t>
      </w:r>
      <w:r>
        <w:rPr>
          <w:rFonts w:ascii="仿宋_GB2312" w:eastAsia="仿宋_GB2312" w:hAnsi="宋体" w:cs="仿宋_GB2312" w:hint="eastAsia"/>
          <w:kern w:val="0"/>
          <w:sz w:val="28"/>
          <w:szCs w:val="28"/>
        </w:rPr>
        <w:t>的</w:t>
      </w:r>
      <w:r>
        <w:rPr>
          <w:rFonts w:ascii="仿宋_GB2312" w:eastAsia="仿宋_GB2312" w:hAnsi="宋体" w:cs="仿宋_GB2312"/>
          <w:kern w:val="0"/>
          <w:sz w:val="28"/>
          <w:szCs w:val="28"/>
        </w:rPr>
        <w:t>38.46</w:t>
      </w:r>
      <w:r w:rsidR="00210F56">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；共有</w:t>
      </w:r>
      <w:r>
        <w:rPr>
          <w:rFonts w:ascii="仿宋_GB2312" w:eastAsia="仿宋_GB2312" w:hAnsi="Times New Roman" w:cs="仿宋_GB2312"/>
          <w:sz w:val="28"/>
          <w:szCs w:val="28"/>
        </w:rPr>
        <w:t>11</w:t>
      </w:r>
      <w:r w:rsidRPr="00C45EAD">
        <w:rPr>
          <w:rFonts w:ascii="仿宋_GB2312" w:eastAsia="仿宋_GB2312" w:hAnsi="宋体" w:cs="仿宋_GB2312" w:hint="eastAsia"/>
          <w:kern w:val="0"/>
          <w:sz w:val="28"/>
          <w:szCs w:val="28"/>
        </w:rPr>
        <w:t>院（系）毕业</w:t>
      </w:r>
      <w:r>
        <w:rPr>
          <w:rFonts w:ascii="仿宋_GB2312" w:eastAsia="仿宋_GB2312" w:hAnsi="宋体" w:cs="仿宋_GB2312" w:hint="eastAsia"/>
          <w:kern w:val="0"/>
          <w:sz w:val="28"/>
          <w:szCs w:val="28"/>
        </w:rPr>
        <w:t>研究</w:t>
      </w:r>
      <w:r w:rsidRPr="00C45EAD">
        <w:rPr>
          <w:rFonts w:ascii="仿宋_GB2312" w:eastAsia="仿宋_GB2312" w:hAnsi="宋体" w:cs="仿宋_GB2312" w:hint="eastAsia"/>
          <w:kern w:val="0"/>
          <w:sz w:val="28"/>
          <w:szCs w:val="28"/>
        </w:rPr>
        <w:t>生</w:t>
      </w:r>
      <w:r>
        <w:rPr>
          <w:rFonts w:ascii="仿宋_GB2312" w:eastAsia="仿宋_GB2312" w:hAnsi="宋体" w:cs="仿宋_GB2312" w:hint="eastAsia"/>
          <w:kern w:val="0"/>
          <w:sz w:val="28"/>
          <w:szCs w:val="28"/>
        </w:rPr>
        <w:t>初次</w:t>
      </w:r>
      <w:r w:rsidRPr="00C45EAD">
        <w:rPr>
          <w:rFonts w:ascii="仿宋_GB2312" w:eastAsia="仿宋_GB2312" w:hAnsi="宋体" w:cs="仿宋_GB2312" w:hint="eastAsia"/>
          <w:kern w:val="0"/>
          <w:sz w:val="28"/>
          <w:szCs w:val="28"/>
        </w:rPr>
        <w:t>就业率</w:t>
      </w:r>
      <w:r>
        <w:rPr>
          <w:rFonts w:ascii="仿宋_GB2312" w:eastAsia="仿宋_GB2312" w:hAnsi="宋体" w:cs="仿宋_GB2312" w:hint="eastAsia"/>
          <w:kern w:val="0"/>
          <w:sz w:val="28"/>
          <w:szCs w:val="28"/>
        </w:rPr>
        <w:t>高于</w:t>
      </w:r>
      <w:r>
        <w:rPr>
          <w:rFonts w:ascii="仿宋_GB2312" w:eastAsia="仿宋_GB2312" w:hAnsi="宋体" w:cs="仿宋_GB2312"/>
          <w:kern w:val="0"/>
          <w:sz w:val="28"/>
          <w:szCs w:val="28"/>
        </w:rPr>
        <w:t>90</w:t>
      </w:r>
      <w:r w:rsidR="00210F56">
        <w:rPr>
          <w:rFonts w:ascii="仿宋_GB2312" w:eastAsia="仿宋_GB2312" w:hAnsi="Times New Roman" w:cs="仿宋_GB2312" w:hint="eastAsia"/>
          <w:sz w:val="28"/>
          <w:szCs w:val="28"/>
        </w:rPr>
        <w:t>%</w:t>
      </w:r>
      <w:r>
        <w:rPr>
          <w:rFonts w:ascii="仿宋_GB2312" w:eastAsia="仿宋_GB2312" w:hAnsi="宋体" w:cs="仿宋_GB2312" w:hint="eastAsia"/>
          <w:kern w:val="0"/>
          <w:sz w:val="28"/>
          <w:szCs w:val="28"/>
        </w:rPr>
        <w:t>，占全部</w:t>
      </w:r>
      <w:r w:rsidRPr="00C45EAD">
        <w:rPr>
          <w:rFonts w:ascii="仿宋_GB2312" w:eastAsia="仿宋_GB2312" w:hAnsi="宋体" w:cs="仿宋_GB2312" w:hint="eastAsia"/>
          <w:kern w:val="0"/>
          <w:sz w:val="28"/>
          <w:szCs w:val="28"/>
        </w:rPr>
        <w:t>院（系）</w:t>
      </w:r>
      <w:r>
        <w:rPr>
          <w:rFonts w:ascii="仿宋_GB2312" w:eastAsia="仿宋_GB2312" w:hAnsi="宋体" w:cs="仿宋_GB2312" w:hint="eastAsia"/>
          <w:kern w:val="0"/>
          <w:sz w:val="28"/>
          <w:szCs w:val="28"/>
        </w:rPr>
        <w:t>的</w:t>
      </w:r>
      <w:r>
        <w:rPr>
          <w:rFonts w:ascii="仿宋_GB2312" w:eastAsia="仿宋_GB2312" w:hAnsi="宋体" w:cs="仿宋_GB2312"/>
          <w:kern w:val="0"/>
          <w:sz w:val="28"/>
          <w:szCs w:val="28"/>
        </w:rPr>
        <w:t>84.62</w:t>
      </w:r>
      <w:r w:rsidR="00210F56">
        <w:rPr>
          <w:rFonts w:ascii="仿宋_GB2312" w:eastAsia="仿宋_GB2312" w:hAnsi="Times New Roman" w:cs="仿宋_GB2312" w:hint="eastAsia"/>
          <w:sz w:val="28"/>
          <w:szCs w:val="28"/>
        </w:rPr>
        <w:t>%</w:t>
      </w:r>
      <w:r>
        <w:rPr>
          <w:rFonts w:ascii="仿宋_GB2312" w:eastAsia="仿宋_GB2312" w:hAnsi="宋体" w:cs="仿宋_GB2312" w:hint="eastAsia"/>
          <w:kern w:val="0"/>
          <w:sz w:val="28"/>
          <w:szCs w:val="28"/>
        </w:rPr>
        <w:t>（见表</w:t>
      </w:r>
      <w:r>
        <w:rPr>
          <w:rFonts w:ascii="仿宋_GB2312" w:eastAsia="仿宋_GB2312" w:hAnsi="宋体" w:cs="仿宋_GB2312"/>
          <w:kern w:val="0"/>
          <w:sz w:val="28"/>
          <w:szCs w:val="28"/>
        </w:rPr>
        <w:t>2-2</w:t>
      </w:r>
      <w:r>
        <w:rPr>
          <w:rFonts w:ascii="仿宋_GB2312" w:eastAsia="仿宋_GB2312" w:hAnsi="宋体" w:cs="仿宋_GB2312" w:hint="eastAsia"/>
          <w:kern w:val="0"/>
          <w:sz w:val="28"/>
          <w:szCs w:val="28"/>
        </w:rPr>
        <w:t>）。</w:t>
      </w:r>
    </w:p>
    <w:p w:rsidR="009C7567" w:rsidRPr="003F6FB6" w:rsidRDefault="009C7567" w:rsidP="00C40F0C">
      <w:pPr>
        <w:spacing w:line="500" w:lineRule="exact"/>
        <w:ind w:firstLineChars="152" w:firstLine="366"/>
        <w:jc w:val="center"/>
        <w:rPr>
          <w:rFonts w:ascii="仿宋_GB2312" w:eastAsia="仿宋_GB2312" w:hAnsi="宋体" w:cs="Times New Roman"/>
          <w:b/>
          <w:bCs/>
          <w:kern w:val="0"/>
          <w:sz w:val="24"/>
          <w:szCs w:val="24"/>
        </w:rPr>
      </w:pPr>
      <w:r w:rsidRPr="003F6FB6">
        <w:rPr>
          <w:rFonts w:ascii="仿宋_GB2312" w:eastAsia="仿宋_GB2312" w:hAnsi="宋体" w:cs="仿宋_GB2312" w:hint="eastAsia"/>
          <w:b/>
          <w:bCs/>
          <w:kern w:val="0"/>
          <w:sz w:val="24"/>
          <w:szCs w:val="24"/>
        </w:rPr>
        <w:t>表</w:t>
      </w:r>
      <w:r>
        <w:rPr>
          <w:rFonts w:ascii="仿宋_GB2312" w:eastAsia="仿宋_GB2312" w:hAnsi="宋体" w:cs="仿宋_GB2312"/>
          <w:b/>
          <w:bCs/>
          <w:kern w:val="0"/>
          <w:sz w:val="24"/>
          <w:szCs w:val="24"/>
        </w:rPr>
        <w:t>2</w:t>
      </w:r>
      <w:r w:rsidRPr="003F6FB6">
        <w:rPr>
          <w:rFonts w:ascii="仿宋_GB2312" w:eastAsia="仿宋_GB2312" w:hAnsi="宋体" w:cs="仿宋_GB2312"/>
          <w:b/>
          <w:bCs/>
          <w:kern w:val="0"/>
          <w:sz w:val="24"/>
          <w:szCs w:val="24"/>
        </w:rPr>
        <w:t>-</w:t>
      </w:r>
      <w:r>
        <w:rPr>
          <w:rFonts w:ascii="仿宋_GB2312" w:eastAsia="仿宋_GB2312" w:hAnsi="宋体" w:cs="仿宋_GB2312"/>
          <w:b/>
          <w:bCs/>
          <w:kern w:val="0"/>
          <w:sz w:val="24"/>
          <w:szCs w:val="24"/>
        </w:rPr>
        <w:t>2</w:t>
      </w:r>
      <w:r w:rsidRPr="003F6FB6">
        <w:rPr>
          <w:rFonts w:ascii="仿宋_GB2312" w:eastAsia="仿宋_GB2312" w:hAnsi="宋体" w:cs="仿宋_GB2312"/>
          <w:b/>
          <w:bCs/>
          <w:kern w:val="0"/>
          <w:sz w:val="24"/>
          <w:szCs w:val="24"/>
        </w:rPr>
        <w:t xml:space="preserve"> 201</w:t>
      </w:r>
      <w:r>
        <w:rPr>
          <w:rFonts w:ascii="仿宋_GB2312" w:eastAsia="仿宋_GB2312" w:hAnsi="宋体" w:cs="仿宋_GB2312"/>
          <w:b/>
          <w:bCs/>
          <w:kern w:val="0"/>
          <w:sz w:val="24"/>
          <w:szCs w:val="24"/>
        </w:rPr>
        <w:t>5</w:t>
      </w:r>
      <w:r w:rsidRPr="003F6FB6">
        <w:rPr>
          <w:rFonts w:ascii="仿宋_GB2312" w:eastAsia="仿宋_GB2312" w:hAnsi="宋体" w:cs="仿宋_GB2312" w:hint="eastAsia"/>
          <w:b/>
          <w:bCs/>
          <w:kern w:val="0"/>
          <w:sz w:val="24"/>
          <w:szCs w:val="24"/>
        </w:rPr>
        <w:t>届毕业</w:t>
      </w:r>
      <w:r>
        <w:rPr>
          <w:rFonts w:ascii="仿宋_GB2312" w:eastAsia="仿宋_GB2312" w:hAnsi="宋体" w:cs="仿宋_GB2312" w:hint="eastAsia"/>
          <w:b/>
          <w:bCs/>
          <w:kern w:val="0"/>
          <w:sz w:val="24"/>
          <w:szCs w:val="24"/>
        </w:rPr>
        <w:t>研究生</w:t>
      </w:r>
      <w:r w:rsidRPr="003F6FB6">
        <w:rPr>
          <w:rFonts w:ascii="仿宋_GB2312" w:eastAsia="仿宋_GB2312" w:hAnsi="宋体" w:cs="仿宋_GB2312" w:hint="eastAsia"/>
          <w:b/>
          <w:bCs/>
          <w:kern w:val="0"/>
          <w:sz w:val="24"/>
          <w:szCs w:val="24"/>
        </w:rPr>
        <w:t>分院（系）</w:t>
      </w:r>
      <w:r>
        <w:rPr>
          <w:rFonts w:ascii="仿宋_GB2312" w:eastAsia="仿宋_GB2312" w:hAnsi="宋体" w:cs="仿宋_GB2312" w:hint="eastAsia"/>
          <w:b/>
          <w:bCs/>
          <w:kern w:val="0"/>
          <w:sz w:val="24"/>
          <w:szCs w:val="24"/>
        </w:rPr>
        <w:t>初次就业率</w:t>
      </w:r>
    </w:p>
    <w:tbl>
      <w:tblPr>
        <w:tblW w:w="4884" w:type="pct"/>
        <w:tblInd w:w="-106" w:type="dxa"/>
        <w:tblBorders>
          <w:top w:val="single" w:sz="4" w:space="0" w:color="4BACC6"/>
          <w:bottom w:val="single" w:sz="4" w:space="0" w:color="4BACC6"/>
        </w:tblBorders>
        <w:tblLook w:val="00A0" w:firstRow="1" w:lastRow="0" w:firstColumn="1" w:lastColumn="0" w:noHBand="0" w:noVBand="0"/>
      </w:tblPr>
      <w:tblGrid>
        <w:gridCol w:w="2029"/>
        <w:gridCol w:w="2028"/>
        <w:gridCol w:w="2028"/>
        <w:gridCol w:w="2028"/>
      </w:tblGrid>
      <w:tr w:rsidR="009C7567" w:rsidRPr="003E66C2" w:rsidTr="002E6012">
        <w:trPr>
          <w:trHeight w:val="351"/>
        </w:trPr>
        <w:tc>
          <w:tcPr>
            <w:tcW w:w="1250" w:type="pct"/>
            <w:tcBorders>
              <w:top w:val="single" w:sz="4" w:space="0" w:color="4BACC6"/>
              <w:bottom w:val="single" w:sz="4" w:space="0" w:color="4BACC6" w:themeColor="accent5"/>
            </w:tcBorders>
            <w:noWrap/>
            <w:vAlign w:val="center"/>
          </w:tcPr>
          <w:p w:rsidR="009C7567" w:rsidRPr="003E66C2" w:rsidRDefault="009C7567" w:rsidP="003E66C2">
            <w:pPr>
              <w:widowControl/>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院（系）</w:t>
            </w:r>
          </w:p>
        </w:tc>
        <w:tc>
          <w:tcPr>
            <w:tcW w:w="1250" w:type="pct"/>
            <w:tcBorders>
              <w:top w:val="single" w:sz="4" w:space="0" w:color="4BACC6"/>
              <w:bottom w:val="single" w:sz="4" w:space="0" w:color="4BACC6" w:themeColor="accent5"/>
              <w:right w:val="single" w:sz="4" w:space="0" w:color="4F81BD"/>
            </w:tcBorders>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就业率</w:t>
            </w:r>
          </w:p>
        </w:tc>
        <w:tc>
          <w:tcPr>
            <w:tcW w:w="1250" w:type="pct"/>
            <w:tcBorders>
              <w:top w:val="single" w:sz="4" w:space="0" w:color="4BACC6"/>
              <w:left w:val="single" w:sz="4" w:space="0" w:color="4F81BD"/>
              <w:bottom w:val="single" w:sz="4" w:space="0" w:color="4BACC6" w:themeColor="accent5"/>
            </w:tcBorders>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院（系）</w:t>
            </w:r>
          </w:p>
        </w:tc>
        <w:tc>
          <w:tcPr>
            <w:tcW w:w="1250" w:type="pct"/>
            <w:tcBorders>
              <w:top w:val="single" w:sz="4" w:space="0" w:color="4BACC6"/>
              <w:bottom w:val="single" w:sz="4" w:space="0" w:color="4BACC6" w:themeColor="accent5"/>
            </w:tcBorders>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就业率</w:t>
            </w:r>
          </w:p>
        </w:tc>
      </w:tr>
      <w:tr w:rsidR="009C7567" w:rsidRPr="003E66C2" w:rsidTr="002E6012">
        <w:trPr>
          <w:trHeight w:val="351"/>
        </w:trPr>
        <w:tc>
          <w:tcPr>
            <w:tcW w:w="1250" w:type="pct"/>
            <w:tcBorders>
              <w:top w:val="single" w:sz="4" w:space="0" w:color="4BACC6" w:themeColor="accent5"/>
            </w:tcBorders>
            <w:shd w:val="clear" w:color="auto" w:fill="DAEEF3"/>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建筑学院</w:t>
            </w:r>
          </w:p>
        </w:tc>
        <w:tc>
          <w:tcPr>
            <w:tcW w:w="1250" w:type="pct"/>
            <w:tcBorders>
              <w:top w:val="single" w:sz="4" w:space="0" w:color="4BACC6" w:themeColor="accent5"/>
              <w:right w:val="single" w:sz="4" w:space="0" w:color="4F81BD"/>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94.35</w:t>
            </w:r>
            <w:r w:rsidR="00210F56">
              <w:rPr>
                <w:rFonts w:ascii="仿宋" w:eastAsia="仿宋" w:hAnsi="仿宋" w:cs="仿宋"/>
                <w:b/>
                <w:bCs/>
                <w:color w:val="000000"/>
                <w:sz w:val="24"/>
                <w:szCs w:val="24"/>
              </w:rPr>
              <w:t>%</w:t>
            </w:r>
          </w:p>
        </w:tc>
        <w:tc>
          <w:tcPr>
            <w:tcW w:w="1250" w:type="pct"/>
            <w:tcBorders>
              <w:top w:val="single" w:sz="4" w:space="0" w:color="4BACC6" w:themeColor="accent5"/>
              <w:left w:val="single" w:sz="4" w:space="0" w:color="4F81BD"/>
            </w:tcBorders>
            <w:shd w:val="clear" w:color="auto" w:fill="DAEEF3"/>
            <w:noWrap/>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冶金学院</w:t>
            </w:r>
          </w:p>
        </w:tc>
        <w:tc>
          <w:tcPr>
            <w:tcW w:w="1250" w:type="pct"/>
            <w:tcBorders>
              <w:top w:val="single" w:sz="4" w:space="0" w:color="4BACC6" w:themeColor="accent5"/>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93.42</w:t>
            </w:r>
            <w:r w:rsidR="00210F56">
              <w:rPr>
                <w:rFonts w:ascii="仿宋" w:eastAsia="仿宋" w:hAnsi="仿宋" w:cs="仿宋"/>
                <w:b/>
                <w:bCs/>
                <w:color w:val="000000"/>
                <w:sz w:val="24"/>
                <w:szCs w:val="24"/>
              </w:rPr>
              <w:t>%</w:t>
            </w:r>
          </w:p>
        </w:tc>
      </w:tr>
      <w:tr w:rsidR="009C7567" w:rsidRPr="003E66C2">
        <w:trPr>
          <w:trHeight w:val="351"/>
        </w:trPr>
        <w:tc>
          <w:tcPr>
            <w:tcW w:w="1250" w:type="pct"/>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土木学院</w:t>
            </w:r>
          </w:p>
        </w:tc>
        <w:tc>
          <w:tcPr>
            <w:tcW w:w="1250" w:type="pct"/>
            <w:tcBorders>
              <w:right w:val="single" w:sz="4" w:space="0" w:color="4F81BD"/>
            </w:tcBorders>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99.01</w:t>
            </w:r>
            <w:r w:rsidR="00210F56">
              <w:rPr>
                <w:rFonts w:ascii="仿宋" w:eastAsia="仿宋" w:hAnsi="仿宋" w:cs="仿宋"/>
                <w:b/>
                <w:bCs/>
                <w:color w:val="000000"/>
                <w:sz w:val="24"/>
                <w:szCs w:val="24"/>
              </w:rPr>
              <w:t>%</w:t>
            </w:r>
          </w:p>
        </w:tc>
        <w:tc>
          <w:tcPr>
            <w:tcW w:w="1250" w:type="pct"/>
            <w:tcBorders>
              <w:left w:val="single" w:sz="4" w:space="0" w:color="4F81BD"/>
            </w:tcBorders>
            <w:noWrap/>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艺术学院</w:t>
            </w:r>
          </w:p>
        </w:tc>
        <w:tc>
          <w:tcPr>
            <w:tcW w:w="1250" w:type="pct"/>
            <w:noWrap/>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91.10</w:t>
            </w:r>
            <w:r w:rsidR="00210F56">
              <w:rPr>
                <w:rFonts w:ascii="仿宋" w:eastAsia="仿宋" w:hAnsi="仿宋" w:cs="仿宋"/>
                <w:b/>
                <w:bCs/>
                <w:color w:val="000000"/>
                <w:sz w:val="24"/>
                <w:szCs w:val="24"/>
              </w:rPr>
              <w:t>%</w:t>
            </w:r>
          </w:p>
        </w:tc>
      </w:tr>
      <w:tr w:rsidR="009C7567" w:rsidRPr="003E66C2">
        <w:trPr>
          <w:trHeight w:val="351"/>
        </w:trPr>
        <w:tc>
          <w:tcPr>
            <w:tcW w:w="1250" w:type="pct"/>
            <w:shd w:val="clear" w:color="auto" w:fill="DAEEF3"/>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环境学院</w:t>
            </w:r>
          </w:p>
        </w:tc>
        <w:tc>
          <w:tcPr>
            <w:tcW w:w="1250" w:type="pct"/>
            <w:tcBorders>
              <w:right w:val="single" w:sz="4" w:space="0" w:color="4F81BD"/>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92.91</w:t>
            </w:r>
            <w:r w:rsidR="00210F56">
              <w:rPr>
                <w:rFonts w:ascii="仿宋" w:eastAsia="仿宋" w:hAnsi="仿宋" w:cs="仿宋"/>
                <w:b/>
                <w:bCs/>
                <w:color w:val="000000"/>
                <w:sz w:val="24"/>
                <w:szCs w:val="24"/>
              </w:rPr>
              <w:t>%</w:t>
            </w:r>
          </w:p>
        </w:tc>
        <w:tc>
          <w:tcPr>
            <w:tcW w:w="1250" w:type="pct"/>
            <w:tcBorders>
              <w:left w:val="single" w:sz="4" w:space="0" w:color="4F81BD"/>
            </w:tcBorders>
            <w:shd w:val="clear" w:color="auto" w:fill="DAEEF3"/>
            <w:noWrap/>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理学院</w:t>
            </w:r>
          </w:p>
        </w:tc>
        <w:tc>
          <w:tcPr>
            <w:tcW w:w="1250" w:type="pct"/>
            <w:shd w:val="clear" w:color="auto" w:fill="DAEEF3"/>
            <w:noWrap/>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93.02</w:t>
            </w:r>
            <w:r w:rsidR="00210F56">
              <w:rPr>
                <w:rFonts w:ascii="仿宋" w:eastAsia="仿宋" w:hAnsi="仿宋" w:cs="仿宋"/>
                <w:b/>
                <w:bCs/>
                <w:color w:val="000000"/>
                <w:sz w:val="24"/>
                <w:szCs w:val="24"/>
              </w:rPr>
              <w:t>%</w:t>
            </w:r>
          </w:p>
        </w:tc>
      </w:tr>
      <w:tr w:rsidR="009C7567" w:rsidRPr="003E66C2">
        <w:trPr>
          <w:trHeight w:val="351"/>
        </w:trPr>
        <w:tc>
          <w:tcPr>
            <w:tcW w:w="1250" w:type="pct"/>
            <w:noWrap/>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管理学院</w:t>
            </w:r>
          </w:p>
        </w:tc>
        <w:tc>
          <w:tcPr>
            <w:tcW w:w="1250" w:type="pct"/>
            <w:tcBorders>
              <w:right w:val="single" w:sz="4" w:space="0" w:color="4F81BD"/>
            </w:tcBorders>
            <w:noWrap/>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90.22</w:t>
            </w:r>
            <w:r w:rsidR="00210F56">
              <w:rPr>
                <w:rFonts w:ascii="仿宋" w:eastAsia="仿宋" w:hAnsi="仿宋" w:cs="仿宋"/>
                <w:b/>
                <w:bCs/>
                <w:color w:val="000000"/>
                <w:sz w:val="24"/>
                <w:szCs w:val="24"/>
              </w:rPr>
              <w:t>%</w:t>
            </w:r>
          </w:p>
        </w:tc>
        <w:tc>
          <w:tcPr>
            <w:tcW w:w="1250" w:type="pct"/>
            <w:tcBorders>
              <w:left w:val="single" w:sz="4" w:space="0" w:color="4F81BD"/>
            </w:tcBorders>
            <w:noWrap/>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文学院</w:t>
            </w:r>
          </w:p>
        </w:tc>
        <w:tc>
          <w:tcPr>
            <w:tcW w:w="1250" w:type="pct"/>
            <w:noWrap/>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84.62</w:t>
            </w:r>
            <w:r w:rsidR="00210F56">
              <w:rPr>
                <w:rFonts w:ascii="仿宋" w:eastAsia="仿宋" w:hAnsi="仿宋" w:cs="仿宋"/>
                <w:b/>
                <w:bCs/>
                <w:color w:val="000000"/>
                <w:sz w:val="24"/>
                <w:szCs w:val="24"/>
              </w:rPr>
              <w:t>%</w:t>
            </w:r>
          </w:p>
        </w:tc>
      </w:tr>
      <w:tr w:rsidR="009C7567" w:rsidRPr="003E66C2">
        <w:trPr>
          <w:trHeight w:val="351"/>
        </w:trPr>
        <w:tc>
          <w:tcPr>
            <w:tcW w:w="1250" w:type="pct"/>
            <w:shd w:val="clear" w:color="auto" w:fill="DAEEF3"/>
            <w:vAlign w:val="center"/>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材料学院</w:t>
            </w:r>
          </w:p>
        </w:tc>
        <w:tc>
          <w:tcPr>
            <w:tcW w:w="1250" w:type="pct"/>
            <w:tcBorders>
              <w:right w:val="single" w:sz="4" w:space="0" w:color="4F81BD"/>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92.86</w:t>
            </w:r>
            <w:r w:rsidR="00210F56">
              <w:rPr>
                <w:rFonts w:ascii="仿宋" w:eastAsia="仿宋" w:hAnsi="仿宋" w:cs="仿宋"/>
                <w:b/>
                <w:bCs/>
                <w:color w:val="000000"/>
                <w:sz w:val="24"/>
                <w:szCs w:val="24"/>
              </w:rPr>
              <w:t>%</w:t>
            </w:r>
          </w:p>
        </w:tc>
        <w:tc>
          <w:tcPr>
            <w:tcW w:w="1250" w:type="pct"/>
            <w:tcBorders>
              <w:left w:val="single" w:sz="4" w:space="0" w:color="4F81BD"/>
            </w:tcBorders>
            <w:shd w:val="clear" w:color="auto" w:fill="DAEEF3"/>
            <w:noWrap/>
          </w:tcPr>
          <w:p w:rsidR="009C7567" w:rsidRPr="003E66C2" w:rsidRDefault="009C7567" w:rsidP="003E66C2">
            <w:pPr>
              <w:jc w:val="center"/>
              <w:rPr>
                <w:rFonts w:ascii="仿宋" w:eastAsia="仿宋" w:hAnsi="仿宋" w:cs="Times New Roman"/>
                <w:b/>
                <w:bCs/>
                <w:color w:val="000000"/>
                <w:sz w:val="24"/>
                <w:szCs w:val="24"/>
              </w:rPr>
            </w:pPr>
            <w:proofErr w:type="gramStart"/>
            <w:r w:rsidRPr="003E66C2">
              <w:rPr>
                <w:rFonts w:ascii="仿宋" w:eastAsia="仿宋" w:hAnsi="仿宋" w:cs="仿宋" w:hint="eastAsia"/>
                <w:b/>
                <w:bCs/>
                <w:color w:val="000000"/>
                <w:sz w:val="24"/>
                <w:szCs w:val="24"/>
              </w:rPr>
              <w:t>思政院</w:t>
            </w:r>
            <w:proofErr w:type="gramEnd"/>
          </w:p>
        </w:tc>
        <w:tc>
          <w:tcPr>
            <w:tcW w:w="1250" w:type="pct"/>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96.55</w:t>
            </w:r>
            <w:r w:rsidR="00210F56">
              <w:rPr>
                <w:rFonts w:ascii="仿宋" w:eastAsia="仿宋" w:hAnsi="仿宋" w:cs="仿宋"/>
                <w:b/>
                <w:bCs/>
                <w:color w:val="000000"/>
                <w:sz w:val="24"/>
                <w:szCs w:val="24"/>
              </w:rPr>
              <w:t>%</w:t>
            </w:r>
          </w:p>
        </w:tc>
      </w:tr>
      <w:tr w:rsidR="009C7567" w:rsidRPr="003E66C2">
        <w:trPr>
          <w:trHeight w:val="351"/>
        </w:trPr>
        <w:tc>
          <w:tcPr>
            <w:tcW w:w="1250" w:type="pct"/>
            <w:vAlign w:val="center"/>
          </w:tcPr>
          <w:p w:rsidR="009C7567" w:rsidRPr="003E66C2" w:rsidRDefault="009C7567" w:rsidP="003E66C2">
            <w:pPr>
              <w:jc w:val="center"/>
              <w:rPr>
                <w:rFonts w:ascii="仿宋" w:eastAsia="仿宋" w:hAnsi="仿宋" w:cs="Times New Roman"/>
                <w:b/>
                <w:bCs/>
                <w:color w:val="000000"/>
                <w:sz w:val="24"/>
                <w:szCs w:val="24"/>
              </w:rPr>
            </w:pPr>
            <w:proofErr w:type="gramStart"/>
            <w:r w:rsidRPr="003E66C2">
              <w:rPr>
                <w:rFonts w:ascii="仿宋" w:eastAsia="仿宋" w:hAnsi="仿宋" w:cs="仿宋" w:hint="eastAsia"/>
                <w:b/>
                <w:bCs/>
                <w:color w:val="000000"/>
                <w:sz w:val="24"/>
                <w:szCs w:val="24"/>
              </w:rPr>
              <w:t>信控学院</w:t>
            </w:r>
            <w:proofErr w:type="gramEnd"/>
          </w:p>
        </w:tc>
        <w:tc>
          <w:tcPr>
            <w:tcW w:w="1250" w:type="pct"/>
            <w:tcBorders>
              <w:right w:val="single" w:sz="4" w:space="0" w:color="4F81BD"/>
            </w:tcBorders>
            <w:noWrap/>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95.65</w:t>
            </w:r>
            <w:r w:rsidR="00210F56">
              <w:rPr>
                <w:rFonts w:ascii="仿宋" w:eastAsia="仿宋" w:hAnsi="仿宋" w:cs="仿宋"/>
                <w:b/>
                <w:bCs/>
                <w:color w:val="000000"/>
                <w:sz w:val="24"/>
                <w:szCs w:val="24"/>
              </w:rPr>
              <w:t>%</w:t>
            </w:r>
          </w:p>
        </w:tc>
        <w:tc>
          <w:tcPr>
            <w:tcW w:w="1250" w:type="pct"/>
            <w:tcBorders>
              <w:left w:val="single" w:sz="4" w:space="0" w:color="4F81BD"/>
            </w:tcBorders>
            <w:noWrap/>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技术学院</w:t>
            </w:r>
          </w:p>
        </w:tc>
        <w:tc>
          <w:tcPr>
            <w:tcW w:w="1250" w:type="pct"/>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71.43</w:t>
            </w:r>
            <w:r w:rsidR="00210F56">
              <w:rPr>
                <w:rFonts w:ascii="仿宋" w:eastAsia="仿宋" w:hAnsi="仿宋" w:cs="仿宋"/>
                <w:b/>
                <w:bCs/>
                <w:color w:val="000000"/>
                <w:sz w:val="24"/>
                <w:szCs w:val="24"/>
              </w:rPr>
              <w:t>%</w:t>
            </w:r>
          </w:p>
        </w:tc>
      </w:tr>
      <w:tr w:rsidR="009C7567" w:rsidRPr="003E66C2">
        <w:trPr>
          <w:trHeight w:val="351"/>
        </w:trPr>
        <w:tc>
          <w:tcPr>
            <w:tcW w:w="1250" w:type="pct"/>
            <w:tcBorders>
              <w:bottom w:val="single" w:sz="4" w:space="0" w:color="4BACC6"/>
            </w:tcBorders>
            <w:shd w:val="clear" w:color="auto" w:fill="DAEEF3"/>
          </w:tcPr>
          <w:p w:rsidR="009C7567" w:rsidRPr="003E66C2" w:rsidRDefault="009C7567" w:rsidP="003E66C2">
            <w:pPr>
              <w:jc w:val="center"/>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机电学院</w:t>
            </w:r>
          </w:p>
        </w:tc>
        <w:tc>
          <w:tcPr>
            <w:tcW w:w="1250" w:type="pct"/>
            <w:tcBorders>
              <w:bottom w:val="single" w:sz="4" w:space="0" w:color="4BACC6"/>
              <w:right w:val="single" w:sz="4" w:space="0" w:color="4F81BD"/>
            </w:tcBorders>
            <w:shd w:val="clear" w:color="auto" w:fill="DAEEF3"/>
            <w:noWrap/>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95.56</w:t>
            </w:r>
            <w:r w:rsidR="00210F56">
              <w:rPr>
                <w:rFonts w:ascii="仿宋" w:eastAsia="仿宋" w:hAnsi="仿宋" w:cs="仿宋"/>
                <w:b/>
                <w:bCs/>
                <w:color w:val="000000"/>
                <w:sz w:val="24"/>
                <w:szCs w:val="24"/>
              </w:rPr>
              <w:t>%</w:t>
            </w:r>
          </w:p>
        </w:tc>
        <w:tc>
          <w:tcPr>
            <w:tcW w:w="1250" w:type="pct"/>
            <w:tcBorders>
              <w:left w:val="single" w:sz="4" w:space="0" w:color="4F81BD"/>
              <w:bottom w:val="single" w:sz="4" w:space="0" w:color="4BACC6"/>
            </w:tcBorders>
            <w:shd w:val="clear" w:color="auto" w:fill="DAEEF3"/>
            <w:noWrap/>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w:t>
            </w:r>
          </w:p>
        </w:tc>
        <w:tc>
          <w:tcPr>
            <w:tcW w:w="1250" w:type="pct"/>
            <w:tcBorders>
              <w:bottom w:val="single" w:sz="4" w:space="0" w:color="4BACC6"/>
            </w:tcBorders>
            <w:shd w:val="clear" w:color="auto" w:fill="DAEEF3"/>
            <w:noWrap/>
            <w:vAlign w:val="center"/>
          </w:tcPr>
          <w:p w:rsidR="009C7567" w:rsidRPr="003E66C2" w:rsidRDefault="009C7567" w:rsidP="003E66C2">
            <w:pPr>
              <w:jc w:val="center"/>
              <w:rPr>
                <w:rFonts w:ascii="仿宋" w:eastAsia="仿宋" w:hAnsi="仿宋" w:cs="仿宋"/>
                <w:b/>
                <w:bCs/>
                <w:color w:val="000000"/>
                <w:sz w:val="24"/>
                <w:szCs w:val="24"/>
              </w:rPr>
            </w:pPr>
            <w:r w:rsidRPr="003E66C2">
              <w:rPr>
                <w:rFonts w:ascii="仿宋" w:eastAsia="仿宋" w:hAnsi="仿宋" w:cs="仿宋"/>
                <w:b/>
                <w:bCs/>
                <w:color w:val="000000"/>
                <w:sz w:val="24"/>
                <w:szCs w:val="24"/>
              </w:rPr>
              <w:t>——</w:t>
            </w:r>
          </w:p>
        </w:tc>
      </w:tr>
    </w:tbl>
    <w:p w:rsidR="009C7567" w:rsidRPr="00465268" w:rsidRDefault="009C7567" w:rsidP="00465268">
      <w:pPr>
        <w:pStyle w:val="3"/>
        <w:rPr>
          <w:rFonts w:cs="Times New Roman"/>
        </w:rPr>
      </w:pPr>
      <w:bookmarkStart w:id="12" w:name="_Toc436664447"/>
      <w:r>
        <w:t>2.1.2</w:t>
      </w:r>
      <w:r>
        <w:rPr>
          <w:rFonts w:cs="黑体" w:hint="eastAsia"/>
        </w:rPr>
        <w:t>毕业生分专业就业率</w:t>
      </w:r>
      <w:bookmarkEnd w:id="12"/>
    </w:p>
    <w:p w:rsidR="009C7567" w:rsidRPr="000F7C50" w:rsidRDefault="009C7567" w:rsidP="00C40F0C">
      <w:pPr>
        <w:spacing w:line="500" w:lineRule="exact"/>
        <w:ind w:firstLineChars="200" w:firstLine="560"/>
        <w:rPr>
          <w:rFonts w:ascii="仿宋_GB2312" w:eastAsia="仿宋_GB2312" w:hAnsi="宋体" w:cs="Times New Roman"/>
          <w:kern w:val="0"/>
          <w:sz w:val="28"/>
          <w:szCs w:val="28"/>
        </w:rPr>
      </w:pPr>
      <w:r>
        <w:rPr>
          <w:rFonts w:ascii="仿宋_GB2312" w:eastAsia="仿宋_GB2312" w:hAnsi="宋体" w:cs="仿宋_GB2312" w:hint="eastAsia"/>
          <w:kern w:val="0"/>
          <w:sz w:val="28"/>
          <w:szCs w:val="28"/>
        </w:rPr>
        <w:t>（</w:t>
      </w:r>
      <w:r>
        <w:rPr>
          <w:rFonts w:ascii="仿宋_GB2312" w:eastAsia="仿宋_GB2312" w:hAnsi="宋体" w:cs="仿宋_GB2312"/>
          <w:kern w:val="0"/>
          <w:sz w:val="28"/>
          <w:szCs w:val="28"/>
        </w:rPr>
        <w:t>1</w:t>
      </w:r>
      <w:r>
        <w:rPr>
          <w:rFonts w:ascii="仿宋_GB2312" w:eastAsia="仿宋_GB2312" w:hAnsi="宋体" w:cs="仿宋_GB2312" w:hint="eastAsia"/>
          <w:kern w:val="0"/>
          <w:sz w:val="28"/>
          <w:szCs w:val="28"/>
        </w:rPr>
        <w:t>）</w:t>
      </w:r>
      <w:r w:rsidRPr="000F7C50">
        <w:rPr>
          <w:rFonts w:ascii="仿宋_GB2312" w:eastAsia="仿宋_GB2312" w:hAnsi="宋体" w:cs="仿宋_GB2312" w:hint="eastAsia"/>
          <w:kern w:val="0"/>
          <w:sz w:val="28"/>
          <w:szCs w:val="28"/>
        </w:rPr>
        <w:t>本科生分专业就业率</w:t>
      </w:r>
    </w:p>
    <w:p w:rsidR="009C7567" w:rsidRPr="000A6E0E" w:rsidRDefault="009C7567" w:rsidP="00C40F0C">
      <w:pPr>
        <w:spacing w:line="500" w:lineRule="exact"/>
        <w:ind w:firstLineChars="200" w:firstLine="560"/>
        <w:rPr>
          <w:rFonts w:ascii="仿宋_GB2312" w:eastAsia="仿宋_GB2312" w:hAnsi="宋体" w:cs="Times New Roman"/>
          <w:kern w:val="0"/>
          <w:sz w:val="28"/>
          <w:szCs w:val="28"/>
        </w:rPr>
      </w:pPr>
      <w:r>
        <w:rPr>
          <w:rFonts w:ascii="仿宋_GB2312" w:eastAsia="仿宋_GB2312" w:hAnsi="Times New Roman" w:cs="仿宋_GB2312"/>
          <w:sz w:val="28"/>
          <w:szCs w:val="28"/>
        </w:rPr>
        <w:t>2015</w:t>
      </w:r>
      <w:r>
        <w:rPr>
          <w:rFonts w:ascii="仿宋_GB2312" w:eastAsia="仿宋_GB2312" w:hAnsi="Times New Roman" w:cs="仿宋_GB2312" w:hint="eastAsia"/>
          <w:sz w:val="28"/>
          <w:szCs w:val="28"/>
        </w:rPr>
        <w:t>年，共有</w:t>
      </w:r>
      <w:r w:rsidRPr="00F4148F">
        <w:rPr>
          <w:rFonts w:ascii="仿宋_GB2312" w:eastAsia="仿宋_GB2312" w:hAnsi="Times New Roman" w:cs="仿宋_GB2312" w:hint="eastAsia"/>
          <w:sz w:val="28"/>
          <w:szCs w:val="28"/>
        </w:rPr>
        <w:t>建筑学、城市规划、景观学、</w:t>
      </w:r>
      <w:r w:rsidRPr="008F7869">
        <w:rPr>
          <w:rFonts w:ascii="仿宋_GB2312" w:eastAsia="仿宋_GB2312" w:hAnsi="Times New Roman" w:cs="仿宋_GB2312" w:hint="eastAsia"/>
          <w:sz w:val="28"/>
          <w:szCs w:val="28"/>
        </w:rPr>
        <w:t>总图设计与工业运输</w:t>
      </w:r>
      <w:r w:rsidRPr="00F4148F">
        <w:rPr>
          <w:rFonts w:ascii="仿宋_GB2312" w:eastAsia="仿宋_GB2312" w:hAnsi="Times New Roman" w:cs="仿宋_GB2312" w:hint="eastAsia"/>
          <w:sz w:val="28"/>
          <w:szCs w:val="28"/>
        </w:rPr>
        <w:t>、矿物资源工程、</w:t>
      </w:r>
      <w:r>
        <w:rPr>
          <w:rFonts w:ascii="仿宋_GB2312" w:eastAsia="仿宋_GB2312" w:hAnsi="Times New Roman" w:cs="仿宋_GB2312" w:hint="eastAsia"/>
          <w:sz w:val="28"/>
          <w:szCs w:val="28"/>
        </w:rPr>
        <w:t>测控技术与仪器、电子信息工程、</w:t>
      </w:r>
      <w:r w:rsidRPr="00F4148F">
        <w:rPr>
          <w:rFonts w:ascii="仿宋_GB2312" w:eastAsia="仿宋_GB2312" w:hAnsi="Times New Roman" w:cs="仿宋_GB2312" w:hint="eastAsia"/>
          <w:sz w:val="28"/>
          <w:szCs w:val="28"/>
        </w:rPr>
        <w:t>建筑电气与智能化、电气工程及其自动化、</w:t>
      </w:r>
      <w:r>
        <w:rPr>
          <w:rFonts w:ascii="仿宋_GB2312" w:eastAsia="仿宋_GB2312" w:hAnsi="Times New Roman" w:cs="仿宋_GB2312" w:hint="eastAsia"/>
          <w:sz w:val="28"/>
          <w:szCs w:val="28"/>
        </w:rPr>
        <w:t>工程机械、机械设计制造及其自动化、</w:t>
      </w:r>
      <w:r w:rsidRPr="008F7869">
        <w:rPr>
          <w:rFonts w:ascii="仿宋_GB2312" w:eastAsia="仿宋_GB2312" w:hAnsi="Times New Roman" w:cs="仿宋_GB2312" w:hint="eastAsia"/>
          <w:sz w:val="28"/>
          <w:szCs w:val="28"/>
        </w:rPr>
        <w:t>材料成型及控制工程</w:t>
      </w:r>
      <w:r>
        <w:rPr>
          <w:rFonts w:ascii="仿宋_GB2312" w:eastAsia="仿宋_GB2312" w:hAnsi="Times New Roman" w:cs="仿宋_GB2312" w:hint="eastAsia"/>
          <w:sz w:val="28"/>
          <w:szCs w:val="28"/>
        </w:rPr>
        <w:t>、社会体育</w:t>
      </w:r>
      <w:r w:rsidRPr="00F4148F">
        <w:rPr>
          <w:rFonts w:ascii="仿宋_GB2312" w:eastAsia="仿宋_GB2312" w:hAnsi="Times New Roman" w:cs="仿宋_GB2312" w:hint="eastAsia"/>
          <w:sz w:val="28"/>
          <w:szCs w:val="28"/>
        </w:rPr>
        <w:t>等</w:t>
      </w:r>
      <w:r>
        <w:rPr>
          <w:rFonts w:ascii="仿宋_GB2312" w:eastAsia="仿宋_GB2312" w:hAnsi="Times New Roman" w:cs="仿宋_GB2312"/>
          <w:sz w:val="28"/>
          <w:szCs w:val="28"/>
        </w:rPr>
        <w:t>13</w:t>
      </w:r>
      <w:r w:rsidRPr="00F4148F">
        <w:rPr>
          <w:rFonts w:ascii="仿宋_GB2312" w:eastAsia="仿宋_GB2312" w:hAnsi="Times New Roman" w:cs="仿宋_GB2312" w:hint="eastAsia"/>
          <w:sz w:val="28"/>
          <w:szCs w:val="28"/>
        </w:rPr>
        <w:t>个本科专业的初次就业率达到</w:t>
      </w:r>
      <w:r w:rsidRPr="00F4148F">
        <w:rPr>
          <w:rFonts w:ascii="仿宋_GB2312" w:eastAsia="仿宋_GB2312" w:hAnsi="Times New Roman" w:cs="仿宋_GB2312"/>
          <w:sz w:val="28"/>
          <w:szCs w:val="28"/>
        </w:rPr>
        <w:t>100</w:t>
      </w:r>
      <w:r w:rsidR="00210F56">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宋体" w:cs="仿宋_GB2312" w:hint="eastAsia"/>
          <w:kern w:val="0"/>
          <w:sz w:val="28"/>
          <w:szCs w:val="28"/>
        </w:rPr>
        <w:t>占全部本科毕业生专业的</w:t>
      </w:r>
      <w:r>
        <w:rPr>
          <w:rFonts w:ascii="仿宋_GB2312" w:eastAsia="仿宋_GB2312" w:hAnsi="宋体" w:cs="仿宋_GB2312"/>
          <w:kern w:val="0"/>
          <w:sz w:val="28"/>
          <w:szCs w:val="28"/>
        </w:rPr>
        <w:t>25.49</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；有</w:t>
      </w:r>
      <w:r>
        <w:rPr>
          <w:rFonts w:ascii="仿宋_GB2312" w:eastAsia="仿宋_GB2312" w:hAnsi="宋体" w:cs="仿宋_GB2312"/>
          <w:kern w:val="0"/>
          <w:sz w:val="28"/>
          <w:szCs w:val="28"/>
        </w:rPr>
        <w:t>30</w:t>
      </w:r>
      <w:r>
        <w:rPr>
          <w:rFonts w:ascii="仿宋_GB2312" w:eastAsia="仿宋_GB2312" w:hAnsi="宋体" w:cs="仿宋_GB2312" w:hint="eastAsia"/>
          <w:kern w:val="0"/>
          <w:sz w:val="28"/>
          <w:szCs w:val="28"/>
        </w:rPr>
        <w:t>个本科专业的初次就业率超过</w:t>
      </w:r>
      <w:r>
        <w:rPr>
          <w:rFonts w:ascii="仿宋_GB2312" w:eastAsia="仿宋_GB2312" w:hAnsi="宋体" w:cs="仿宋_GB2312"/>
          <w:kern w:val="0"/>
          <w:sz w:val="28"/>
          <w:szCs w:val="28"/>
        </w:rPr>
        <w:t>95</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，占全部本科毕业生专业的</w:t>
      </w:r>
      <w:r>
        <w:rPr>
          <w:rFonts w:ascii="仿宋_GB2312" w:eastAsia="仿宋_GB2312" w:hAnsi="宋体" w:cs="仿宋_GB2312"/>
          <w:kern w:val="0"/>
          <w:sz w:val="28"/>
          <w:szCs w:val="28"/>
        </w:rPr>
        <w:t>58.82</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。详见表</w:t>
      </w:r>
      <w:r>
        <w:rPr>
          <w:rFonts w:ascii="仿宋_GB2312" w:eastAsia="仿宋_GB2312" w:hAnsi="宋体" w:cs="仿宋_GB2312"/>
          <w:kern w:val="0"/>
          <w:sz w:val="28"/>
          <w:szCs w:val="28"/>
        </w:rPr>
        <w:t>2-3</w:t>
      </w:r>
      <w:r>
        <w:rPr>
          <w:rFonts w:ascii="仿宋_GB2312" w:eastAsia="仿宋_GB2312" w:hAnsi="宋体" w:cs="仿宋_GB2312" w:hint="eastAsia"/>
          <w:kern w:val="0"/>
          <w:sz w:val="28"/>
          <w:szCs w:val="28"/>
        </w:rPr>
        <w:t>。</w:t>
      </w:r>
    </w:p>
    <w:p w:rsidR="009C7567" w:rsidRPr="003F6FB6" w:rsidRDefault="009C7567" w:rsidP="00C40F0C">
      <w:pPr>
        <w:spacing w:line="500" w:lineRule="exact"/>
        <w:ind w:firstLineChars="152" w:firstLine="366"/>
        <w:jc w:val="center"/>
        <w:rPr>
          <w:rFonts w:ascii="仿宋_GB2312" w:eastAsia="仿宋_GB2312" w:hAnsi="宋体" w:cs="Times New Roman"/>
          <w:b/>
          <w:bCs/>
          <w:kern w:val="0"/>
          <w:sz w:val="24"/>
          <w:szCs w:val="24"/>
        </w:rPr>
      </w:pPr>
      <w:r w:rsidRPr="003F6FB6">
        <w:rPr>
          <w:rFonts w:ascii="仿宋_GB2312" w:eastAsia="仿宋_GB2312" w:hAnsi="宋体" w:cs="仿宋_GB2312" w:hint="eastAsia"/>
          <w:b/>
          <w:bCs/>
          <w:kern w:val="0"/>
          <w:sz w:val="24"/>
          <w:szCs w:val="24"/>
        </w:rPr>
        <w:t>表</w:t>
      </w:r>
      <w:r>
        <w:rPr>
          <w:rFonts w:ascii="仿宋_GB2312" w:eastAsia="仿宋_GB2312" w:hAnsi="宋体" w:cs="仿宋_GB2312"/>
          <w:b/>
          <w:bCs/>
          <w:kern w:val="0"/>
          <w:sz w:val="24"/>
          <w:szCs w:val="24"/>
        </w:rPr>
        <w:t>2</w:t>
      </w:r>
      <w:r w:rsidRPr="003F6FB6">
        <w:rPr>
          <w:rFonts w:ascii="仿宋_GB2312" w:eastAsia="仿宋_GB2312" w:hAnsi="宋体" w:cs="仿宋_GB2312"/>
          <w:b/>
          <w:bCs/>
          <w:kern w:val="0"/>
          <w:sz w:val="24"/>
          <w:szCs w:val="24"/>
        </w:rPr>
        <w:t>-</w:t>
      </w:r>
      <w:r>
        <w:rPr>
          <w:rFonts w:ascii="仿宋_GB2312" w:eastAsia="仿宋_GB2312" w:hAnsi="宋体" w:cs="仿宋_GB2312"/>
          <w:b/>
          <w:bCs/>
          <w:kern w:val="0"/>
          <w:sz w:val="24"/>
          <w:szCs w:val="24"/>
        </w:rPr>
        <w:t>3</w:t>
      </w:r>
      <w:r w:rsidRPr="003F6FB6">
        <w:rPr>
          <w:rFonts w:ascii="仿宋_GB2312" w:eastAsia="仿宋_GB2312" w:hAnsi="宋体" w:cs="仿宋_GB2312"/>
          <w:b/>
          <w:bCs/>
          <w:kern w:val="0"/>
          <w:sz w:val="24"/>
          <w:szCs w:val="24"/>
        </w:rPr>
        <w:t xml:space="preserve"> 201</w:t>
      </w:r>
      <w:r>
        <w:rPr>
          <w:rFonts w:ascii="仿宋_GB2312" w:eastAsia="仿宋_GB2312" w:hAnsi="宋体" w:cs="仿宋_GB2312"/>
          <w:b/>
          <w:bCs/>
          <w:kern w:val="0"/>
          <w:sz w:val="24"/>
          <w:szCs w:val="24"/>
        </w:rPr>
        <w:t>5</w:t>
      </w:r>
      <w:r w:rsidRPr="003F6FB6">
        <w:rPr>
          <w:rFonts w:ascii="仿宋_GB2312" w:eastAsia="仿宋_GB2312" w:hAnsi="宋体" w:cs="仿宋_GB2312" w:hint="eastAsia"/>
          <w:b/>
          <w:bCs/>
          <w:kern w:val="0"/>
          <w:sz w:val="24"/>
          <w:szCs w:val="24"/>
        </w:rPr>
        <w:t>届</w:t>
      </w:r>
      <w:r>
        <w:rPr>
          <w:rFonts w:ascii="仿宋_GB2312" w:eastAsia="仿宋_GB2312" w:hAnsi="宋体" w:cs="仿宋_GB2312" w:hint="eastAsia"/>
          <w:b/>
          <w:bCs/>
          <w:kern w:val="0"/>
          <w:sz w:val="24"/>
          <w:szCs w:val="24"/>
        </w:rPr>
        <w:t>本科</w:t>
      </w:r>
      <w:r w:rsidRPr="003F6FB6">
        <w:rPr>
          <w:rFonts w:ascii="仿宋_GB2312" w:eastAsia="仿宋_GB2312" w:hAnsi="宋体" w:cs="仿宋_GB2312" w:hint="eastAsia"/>
          <w:b/>
          <w:bCs/>
          <w:kern w:val="0"/>
          <w:sz w:val="24"/>
          <w:szCs w:val="24"/>
        </w:rPr>
        <w:t>毕业</w:t>
      </w:r>
      <w:r>
        <w:rPr>
          <w:rFonts w:ascii="仿宋_GB2312" w:eastAsia="仿宋_GB2312" w:hAnsi="宋体" w:cs="仿宋_GB2312" w:hint="eastAsia"/>
          <w:b/>
          <w:bCs/>
          <w:kern w:val="0"/>
          <w:sz w:val="24"/>
          <w:szCs w:val="24"/>
        </w:rPr>
        <w:t>生</w:t>
      </w:r>
      <w:r w:rsidRPr="003F6FB6">
        <w:rPr>
          <w:rFonts w:ascii="仿宋_GB2312" w:eastAsia="仿宋_GB2312" w:hAnsi="宋体" w:cs="仿宋_GB2312" w:hint="eastAsia"/>
          <w:b/>
          <w:bCs/>
          <w:kern w:val="0"/>
          <w:sz w:val="24"/>
          <w:szCs w:val="24"/>
        </w:rPr>
        <w:t>分</w:t>
      </w:r>
      <w:r>
        <w:rPr>
          <w:rFonts w:ascii="仿宋_GB2312" w:eastAsia="仿宋_GB2312" w:hAnsi="宋体" w:cs="仿宋_GB2312" w:hint="eastAsia"/>
          <w:b/>
          <w:bCs/>
          <w:kern w:val="0"/>
          <w:sz w:val="24"/>
          <w:szCs w:val="24"/>
        </w:rPr>
        <w:t>专业初次就业率</w:t>
      </w:r>
    </w:p>
    <w:tbl>
      <w:tblPr>
        <w:tblW w:w="8106" w:type="dxa"/>
        <w:jc w:val="center"/>
        <w:tblBorders>
          <w:top w:val="single" w:sz="4" w:space="0" w:color="4BACC6"/>
          <w:bottom w:val="single" w:sz="4" w:space="0" w:color="4BACC6"/>
        </w:tblBorders>
        <w:tblLook w:val="00A0" w:firstRow="1" w:lastRow="0" w:firstColumn="1" w:lastColumn="0" w:noHBand="0" w:noVBand="0"/>
      </w:tblPr>
      <w:tblGrid>
        <w:gridCol w:w="2268"/>
        <w:gridCol w:w="1560"/>
        <w:gridCol w:w="2693"/>
        <w:gridCol w:w="1585"/>
      </w:tblGrid>
      <w:tr w:rsidR="009C7567" w:rsidRPr="003E66C2" w:rsidTr="00BC1D52">
        <w:trPr>
          <w:trHeight w:val="270"/>
          <w:jc w:val="center"/>
        </w:trPr>
        <w:tc>
          <w:tcPr>
            <w:tcW w:w="2268" w:type="dxa"/>
            <w:tcBorders>
              <w:top w:val="single" w:sz="4" w:space="0" w:color="4BACC6"/>
              <w:bottom w:val="single" w:sz="4" w:space="0" w:color="4BACC6" w:themeColor="accent5"/>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专业</w:t>
            </w:r>
          </w:p>
        </w:tc>
        <w:tc>
          <w:tcPr>
            <w:tcW w:w="1560" w:type="dxa"/>
            <w:tcBorders>
              <w:top w:val="single" w:sz="4" w:space="0" w:color="4BACC6"/>
              <w:bottom w:val="single" w:sz="4" w:space="0" w:color="4BACC6" w:themeColor="accent5"/>
              <w:right w:val="single" w:sz="4" w:space="0" w:color="4F81BD"/>
            </w:tcBorders>
            <w:noWrap/>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就业率</w:t>
            </w:r>
          </w:p>
        </w:tc>
        <w:tc>
          <w:tcPr>
            <w:tcW w:w="2693" w:type="dxa"/>
            <w:tcBorders>
              <w:top w:val="single" w:sz="4" w:space="0" w:color="4BACC6"/>
              <w:left w:val="single" w:sz="4" w:space="0" w:color="4F81BD"/>
              <w:bottom w:val="single" w:sz="4" w:space="0" w:color="4BACC6" w:themeColor="accent5"/>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专业</w:t>
            </w:r>
          </w:p>
        </w:tc>
        <w:tc>
          <w:tcPr>
            <w:tcW w:w="1585" w:type="dxa"/>
            <w:tcBorders>
              <w:top w:val="single" w:sz="4" w:space="0" w:color="4BACC6"/>
              <w:bottom w:val="single" w:sz="4" w:space="0" w:color="4BACC6" w:themeColor="accent5"/>
            </w:tcBorders>
            <w:noWrap/>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就业率</w:t>
            </w:r>
          </w:p>
        </w:tc>
      </w:tr>
      <w:tr w:rsidR="009C7567" w:rsidRPr="003E66C2" w:rsidTr="00BC1D52">
        <w:trPr>
          <w:trHeight w:val="270"/>
          <w:jc w:val="center"/>
        </w:trPr>
        <w:tc>
          <w:tcPr>
            <w:tcW w:w="2268" w:type="dxa"/>
            <w:tcBorders>
              <w:top w:val="single" w:sz="4" w:space="0" w:color="4BACC6" w:themeColor="accent5"/>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建筑学</w:t>
            </w:r>
          </w:p>
        </w:tc>
        <w:tc>
          <w:tcPr>
            <w:tcW w:w="1560" w:type="dxa"/>
            <w:tcBorders>
              <w:top w:val="single" w:sz="4" w:space="0" w:color="4BACC6" w:themeColor="accent5"/>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2693" w:type="dxa"/>
            <w:tcBorders>
              <w:top w:val="single" w:sz="4" w:space="0" w:color="4BACC6" w:themeColor="accent5"/>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矿物资源工程</w:t>
            </w:r>
          </w:p>
        </w:tc>
        <w:tc>
          <w:tcPr>
            <w:tcW w:w="1585" w:type="dxa"/>
            <w:tcBorders>
              <w:top w:val="single" w:sz="4" w:space="0" w:color="4BACC6" w:themeColor="accent5"/>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r>
      <w:tr w:rsidR="009C7567" w:rsidRPr="003E66C2">
        <w:trPr>
          <w:trHeight w:val="270"/>
          <w:jc w:val="center"/>
        </w:trPr>
        <w:tc>
          <w:tcPr>
            <w:tcW w:w="2268"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景观学</w:t>
            </w:r>
          </w:p>
        </w:tc>
        <w:tc>
          <w:tcPr>
            <w:tcW w:w="1560"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2693"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机械设计制造及其自动化</w:t>
            </w:r>
          </w:p>
        </w:tc>
        <w:tc>
          <w:tcPr>
            <w:tcW w:w="1585"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r>
      <w:tr w:rsidR="009C7567" w:rsidRPr="003E66C2">
        <w:trPr>
          <w:trHeight w:val="270"/>
          <w:jc w:val="center"/>
        </w:trPr>
        <w:tc>
          <w:tcPr>
            <w:tcW w:w="2268"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城市规划</w:t>
            </w:r>
          </w:p>
        </w:tc>
        <w:tc>
          <w:tcPr>
            <w:tcW w:w="1560"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2693"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工程机械</w:t>
            </w:r>
          </w:p>
        </w:tc>
        <w:tc>
          <w:tcPr>
            <w:tcW w:w="1585"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r>
      <w:tr w:rsidR="009C7567" w:rsidRPr="003E66C2">
        <w:trPr>
          <w:trHeight w:val="270"/>
          <w:jc w:val="center"/>
        </w:trPr>
        <w:tc>
          <w:tcPr>
            <w:tcW w:w="2268"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总图设计与工业运输</w:t>
            </w:r>
          </w:p>
        </w:tc>
        <w:tc>
          <w:tcPr>
            <w:tcW w:w="1560"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2693"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电子信息科学与技术</w:t>
            </w:r>
          </w:p>
        </w:tc>
        <w:tc>
          <w:tcPr>
            <w:tcW w:w="1585"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r>
      <w:tr w:rsidR="009C7567" w:rsidRPr="003E66C2">
        <w:trPr>
          <w:trHeight w:val="270"/>
          <w:jc w:val="center"/>
        </w:trPr>
        <w:tc>
          <w:tcPr>
            <w:tcW w:w="2268" w:type="dxa"/>
            <w:tcBorders>
              <w:bottom w:val="single" w:sz="4" w:space="0" w:color="4BACC6"/>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建筑电气与智能化</w:t>
            </w:r>
          </w:p>
        </w:tc>
        <w:tc>
          <w:tcPr>
            <w:tcW w:w="1560" w:type="dxa"/>
            <w:tcBorders>
              <w:bottom w:val="single" w:sz="4" w:space="0" w:color="4BACC6"/>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2693" w:type="dxa"/>
            <w:tcBorders>
              <w:left w:val="single" w:sz="4" w:space="0" w:color="4F81BD"/>
              <w:bottom w:val="single" w:sz="4" w:space="0" w:color="4BACC6"/>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电子信息工程</w:t>
            </w:r>
          </w:p>
        </w:tc>
        <w:tc>
          <w:tcPr>
            <w:tcW w:w="1585" w:type="dxa"/>
            <w:tcBorders>
              <w:bottom w:val="single" w:sz="4" w:space="0" w:color="4BACC6"/>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r>
    </w:tbl>
    <w:p w:rsidR="009C7567" w:rsidRPr="001C4B79" w:rsidRDefault="009C7567" w:rsidP="009C7567">
      <w:pPr>
        <w:spacing w:line="500" w:lineRule="exact"/>
        <w:ind w:firstLineChars="152" w:firstLine="366"/>
        <w:jc w:val="center"/>
        <w:rPr>
          <w:rFonts w:cs="Times New Roman"/>
        </w:rPr>
      </w:pPr>
      <w:r>
        <w:rPr>
          <w:rFonts w:ascii="仿宋_GB2312" w:eastAsia="仿宋_GB2312" w:hAnsi="宋体" w:cs="仿宋_GB2312" w:hint="eastAsia"/>
          <w:b/>
          <w:bCs/>
          <w:kern w:val="0"/>
          <w:sz w:val="24"/>
          <w:szCs w:val="24"/>
        </w:rPr>
        <w:lastRenderedPageBreak/>
        <w:t>续</w:t>
      </w:r>
      <w:r w:rsidRPr="003F6FB6">
        <w:rPr>
          <w:rFonts w:ascii="仿宋_GB2312" w:eastAsia="仿宋_GB2312" w:hAnsi="宋体" w:cs="仿宋_GB2312" w:hint="eastAsia"/>
          <w:b/>
          <w:bCs/>
          <w:kern w:val="0"/>
          <w:sz w:val="24"/>
          <w:szCs w:val="24"/>
        </w:rPr>
        <w:t>表</w:t>
      </w:r>
      <w:r>
        <w:rPr>
          <w:rFonts w:ascii="仿宋_GB2312" w:eastAsia="仿宋_GB2312" w:hAnsi="宋体" w:cs="仿宋_GB2312"/>
          <w:b/>
          <w:bCs/>
          <w:kern w:val="0"/>
          <w:sz w:val="24"/>
          <w:szCs w:val="24"/>
        </w:rPr>
        <w:t>2</w:t>
      </w:r>
      <w:r w:rsidRPr="003F6FB6">
        <w:rPr>
          <w:rFonts w:ascii="仿宋_GB2312" w:eastAsia="仿宋_GB2312" w:hAnsi="宋体" w:cs="仿宋_GB2312"/>
          <w:b/>
          <w:bCs/>
          <w:kern w:val="0"/>
          <w:sz w:val="24"/>
          <w:szCs w:val="24"/>
        </w:rPr>
        <w:t>-</w:t>
      </w:r>
      <w:r>
        <w:rPr>
          <w:rFonts w:ascii="仿宋_GB2312" w:eastAsia="仿宋_GB2312" w:hAnsi="宋体" w:cs="仿宋_GB2312"/>
          <w:b/>
          <w:bCs/>
          <w:kern w:val="0"/>
          <w:sz w:val="24"/>
          <w:szCs w:val="24"/>
        </w:rPr>
        <w:t>3</w:t>
      </w:r>
      <w:r w:rsidRPr="003F6FB6">
        <w:rPr>
          <w:rFonts w:ascii="仿宋_GB2312" w:eastAsia="仿宋_GB2312" w:hAnsi="宋体" w:cs="仿宋_GB2312"/>
          <w:b/>
          <w:bCs/>
          <w:kern w:val="0"/>
          <w:sz w:val="24"/>
          <w:szCs w:val="24"/>
        </w:rPr>
        <w:t xml:space="preserve"> 201</w:t>
      </w:r>
      <w:r>
        <w:rPr>
          <w:rFonts w:ascii="仿宋_GB2312" w:eastAsia="仿宋_GB2312" w:hAnsi="宋体" w:cs="仿宋_GB2312"/>
          <w:b/>
          <w:bCs/>
          <w:kern w:val="0"/>
          <w:sz w:val="24"/>
          <w:szCs w:val="24"/>
        </w:rPr>
        <w:t>5</w:t>
      </w:r>
      <w:r w:rsidRPr="003F6FB6">
        <w:rPr>
          <w:rFonts w:ascii="仿宋_GB2312" w:eastAsia="仿宋_GB2312" w:hAnsi="宋体" w:cs="仿宋_GB2312" w:hint="eastAsia"/>
          <w:b/>
          <w:bCs/>
          <w:kern w:val="0"/>
          <w:sz w:val="24"/>
          <w:szCs w:val="24"/>
        </w:rPr>
        <w:t>届</w:t>
      </w:r>
      <w:r>
        <w:rPr>
          <w:rFonts w:ascii="仿宋_GB2312" w:eastAsia="仿宋_GB2312" w:hAnsi="宋体" w:cs="仿宋_GB2312" w:hint="eastAsia"/>
          <w:b/>
          <w:bCs/>
          <w:kern w:val="0"/>
          <w:sz w:val="24"/>
          <w:szCs w:val="24"/>
        </w:rPr>
        <w:t>本科</w:t>
      </w:r>
      <w:r w:rsidRPr="003F6FB6">
        <w:rPr>
          <w:rFonts w:ascii="仿宋_GB2312" w:eastAsia="仿宋_GB2312" w:hAnsi="宋体" w:cs="仿宋_GB2312" w:hint="eastAsia"/>
          <w:b/>
          <w:bCs/>
          <w:kern w:val="0"/>
          <w:sz w:val="24"/>
          <w:szCs w:val="24"/>
        </w:rPr>
        <w:t>毕业</w:t>
      </w:r>
      <w:r>
        <w:rPr>
          <w:rFonts w:ascii="仿宋_GB2312" w:eastAsia="仿宋_GB2312" w:hAnsi="宋体" w:cs="仿宋_GB2312" w:hint="eastAsia"/>
          <w:b/>
          <w:bCs/>
          <w:kern w:val="0"/>
          <w:sz w:val="24"/>
          <w:szCs w:val="24"/>
        </w:rPr>
        <w:t>生</w:t>
      </w:r>
      <w:r w:rsidRPr="003F6FB6">
        <w:rPr>
          <w:rFonts w:ascii="仿宋_GB2312" w:eastAsia="仿宋_GB2312" w:hAnsi="宋体" w:cs="仿宋_GB2312" w:hint="eastAsia"/>
          <w:b/>
          <w:bCs/>
          <w:kern w:val="0"/>
          <w:sz w:val="24"/>
          <w:szCs w:val="24"/>
        </w:rPr>
        <w:t>分</w:t>
      </w:r>
      <w:r>
        <w:rPr>
          <w:rFonts w:ascii="仿宋_GB2312" w:eastAsia="仿宋_GB2312" w:hAnsi="宋体" w:cs="仿宋_GB2312" w:hint="eastAsia"/>
          <w:b/>
          <w:bCs/>
          <w:kern w:val="0"/>
          <w:sz w:val="24"/>
          <w:szCs w:val="24"/>
        </w:rPr>
        <w:t>专业初次就业率</w:t>
      </w:r>
    </w:p>
    <w:tbl>
      <w:tblPr>
        <w:tblW w:w="8106" w:type="dxa"/>
        <w:tblInd w:w="-106" w:type="dxa"/>
        <w:tblBorders>
          <w:top w:val="single" w:sz="4" w:space="0" w:color="4BACC6"/>
          <w:bottom w:val="single" w:sz="4" w:space="0" w:color="4BACC6"/>
        </w:tblBorders>
        <w:tblLook w:val="00A0" w:firstRow="1" w:lastRow="0" w:firstColumn="1" w:lastColumn="0" w:noHBand="0" w:noVBand="0"/>
      </w:tblPr>
      <w:tblGrid>
        <w:gridCol w:w="2268"/>
        <w:gridCol w:w="1560"/>
        <w:gridCol w:w="2693"/>
        <w:gridCol w:w="1585"/>
      </w:tblGrid>
      <w:tr w:rsidR="009C7567" w:rsidRPr="003E66C2" w:rsidTr="00BC1D52">
        <w:trPr>
          <w:trHeight w:val="270"/>
        </w:trPr>
        <w:tc>
          <w:tcPr>
            <w:tcW w:w="2268" w:type="dxa"/>
            <w:tcBorders>
              <w:top w:val="single" w:sz="4" w:space="0" w:color="4BACC6"/>
              <w:bottom w:val="single" w:sz="4" w:space="0" w:color="4BACC6" w:themeColor="accent5"/>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专业</w:t>
            </w:r>
          </w:p>
        </w:tc>
        <w:tc>
          <w:tcPr>
            <w:tcW w:w="1560" w:type="dxa"/>
            <w:tcBorders>
              <w:top w:val="single" w:sz="4" w:space="0" w:color="4BACC6"/>
              <w:bottom w:val="single" w:sz="4" w:space="0" w:color="4BACC6" w:themeColor="accent5"/>
              <w:right w:val="single" w:sz="4" w:space="0" w:color="4F81BD"/>
            </w:tcBorders>
            <w:noWrap/>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就业率</w:t>
            </w:r>
          </w:p>
        </w:tc>
        <w:tc>
          <w:tcPr>
            <w:tcW w:w="2693" w:type="dxa"/>
            <w:tcBorders>
              <w:top w:val="single" w:sz="4" w:space="0" w:color="4BACC6"/>
              <w:left w:val="single" w:sz="4" w:space="0" w:color="4F81BD"/>
              <w:bottom w:val="single" w:sz="4" w:space="0" w:color="4BACC6" w:themeColor="accent5"/>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专业</w:t>
            </w:r>
          </w:p>
        </w:tc>
        <w:tc>
          <w:tcPr>
            <w:tcW w:w="1585" w:type="dxa"/>
            <w:tcBorders>
              <w:top w:val="single" w:sz="4" w:space="0" w:color="4BACC6"/>
              <w:bottom w:val="single" w:sz="4" w:space="0" w:color="4BACC6" w:themeColor="accent5"/>
            </w:tcBorders>
            <w:noWrap/>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就业率</w:t>
            </w:r>
          </w:p>
        </w:tc>
      </w:tr>
      <w:tr w:rsidR="009C7567" w:rsidRPr="003E66C2" w:rsidTr="00BC1D52">
        <w:tblPrEx>
          <w:jc w:val="center"/>
          <w:tblInd w:w="0" w:type="dxa"/>
        </w:tblPrEx>
        <w:trPr>
          <w:trHeight w:val="270"/>
          <w:jc w:val="center"/>
        </w:trPr>
        <w:tc>
          <w:tcPr>
            <w:tcW w:w="2268" w:type="dxa"/>
            <w:tcBorders>
              <w:top w:val="single" w:sz="4" w:space="0" w:color="4BACC6" w:themeColor="accent5"/>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电气工程及其自动化</w:t>
            </w:r>
          </w:p>
        </w:tc>
        <w:tc>
          <w:tcPr>
            <w:tcW w:w="1560" w:type="dxa"/>
            <w:tcBorders>
              <w:top w:val="single" w:sz="4" w:space="0" w:color="4BACC6" w:themeColor="accent5"/>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2693" w:type="dxa"/>
            <w:tcBorders>
              <w:top w:val="single" w:sz="4" w:space="0" w:color="4BACC6" w:themeColor="accent5"/>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自动化</w:t>
            </w:r>
          </w:p>
        </w:tc>
        <w:tc>
          <w:tcPr>
            <w:tcW w:w="1585" w:type="dxa"/>
            <w:tcBorders>
              <w:top w:val="single" w:sz="4" w:space="0" w:color="4BACC6" w:themeColor="accent5"/>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93.98</w:t>
            </w:r>
            <w:r w:rsidR="00210F56">
              <w:rPr>
                <w:rFonts w:ascii="仿宋" w:eastAsia="仿宋" w:hAnsi="仿宋" w:cs="仿宋"/>
                <w:b/>
                <w:bCs/>
                <w:color w:val="000000"/>
                <w:kern w:val="0"/>
                <w:sz w:val="22"/>
                <w:szCs w:val="22"/>
              </w:rPr>
              <w:t>%</w:t>
            </w:r>
          </w:p>
        </w:tc>
      </w:tr>
      <w:tr w:rsidR="009C7567" w:rsidRPr="003E66C2">
        <w:tblPrEx>
          <w:jc w:val="center"/>
          <w:tblInd w:w="0" w:type="dxa"/>
        </w:tblPrEx>
        <w:trPr>
          <w:trHeight w:val="270"/>
          <w:jc w:val="center"/>
        </w:trPr>
        <w:tc>
          <w:tcPr>
            <w:tcW w:w="2268"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测控技术与仪器</w:t>
            </w:r>
          </w:p>
        </w:tc>
        <w:tc>
          <w:tcPr>
            <w:tcW w:w="1560"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2693"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数学与应用数学</w:t>
            </w:r>
          </w:p>
        </w:tc>
        <w:tc>
          <w:tcPr>
            <w:tcW w:w="1585"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93.10</w:t>
            </w:r>
            <w:r w:rsidR="00210F56">
              <w:rPr>
                <w:rFonts w:ascii="仿宋" w:eastAsia="仿宋" w:hAnsi="仿宋" w:cs="仿宋"/>
                <w:b/>
                <w:bCs/>
                <w:color w:val="000000"/>
                <w:kern w:val="0"/>
                <w:sz w:val="22"/>
                <w:szCs w:val="22"/>
              </w:rPr>
              <w:t>%</w:t>
            </w:r>
          </w:p>
        </w:tc>
      </w:tr>
      <w:tr w:rsidR="009C7567" w:rsidRPr="003E66C2">
        <w:tblPrEx>
          <w:jc w:val="center"/>
          <w:tblInd w:w="0" w:type="dxa"/>
        </w:tblPrEx>
        <w:trPr>
          <w:trHeight w:val="270"/>
          <w:jc w:val="center"/>
        </w:trPr>
        <w:tc>
          <w:tcPr>
            <w:tcW w:w="2268"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材料成型及控制工程</w:t>
            </w:r>
          </w:p>
        </w:tc>
        <w:tc>
          <w:tcPr>
            <w:tcW w:w="1560"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2693"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戏剧影视文学</w:t>
            </w:r>
          </w:p>
        </w:tc>
        <w:tc>
          <w:tcPr>
            <w:tcW w:w="1585"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92.59</w:t>
            </w:r>
            <w:r w:rsidR="00210F56">
              <w:rPr>
                <w:rFonts w:ascii="仿宋" w:eastAsia="仿宋" w:hAnsi="仿宋" w:cs="仿宋"/>
                <w:b/>
                <w:bCs/>
                <w:color w:val="000000"/>
                <w:kern w:val="0"/>
                <w:sz w:val="22"/>
                <w:szCs w:val="22"/>
              </w:rPr>
              <w:t>%</w:t>
            </w:r>
          </w:p>
        </w:tc>
      </w:tr>
      <w:tr w:rsidR="009C7567" w:rsidRPr="003E66C2">
        <w:tblPrEx>
          <w:jc w:val="center"/>
          <w:tblInd w:w="0" w:type="dxa"/>
        </w:tblPrEx>
        <w:trPr>
          <w:trHeight w:val="270"/>
          <w:jc w:val="center"/>
        </w:trPr>
        <w:tc>
          <w:tcPr>
            <w:tcW w:w="2268"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社会体育</w:t>
            </w:r>
          </w:p>
        </w:tc>
        <w:tc>
          <w:tcPr>
            <w:tcW w:w="1560"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2693"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计算机科学与技术</w:t>
            </w:r>
          </w:p>
        </w:tc>
        <w:tc>
          <w:tcPr>
            <w:tcW w:w="1585"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92.11</w:t>
            </w:r>
            <w:r w:rsidR="00210F56">
              <w:rPr>
                <w:rFonts w:ascii="仿宋" w:eastAsia="仿宋" w:hAnsi="仿宋" w:cs="仿宋"/>
                <w:b/>
                <w:bCs/>
                <w:color w:val="000000"/>
                <w:kern w:val="0"/>
                <w:sz w:val="22"/>
                <w:szCs w:val="22"/>
              </w:rPr>
              <w:t>%</w:t>
            </w:r>
          </w:p>
        </w:tc>
      </w:tr>
      <w:tr w:rsidR="009C7567" w:rsidRPr="003E66C2">
        <w:tblPrEx>
          <w:jc w:val="center"/>
          <w:tblInd w:w="0" w:type="dxa"/>
        </w:tblPrEx>
        <w:trPr>
          <w:trHeight w:val="270"/>
          <w:jc w:val="center"/>
        </w:trPr>
        <w:tc>
          <w:tcPr>
            <w:tcW w:w="2268"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土木工程</w:t>
            </w:r>
          </w:p>
        </w:tc>
        <w:tc>
          <w:tcPr>
            <w:tcW w:w="1560"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99.48</w:t>
            </w:r>
            <w:r w:rsidR="00210F56">
              <w:rPr>
                <w:rFonts w:ascii="仿宋" w:eastAsia="仿宋" w:hAnsi="仿宋" w:cs="仿宋"/>
                <w:b/>
                <w:bCs/>
                <w:color w:val="000000"/>
                <w:kern w:val="0"/>
                <w:sz w:val="22"/>
                <w:szCs w:val="22"/>
              </w:rPr>
              <w:t>%</w:t>
            </w:r>
          </w:p>
        </w:tc>
        <w:tc>
          <w:tcPr>
            <w:tcW w:w="2693"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摄影</w:t>
            </w:r>
          </w:p>
        </w:tc>
        <w:tc>
          <w:tcPr>
            <w:tcW w:w="1585"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91.67</w:t>
            </w:r>
            <w:r w:rsidR="00210F56">
              <w:rPr>
                <w:rFonts w:ascii="仿宋" w:eastAsia="仿宋" w:hAnsi="仿宋" w:cs="仿宋"/>
                <w:b/>
                <w:bCs/>
                <w:color w:val="000000"/>
                <w:kern w:val="0"/>
                <w:sz w:val="22"/>
                <w:szCs w:val="22"/>
              </w:rPr>
              <w:t>%</w:t>
            </w:r>
          </w:p>
        </w:tc>
      </w:tr>
      <w:tr w:rsidR="009C7567" w:rsidRPr="003E66C2">
        <w:tblPrEx>
          <w:jc w:val="center"/>
          <w:tblInd w:w="0" w:type="dxa"/>
        </w:tblPrEx>
        <w:trPr>
          <w:trHeight w:val="270"/>
          <w:jc w:val="center"/>
        </w:trPr>
        <w:tc>
          <w:tcPr>
            <w:tcW w:w="2268"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工程管理</w:t>
            </w:r>
          </w:p>
        </w:tc>
        <w:tc>
          <w:tcPr>
            <w:tcW w:w="1560"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98.33</w:t>
            </w:r>
            <w:r w:rsidR="00210F56">
              <w:rPr>
                <w:rFonts w:ascii="仿宋" w:eastAsia="仿宋" w:hAnsi="仿宋" w:cs="仿宋"/>
                <w:b/>
                <w:bCs/>
                <w:color w:val="000000"/>
                <w:kern w:val="0"/>
                <w:sz w:val="22"/>
                <w:szCs w:val="22"/>
              </w:rPr>
              <w:t>%</w:t>
            </w:r>
          </w:p>
        </w:tc>
        <w:tc>
          <w:tcPr>
            <w:tcW w:w="2693"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化学工程与工艺</w:t>
            </w:r>
          </w:p>
        </w:tc>
        <w:tc>
          <w:tcPr>
            <w:tcW w:w="1585"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91.55</w:t>
            </w:r>
            <w:r w:rsidR="00210F56">
              <w:rPr>
                <w:rFonts w:ascii="仿宋" w:eastAsia="仿宋" w:hAnsi="仿宋" w:cs="仿宋"/>
                <w:b/>
                <w:bCs/>
                <w:color w:val="000000"/>
                <w:kern w:val="0"/>
                <w:sz w:val="22"/>
                <w:szCs w:val="22"/>
              </w:rPr>
              <w:t>%</w:t>
            </w:r>
          </w:p>
        </w:tc>
      </w:tr>
      <w:tr w:rsidR="009C7567" w:rsidRPr="003E66C2">
        <w:tblPrEx>
          <w:jc w:val="center"/>
          <w:tblInd w:w="0" w:type="dxa"/>
        </w:tblPrEx>
        <w:trPr>
          <w:trHeight w:val="270"/>
          <w:jc w:val="center"/>
        </w:trPr>
        <w:tc>
          <w:tcPr>
            <w:tcW w:w="2268"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金属材料工程</w:t>
            </w:r>
          </w:p>
        </w:tc>
        <w:tc>
          <w:tcPr>
            <w:tcW w:w="1560"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98.31</w:t>
            </w:r>
            <w:r w:rsidR="00210F56">
              <w:rPr>
                <w:rFonts w:ascii="仿宋" w:eastAsia="仿宋" w:hAnsi="仿宋" w:cs="仿宋"/>
                <w:b/>
                <w:bCs/>
                <w:color w:val="000000"/>
                <w:kern w:val="0"/>
                <w:sz w:val="22"/>
                <w:szCs w:val="22"/>
              </w:rPr>
              <w:t>%</w:t>
            </w:r>
          </w:p>
        </w:tc>
        <w:tc>
          <w:tcPr>
            <w:tcW w:w="2693"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应用化学</w:t>
            </w:r>
          </w:p>
        </w:tc>
        <w:tc>
          <w:tcPr>
            <w:tcW w:w="1585"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91.49</w:t>
            </w:r>
            <w:r w:rsidR="00210F56">
              <w:rPr>
                <w:rFonts w:ascii="仿宋" w:eastAsia="仿宋" w:hAnsi="仿宋" w:cs="仿宋"/>
                <w:b/>
                <w:bCs/>
                <w:color w:val="000000"/>
                <w:kern w:val="0"/>
                <w:sz w:val="22"/>
                <w:szCs w:val="22"/>
              </w:rPr>
              <w:t>%</w:t>
            </w:r>
          </w:p>
        </w:tc>
      </w:tr>
      <w:tr w:rsidR="009C7567" w:rsidRPr="003E66C2">
        <w:tblPrEx>
          <w:jc w:val="center"/>
          <w:tblInd w:w="0" w:type="dxa"/>
        </w:tblPrEx>
        <w:trPr>
          <w:trHeight w:val="270"/>
          <w:jc w:val="center"/>
        </w:trPr>
        <w:tc>
          <w:tcPr>
            <w:tcW w:w="2268"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交通工程</w:t>
            </w:r>
          </w:p>
        </w:tc>
        <w:tc>
          <w:tcPr>
            <w:tcW w:w="1560"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98.28</w:t>
            </w:r>
            <w:r w:rsidR="00210F56">
              <w:rPr>
                <w:rFonts w:ascii="仿宋" w:eastAsia="仿宋" w:hAnsi="仿宋" w:cs="仿宋"/>
                <w:b/>
                <w:bCs/>
                <w:color w:val="000000"/>
                <w:kern w:val="0"/>
                <w:sz w:val="22"/>
                <w:szCs w:val="22"/>
              </w:rPr>
              <w:t>%</w:t>
            </w:r>
          </w:p>
        </w:tc>
        <w:tc>
          <w:tcPr>
            <w:tcW w:w="2693"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文化产业管理</w:t>
            </w:r>
          </w:p>
        </w:tc>
        <w:tc>
          <w:tcPr>
            <w:tcW w:w="1585"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90.16</w:t>
            </w:r>
            <w:r w:rsidR="00210F56">
              <w:rPr>
                <w:rFonts w:ascii="仿宋" w:eastAsia="仿宋" w:hAnsi="仿宋" w:cs="仿宋"/>
                <w:b/>
                <w:bCs/>
                <w:color w:val="000000"/>
                <w:kern w:val="0"/>
                <w:sz w:val="22"/>
                <w:szCs w:val="22"/>
              </w:rPr>
              <w:t>%</w:t>
            </w:r>
          </w:p>
        </w:tc>
      </w:tr>
      <w:tr w:rsidR="009C7567" w:rsidRPr="003E66C2">
        <w:tblPrEx>
          <w:jc w:val="center"/>
          <w:tblInd w:w="0" w:type="dxa"/>
        </w:tblPrEx>
        <w:trPr>
          <w:trHeight w:val="270"/>
          <w:jc w:val="center"/>
        </w:trPr>
        <w:tc>
          <w:tcPr>
            <w:tcW w:w="2268"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功能材料</w:t>
            </w:r>
          </w:p>
        </w:tc>
        <w:tc>
          <w:tcPr>
            <w:tcW w:w="1560"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98.04</w:t>
            </w:r>
            <w:r w:rsidR="00210F56">
              <w:rPr>
                <w:rFonts w:ascii="仿宋" w:eastAsia="仿宋" w:hAnsi="仿宋" w:cs="仿宋"/>
                <w:b/>
                <w:bCs/>
                <w:color w:val="000000"/>
                <w:kern w:val="0"/>
                <w:sz w:val="22"/>
                <w:szCs w:val="22"/>
              </w:rPr>
              <w:t>%</w:t>
            </w:r>
          </w:p>
        </w:tc>
        <w:tc>
          <w:tcPr>
            <w:tcW w:w="2693"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会计学</w:t>
            </w:r>
          </w:p>
        </w:tc>
        <w:tc>
          <w:tcPr>
            <w:tcW w:w="1585"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90.00</w:t>
            </w:r>
            <w:r w:rsidR="00210F56">
              <w:rPr>
                <w:rFonts w:ascii="仿宋" w:eastAsia="仿宋" w:hAnsi="仿宋" w:cs="仿宋"/>
                <w:b/>
                <w:bCs/>
                <w:color w:val="000000"/>
                <w:kern w:val="0"/>
                <w:sz w:val="22"/>
                <w:szCs w:val="22"/>
              </w:rPr>
              <w:t>%</w:t>
            </w:r>
          </w:p>
        </w:tc>
      </w:tr>
      <w:tr w:rsidR="009C7567" w:rsidRPr="003E66C2">
        <w:tblPrEx>
          <w:jc w:val="center"/>
          <w:tblInd w:w="0" w:type="dxa"/>
        </w:tblPrEx>
        <w:trPr>
          <w:trHeight w:val="270"/>
          <w:jc w:val="center"/>
        </w:trPr>
        <w:tc>
          <w:tcPr>
            <w:tcW w:w="2268"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材料科学与工程</w:t>
            </w:r>
          </w:p>
        </w:tc>
        <w:tc>
          <w:tcPr>
            <w:tcW w:w="1560"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97.90</w:t>
            </w:r>
            <w:r w:rsidR="00210F56">
              <w:rPr>
                <w:rFonts w:ascii="仿宋" w:eastAsia="仿宋" w:hAnsi="仿宋" w:cs="仿宋"/>
                <w:b/>
                <w:bCs/>
                <w:color w:val="000000"/>
                <w:kern w:val="0"/>
                <w:sz w:val="22"/>
                <w:szCs w:val="22"/>
              </w:rPr>
              <w:t>%</w:t>
            </w:r>
          </w:p>
        </w:tc>
        <w:tc>
          <w:tcPr>
            <w:tcW w:w="2693"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工商管理</w:t>
            </w:r>
          </w:p>
        </w:tc>
        <w:tc>
          <w:tcPr>
            <w:tcW w:w="1585"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90.00</w:t>
            </w:r>
            <w:r w:rsidR="00210F56">
              <w:rPr>
                <w:rFonts w:ascii="仿宋" w:eastAsia="仿宋" w:hAnsi="仿宋" w:cs="仿宋"/>
                <w:b/>
                <w:bCs/>
                <w:color w:val="000000"/>
                <w:kern w:val="0"/>
                <w:sz w:val="22"/>
                <w:szCs w:val="22"/>
              </w:rPr>
              <w:t>%</w:t>
            </w:r>
          </w:p>
        </w:tc>
      </w:tr>
      <w:tr w:rsidR="009C7567" w:rsidRPr="003E66C2">
        <w:tblPrEx>
          <w:jc w:val="center"/>
          <w:tblInd w:w="0" w:type="dxa"/>
        </w:tblPrEx>
        <w:trPr>
          <w:trHeight w:val="270"/>
          <w:jc w:val="center"/>
        </w:trPr>
        <w:tc>
          <w:tcPr>
            <w:tcW w:w="2268"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通信工程</w:t>
            </w:r>
          </w:p>
        </w:tc>
        <w:tc>
          <w:tcPr>
            <w:tcW w:w="1560"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97.87</w:t>
            </w:r>
            <w:r w:rsidR="00210F56">
              <w:rPr>
                <w:rFonts w:ascii="仿宋" w:eastAsia="仿宋" w:hAnsi="仿宋" w:cs="仿宋"/>
                <w:b/>
                <w:bCs/>
                <w:color w:val="000000"/>
                <w:kern w:val="0"/>
                <w:sz w:val="22"/>
                <w:szCs w:val="22"/>
              </w:rPr>
              <w:t>%</w:t>
            </w:r>
          </w:p>
        </w:tc>
        <w:tc>
          <w:tcPr>
            <w:tcW w:w="2693"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环境工程</w:t>
            </w:r>
          </w:p>
        </w:tc>
        <w:tc>
          <w:tcPr>
            <w:tcW w:w="1585"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89.61</w:t>
            </w:r>
            <w:r w:rsidR="00210F56">
              <w:rPr>
                <w:rFonts w:ascii="仿宋" w:eastAsia="仿宋" w:hAnsi="仿宋" w:cs="仿宋"/>
                <w:b/>
                <w:bCs/>
                <w:color w:val="000000"/>
                <w:kern w:val="0"/>
                <w:sz w:val="22"/>
                <w:szCs w:val="22"/>
              </w:rPr>
              <w:t>%</w:t>
            </w:r>
          </w:p>
        </w:tc>
      </w:tr>
      <w:tr w:rsidR="009C7567" w:rsidRPr="003E66C2">
        <w:tblPrEx>
          <w:jc w:val="center"/>
          <w:tblInd w:w="0" w:type="dxa"/>
        </w:tblPrEx>
        <w:trPr>
          <w:trHeight w:val="270"/>
          <w:jc w:val="center"/>
        </w:trPr>
        <w:tc>
          <w:tcPr>
            <w:tcW w:w="2268"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公共事业管理</w:t>
            </w:r>
          </w:p>
        </w:tc>
        <w:tc>
          <w:tcPr>
            <w:tcW w:w="1560"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97.22</w:t>
            </w:r>
            <w:r w:rsidR="00210F56">
              <w:rPr>
                <w:rFonts w:ascii="仿宋" w:eastAsia="仿宋" w:hAnsi="仿宋" w:cs="仿宋"/>
                <w:b/>
                <w:bCs/>
                <w:color w:val="000000"/>
                <w:kern w:val="0"/>
                <w:sz w:val="22"/>
                <w:szCs w:val="22"/>
              </w:rPr>
              <w:t>%</w:t>
            </w:r>
          </w:p>
        </w:tc>
        <w:tc>
          <w:tcPr>
            <w:tcW w:w="2693"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环境科学</w:t>
            </w:r>
          </w:p>
        </w:tc>
        <w:tc>
          <w:tcPr>
            <w:tcW w:w="1585"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88.89</w:t>
            </w:r>
            <w:r w:rsidR="00210F56">
              <w:rPr>
                <w:rFonts w:ascii="仿宋" w:eastAsia="仿宋" w:hAnsi="仿宋" w:cs="仿宋"/>
                <w:b/>
                <w:bCs/>
                <w:color w:val="000000"/>
                <w:kern w:val="0"/>
                <w:sz w:val="22"/>
                <w:szCs w:val="22"/>
              </w:rPr>
              <w:t>%</w:t>
            </w:r>
          </w:p>
        </w:tc>
      </w:tr>
      <w:tr w:rsidR="009C7567" w:rsidRPr="003E66C2">
        <w:tblPrEx>
          <w:jc w:val="center"/>
          <w:tblInd w:w="0" w:type="dxa"/>
        </w:tblPrEx>
        <w:trPr>
          <w:trHeight w:val="270"/>
          <w:jc w:val="center"/>
        </w:trPr>
        <w:tc>
          <w:tcPr>
            <w:tcW w:w="2268"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国际经济与贸易</w:t>
            </w:r>
          </w:p>
        </w:tc>
        <w:tc>
          <w:tcPr>
            <w:tcW w:w="1560"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96.97</w:t>
            </w:r>
            <w:r w:rsidR="00210F56">
              <w:rPr>
                <w:rFonts w:ascii="仿宋" w:eastAsia="仿宋" w:hAnsi="仿宋" w:cs="仿宋"/>
                <w:b/>
                <w:bCs/>
                <w:color w:val="000000"/>
                <w:kern w:val="0"/>
                <w:sz w:val="22"/>
                <w:szCs w:val="22"/>
              </w:rPr>
              <w:t>%</w:t>
            </w:r>
          </w:p>
        </w:tc>
        <w:tc>
          <w:tcPr>
            <w:tcW w:w="2693"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信息管理与信息系统</w:t>
            </w:r>
          </w:p>
        </w:tc>
        <w:tc>
          <w:tcPr>
            <w:tcW w:w="1585"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87.04</w:t>
            </w:r>
            <w:r w:rsidR="00210F56">
              <w:rPr>
                <w:rFonts w:ascii="仿宋" w:eastAsia="仿宋" w:hAnsi="仿宋" w:cs="仿宋"/>
                <w:b/>
                <w:bCs/>
                <w:color w:val="000000"/>
                <w:kern w:val="0"/>
                <w:sz w:val="22"/>
                <w:szCs w:val="22"/>
              </w:rPr>
              <w:t>%</w:t>
            </w:r>
          </w:p>
        </w:tc>
      </w:tr>
      <w:tr w:rsidR="009C7567" w:rsidRPr="003E66C2">
        <w:tblPrEx>
          <w:jc w:val="center"/>
          <w:tblInd w:w="0" w:type="dxa"/>
        </w:tblPrEx>
        <w:trPr>
          <w:trHeight w:val="270"/>
          <w:jc w:val="center"/>
        </w:trPr>
        <w:tc>
          <w:tcPr>
            <w:tcW w:w="2268"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对外汉语</w:t>
            </w:r>
          </w:p>
        </w:tc>
        <w:tc>
          <w:tcPr>
            <w:tcW w:w="1560"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96.72</w:t>
            </w:r>
            <w:r w:rsidR="00210F56">
              <w:rPr>
                <w:rFonts w:ascii="仿宋" w:eastAsia="仿宋" w:hAnsi="仿宋" w:cs="仿宋"/>
                <w:b/>
                <w:bCs/>
                <w:color w:val="000000"/>
                <w:kern w:val="0"/>
                <w:sz w:val="22"/>
                <w:szCs w:val="22"/>
              </w:rPr>
              <w:t>%</w:t>
            </w:r>
          </w:p>
        </w:tc>
        <w:tc>
          <w:tcPr>
            <w:tcW w:w="2693"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艺术设计</w:t>
            </w:r>
          </w:p>
        </w:tc>
        <w:tc>
          <w:tcPr>
            <w:tcW w:w="1585"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85.94</w:t>
            </w:r>
            <w:r w:rsidR="00210F56">
              <w:rPr>
                <w:rFonts w:ascii="仿宋" w:eastAsia="仿宋" w:hAnsi="仿宋" w:cs="仿宋"/>
                <w:b/>
                <w:bCs/>
                <w:color w:val="000000"/>
                <w:kern w:val="0"/>
                <w:sz w:val="22"/>
                <w:szCs w:val="22"/>
              </w:rPr>
              <w:t>%</w:t>
            </w:r>
          </w:p>
        </w:tc>
      </w:tr>
      <w:tr w:rsidR="009C7567" w:rsidRPr="003E66C2">
        <w:tblPrEx>
          <w:jc w:val="center"/>
          <w:tblInd w:w="0" w:type="dxa"/>
        </w:tblPrEx>
        <w:trPr>
          <w:trHeight w:val="270"/>
          <w:jc w:val="center"/>
        </w:trPr>
        <w:tc>
          <w:tcPr>
            <w:tcW w:w="2268"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资源循环科学与工程</w:t>
            </w:r>
          </w:p>
        </w:tc>
        <w:tc>
          <w:tcPr>
            <w:tcW w:w="1560"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96.55</w:t>
            </w:r>
            <w:r w:rsidR="00210F56">
              <w:rPr>
                <w:rFonts w:ascii="仿宋" w:eastAsia="仿宋" w:hAnsi="仿宋" w:cs="仿宋"/>
                <w:b/>
                <w:bCs/>
                <w:color w:val="000000"/>
                <w:kern w:val="0"/>
                <w:sz w:val="22"/>
                <w:szCs w:val="22"/>
              </w:rPr>
              <w:t>%</w:t>
            </w:r>
          </w:p>
        </w:tc>
        <w:tc>
          <w:tcPr>
            <w:tcW w:w="2693"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给水排水工程</w:t>
            </w:r>
          </w:p>
        </w:tc>
        <w:tc>
          <w:tcPr>
            <w:tcW w:w="1585"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84.56</w:t>
            </w:r>
            <w:r w:rsidR="00210F56">
              <w:rPr>
                <w:rFonts w:ascii="仿宋" w:eastAsia="仿宋" w:hAnsi="仿宋" w:cs="仿宋"/>
                <w:b/>
                <w:bCs/>
                <w:color w:val="000000"/>
                <w:kern w:val="0"/>
                <w:sz w:val="22"/>
                <w:szCs w:val="22"/>
              </w:rPr>
              <w:t>%</w:t>
            </w:r>
          </w:p>
        </w:tc>
      </w:tr>
      <w:tr w:rsidR="009C7567" w:rsidRPr="003E66C2">
        <w:tblPrEx>
          <w:jc w:val="center"/>
          <w:tblInd w:w="0" w:type="dxa"/>
        </w:tblPrEx>
        <w:trPr>
          <w:trHeight w:val="270"/>
          <w:jc w:val="center"/>
        </w:trPr>
        <w:tc>
          <w:tcPr>
            <w:tcW w:w="2268"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工程力学</w:t>
            </w:r>
          </w:p>
        </w:tc>
        <w:tc>
          <w:tcPr>
            <w:tcW w:w="1560"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96.49</w:t>
            </w:r>
            <w:r w:rsidR="00210F56">
              <w:rPr>
                <w:rFonts w:ascii="仿宋" w:eastAsia="仿宋" w:hAnsi="仿宋" w:cs="仿宋"/>
                <w:b/>
                <w:bCs/>
                <w:color w:val="000000"/>
                <w:kern w:val="0"/>
                <w:sz w:val="22"/>
                <w:szCs w:val="22"/>
              </w:rPr>
              <w:t>%</w:t>
            </w:r>
          </w:p>
        </w:tc>
        <w:tc>
          <w:tcPr>
            <w:tcW w:w="2693"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会展艺术与技术</w:t>
            </w:r>
          </w:p>
        </w:tc>
        <w:tc>
          <w:tcPr>
            <w:tcW w:w="1585"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84.38</w:t>
            </w:r>
            <w:r w:rsidR="00210F56">
              <w:rPr>
                <w:rFonts w:ascii="仿宋" w:eastAsia="仿宋" w:hAnsi="仿宋" w:cs="仿宋"/>
                <w:b/>
                <w:bCs/>
                <w:color w:val="000000"/>
                <w:kern w:val="0"/>
                <w:sz w:val="22"/>
                <w:szCs w:val="22"/>
              </w:rPr>
              <w:t>%</w:t>
            </w:r>
          </w:p>
        </w:tc>
      </w:tr>
      <w:tr w:rsidR="009C7567" w:rsidRPr="003E66C2">
        <w:tblPrEx>
          <w:jc w:val="center"/>
          <w:tblInd w:w="0" w:type="dxa"/>
        </w:tblPrEx>
        <w:trPr>
          <w:trHeight w:val="270"/>
          <w:jc w:val="center"/>
        </w:trPr>
        <w:tc>
          <w:tcPr>
            <w:tcW w:w="2268"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冶金工程</w:t>
            </w:r>
          </w:p>
        </w:tc>
        <w:tc>
          <w:tcPr>
            <w:tcW w:w="1560"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96.34</w:t>
            </w:r>
            <w:r w:rsidR="00210F56">
              <w:rPr>
                <w:rFonts w:ascii="仿宋" w:eastAsia="仿宋" w:hAnsi="仿宋" w:cs="仿宋"/>
                <w:b/>
                <w:bCs/>
                <w:color w:val="000000"/>
                <w:kern w:val="0"/>
                <w:sz w:val="22"/>
                <w:szCs w:val="22"/>
              </w:rPr>
              <w:t>%</w:t>
            </w:r>
          </w:p>
        </w:tc>
        <w:tc>
          <w:tcPr>
            <w:tcW w:w="2693"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汉语言文学</w:t>
            </w:r>
          </w:p>
        </w:tc>
        <w:tc>
          <w:tcPr>
            <w:tcW w:w="1585"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83.33</w:t>
            </w:r>
            <w:r w:rsidR="00210F56">
              <w:rPr>
                <w:rFonts w:ascii="仿宋" w:eastAsia="仿宋" w:hAnsi="仿宋" w:cs="仿宋"/>
                <w:b/>
                <w:bCs/>
                <w:color w:val="000000"/>
                <w:kern w:val="0"/>
                <w:sz w:val="22"/>
                <w:szCs w:val="22"/>
              </w:rPr>
              <w:t>%</w:t>
            </w:r>
          </w:p>
        </w:tc>
      </w:tr>
      <w:tr w:rsidR="009C7567" w:rsidRPr="003E66C2">
        <w:tblPrEx>
          <w:jc w:val="center"/>
          <w:tblInd w:w="0" w:type="dxa"/>
        </w:tblPrEx>
        <w:trPr>
          <w:trHeight w:val="270"/>
          <w:jc w:val="center"/>
        </w:trPr>
        <w:tc>
          <w:tcPr>
            <w:tcW w:w="2268"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安全工程</w:t>
            </w:r>
          </w:p>
        </w:tc>
        <w:tc>
          <w:tcPr>
            <w:tcW w:w="1560"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96.30</w:t>
            </w:r>
            <w:r w:rsidR="00210F56">
              <w:rPr>
                <w:rFonts w:ascii="仿宋" w:eastAsia="仿宋" w:hAnsi="仿宋" w:cs="仿宋"/>
                <w:b/>
                <w:bCs/>
                <w:color w:val="000000"/>
                <w:kern w:val="0"/>
                <w:sz w:val="22"/>
                <w:szCs w:val="22"/>
              </w:rPr>
              <w:t>%</w:t>
            </w:r>
          </w:p>
        </w:tc>
        <w:tc>
          <w:tcPr>
            <w:tcW w:w="2693"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雕塑</w:t>
            </w:r>
          </w:p>
        </w:tc>
        <w:tc>
          <w:tcPr>
            <w:tcW w:w="1585"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81.58</w:t>
            </w:r>
            <w:r w:rsidR="00210F56">
              <w:rPr>
                <w:rFonts w:ascii="仿宋" w:eastAsia="仿宋" w:hAnsi="仿宋" w:cs="仿宋"/>
                <w:b/>
                <w:bCs/>
                <w:color w:val="000000"/>
                <w:kern w:val="0"/>
                <w:sz w:val="22"/>
                <w:szCs w:val="22"/>
              </w:rPr>
              <w:t>%</w:t>
            </w:r>
          </w:p>
        </w:tc>
      </w:tr>
      <w:tr w:rsidR="009C7567" w:rsidRPr="003E66C2">
        <w:tblPrEx>
          <w:jc w:val="center"/>
          <w:tblInd w:w="0" w:type="dxa"/>
        </w:tblPrEx>
        <w:trPr>
          <w:trHeight w:val="270"/>
          <w:jc w:val="center"/>
        </w:trPr>
        <w:tc>
          <w:tcPr>
            <w:tcW w:w="2268"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建筑环境与设备工程</w:t>
            </w:r>
          </w:p>
        </w:tc>
        <w:tc>
          <w:tcPr>
            <w:tcW w:w="1560"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96.21</w:t>
            </w:r>
            <w:r w:rsidR="00210F56">
              <w:rPr>
                <w:rFonts w:ascii="仿宋" w:eastAsia="仿宋" w:hAnsi="仿宋" w:cs="仿宋"/>
                <w:b/>
                <w:bCs/>
                <w:color w:val="000000"/>
                <w:kern w:val="0"/>
                <w:sz w:val="22"/>
                <w:szCs w:val="22"/>
              </w:rPr>
              <w:t>%</w:t>
            </w:r>
          </w:p>
        </w:tc>
        <w:tc>
          <w:tcPr>
            <w:tcW w:w="2693"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法学</w:t>
            </w:r>
          </w:p>
        </w:tc>
        <w:tc>
          <w:tcPr>
            <w:tcW w:w="1585"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80.36</w:t>
            </w:r>
            <w:r w:rsidR="00210F56">
              <w:rPr>
                <w:rFonts w:ascii="仿宋" w:eastAsia="仿宋" w:hAnsi="仿宋" w:cs="仿宋"/>
                <w:b/>
                <w:bCs/>
                <w:color w:val="000000"/>
                <w:kern w:val="0"/>
                <w:sz w:val="22"/>
                <w:szCs w:val="22"/>
              </w:rPr>
              <w:t>%</w:t>
            </w:r>
          </w:p>
        </w:tc>
      </w:tr>
      <w:tr w:rsidR="009C7567" w:rsidRPr="003E66C2">
        <w:tblPrEx>
          <w:jc w:val="center"/>
          <w:tblInd w:w="0" w:type="dxa"/>
        </w:tblPrEx>
        <w:trPr>
          <w:trHeight w:val="270"/>
          <w:jc w:val="center"/>
        </w:trPr>
        <w:tc>
          <w:tcPr>
            <w:tcW w:w="2268"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英语</w:t>
            </w:r>
          </w:p>
        </w:tc>
        <w:tc>
          <w:tcPr>
            <w:tcW w:w="1560"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96.08</w:t>
            </w:r>
            <w:r w:rsidR="00210F56">
              <w:rPr>
                <w:rFonts w:ascii="仿宋" w:eastAsia="仿宋" w:hAnsi="仿宋" w:cs="仿宋"/>
                <w:b/>
                <w:bCs/>
                <w:color w:val="000000"/>
                <w:kern w:val="0"/>
                <w:sz w:val="22"/>
                <w:szCs w:val="22"/>
              </w:rPr>
              <w:t>%</w:t>
            </w:r>
          </w:p>
        </w:tc>
        <w:tc>
          <w:tcPr>
            <w:tcW w:w="2693"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应用物理学</w:t>
            </w:r>
          </w:p>
        </w:tc>
        <w:tc>
          <w:tcPr>
            <w:tcW w:w="1585"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76.00</w:t>
            </w:r>
            <w:r w:rsidR="00210F56">
              <w:rPr>
                <w:rFonts w:ascii="仿宋" w:eastAsia="仿宋" w:hAnsi="仿宋" w:cs="仿宋"/>
                <w:b/>
                <w:bCs/>
                <w:color w:val="000000"/>
                <w:kern w:val="0"/>
                <w:sz w:val="22"/>
                <w:szCs w:val="22"/>
              </w:rPr>
              <w:t>%</w:t>
            </w:r>
          </w:p>
        </w:tc>
      </w:tr>
      <w:tr w:rsidR="009C7567" w:rsidRPr="003E66C2">
        <w:tblPrEx>
          <w:jc w:val="center"/>
          <w:tblInd w:w="0" w:type="dxa"/>
        </w:tblPrEx>
        <w:trPr>
          <w:trHeight w:val="270"/>
          <w:jc w:val="center"/>
        </w:trPr>
        <w:tc>
          <w:tcPr>
            <w:tcW w:w="2268" w:type="dxa"/>
            <w:tcBorders>
              <w:bottom w:val="single" w:sz="4" w:space="0" w:color="4BACC6"/>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工业设计</w:t>
            </w:r>
          </w:p>
        </w:tc>
        <w:tc>
          <w:tcPr>
            <w:tcW w:w="1560" w:type="dxa"/>
            <w:tcBorders>
              <w:bottom w:val="single" w:sz="4" w:space="0" w:color="4BACC6"/>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94.29</w:t>
            </w:r>
            <w:r w:rsidR="00210F56">
              <w:rPr>
                <w:rFonts w:ascii="仿宋" w:eastAsia="仿宋" w:hAnsi="仿宋" w:cs="仿宋"/>
                <w:b/>
                <w:bCs/>
                <w:color w:val="000000"/>
                <w:kern w:val="0"/>
                <w:sz w:val="22"/>
                <w:szCs w:val="22"/>
              </w:rPr>
              <w:t>%</w:t>
            </w:r>
          </w:p>
        </w:tc>
        <w:tc>
          <w:tcPr>
            <w:tcW w:w="2693" w:type="dxa"/>
            <w:tcBorders>
              <w:left w:val="single" w:sz="4" w:space="0" w:color="4F81BD"/>
              <w:bottom w:val="single" w:sz="4" w:space="0" w:color="4BACC6"/>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w:t>
            </w:r>
          </w:p>
        </w:tc>
        <w:tc>
          <w:tcPr>
            <w:tcW w:w="1585" w:type="dxa"/>
            <w:tcBorders>
              <w:bottom w:val="single" w:sz="4" w:space="0" w:color="4BACC6"/>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w:t>
            </w:r>
          </w:p>
        </w:tc>
      </w:tr>
    </w:tbl>
    <w:p w:rsidR="009C7567" w:rsidRDefault="009C7567" w:rsidP="009C7567">
      <w:pPr>
        <w:spacing w:line="500" w:lineRule="exact"/>
        <w:ind w:firstLineChars="200" w:firstLine="560"/>
        <w:rPr>
          <w:rFonts w:ascii="仿宋_GB2312" w:eastAsia="仿宋_GB2312" w:hAnsi="宋体" w:cs="Times New Roman"/>
          <w:kern w:val="0"/>
          <w:sz w:val="28"/>
          <w:szCs w:val="28"/>
        </w:rPr>
      </w:pPr>
      <w:r>
        <w:rPr>
          <w:rFonts w:ascii="仿宋_GB2312" w:eastAsia="仿宋_GB2312" w:hAnsi="宋体" w:cs="仿宋_GB2312" w:hint="eastAsia"/>
          <w:kern w:val="0"/>
          <w:sz w:val="28"/>
          <w:szCs w:val="28"/>
        </w:rPr>
        <w:t>（</w:t>
      </w:r>
      <w:r>
        <w:rPr>
          <w:rFonts w:ascii="仿宋_GB2312" w:eastAsia="仿宋_GB2312" w:hAnsi="宋体" w:cs="仿宋_GB2312"/>
          <w:kern w:val="0"/>
          <w:sz w:val="28"/>
          <w:szCs w:val="28"/>
        </w:rPr>
        <w:t>2</w:t>
      </w:r>
      <w:r>
        <w:rPr>
          <w:rFonts w:ascii="仿宋_GB2312" w:eastAsia="仿宋_GB2312" w:hAnsi="宋体" w:cs="仿宋_GB2312" w:hint="eastAsia"/>
          <w:kern w:val="0"/>
          <w:sz w:val="28"/>
          <w:szCs w:val="28"/>
        </w:rPr>
        <w:t>）</w:t>
      </w:r>
      <w:r w:rsidRPr="00002184">
        <w:rPr>
          <w:rFonts w:ascii="仿宋_GB2312" w:eastAsia="仿宋_GB2312" w:hAnsi="宋体" w:cs="仿宋_GB2312" w:hint="eastAsia"/>
          <w:kern w:val="0"/>
          <w:sz w:val="28"/>
          <w:szCs w:val="28"/>
        </w:rPr>
        <w:t>研究生分专业就业率</w:t>
      </w:r>
    </w:p>
    <w:p w:rsidR="009C7567" w:rsidRPr="000A6E0E" w:rsidRDefault="009C7567" w:rsidP="00C40F0C">
      <w:pPr>
        <w:spacing w:line="500" w:lineRule="exact"/>
        <w:ind w:firstLineChars="200" w:firstLine="560"/>
        <w:rPr>
          <w:rFonts w:ascii="仿宋_GB2312" w:eastAsia="仿宋_GB2312" w:hAnsi="宋体" w:cs="Times New Roman"/>
          <w:kern w:val="0"/>
          <w:sz w:val="28"/>
          <w:szCs w:val="28"/>
        </w:rPr>
      </w:pPr>
      <w:r>
        <w:rPr>
          <w:rFonts w:ascii="仿宋_GB2312" w:eastAsia="仿宋_GB2312" w:hAnsi="Times New Roman" w:cs="仿宋_GB2312"/>
          <w:sz w:val="28"/>
          <w:szCs w:val="28"/>
        </w:rPr>
        <w:t>2015</w:t>
      </w:r>
      <w:r>
        <w:rPr>
          <w:rFonts w:ascii="仿宋_GB2312" w:eastAsia="仿宋_GB2312" w:hAnsi="Times New Roman" w:cs="仿宋_GB2312" w:hint="eastAsia"/>
          <w:sz w:val="28"/>
          <w:szCs w:val="28"/>
        </w:rPr>
        <w:t>年，共有</w:t>
      </w:r>
      <w:r w:rsidRPr="00F4148F">
        <w:rPr>
          <w:rFonts w:ascii="仿宋_GB2312" w:eastAsia="仿宋_GB2312" w:hAnsi="Times New Roman" w:cs="仿宋_GB2312" w:hint="eastAsia"/>
          <w:sz w:val="28"/>
          <w:szCs w:val="28"/>
        </w:rPr>
        <w:t>建筑</w:t>
      </w:r>
      <w:r>
        <w:rPr>
          <w:rFonts w:ascii="仿宋_GB2312" w:eastAsia="仿宋_GB2312" w:hAnsi="Times New Roman" w:cs="仿宋_GB2312" w:hint="eastAsia"/>
          <w:sz w:val="28"/>
          <w:szCs w:val="28"/>
        </w:rPr>
        <w:t>设计及其理论、风景园林学、结构工程、管理系统工程、矿业工程、材料工程、安全工程、计算机技术、交通运输工程、数字建筑、马克思主义理论等</w:t>
      </w:r>
      <w:r>
        <w:rPr>
          <w:rFonts w:ascii="仿宋_GB2312" w:eastAsia="仿宋_GB2312" w:hAnsi="Times New Roman" w:cs="仿宋_GB2312"/>
          <w:sz w:val="28"/>
          <w:szCs w:val="28"/>
        </w:rPr>
        <w:t>64</w:t>
      </w:r>
      <w:r>
        <w:rPr>
          <w:rFonts w:ascii="仿宋_GB2312" w:eastAsia="仿宋_GB2312" w:hAnsi="Times New Roman" w:cs="仿宋_GB2312" w:hint="eastAsia"/>
          <w:sz w:val="28"/>
          <w:szCs w:val="28"/>
        </w:rPr>
        <w:t>个研究生专业初次就业率达到</w:t>
      </w:r>
      <w:r>
        <w:rPr>
          <w:rFonts w:ascii="仿宋_GB2312" w:eastAsia="仿宋_GB2312" w:hAnsi="Times New Roman" w:cs="仿宋_GB2312"/>
          <w:sz w:val="28"/>
          <w:szCs w:val="28"/>
        </w:rPr>
        <w:t>100</w:t>
      </w:r>
      <w:r w:rsidR="00210F56">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宋体" w:cs="仿宋_GB2312" w:hint="eastAsia"/>
          <w:kern w:val="0"/>
          <w:sz w:val="28"/>
          <w:szCs w:val="28"/>
        </w:rPr>
        <w:t>占全部毕业研究生专业的</w:t>
      </w:r>
      <w:r>
        <w:rPr>
          <w:rFonts w:ascii="仿宋_GB2312" w:eastAsia="仿宋_GB2312" w:hAnsi="宋体" w:cs="仿宋_GB2312"/>
          <w:kern w:val="0"/>
          <w:sz w:val="28"/>
          <w:szCs w:val="28"/>
        </w:rPr>
        <w:t>64.00</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；有</w:t>
      </w:r>
      <w:r>
        <w:rPr>
          <w:rFonts w:ascii="仿宋_GB2312" w:eastAsia="仿宋_GB2312" w:hAnsi="宋体" w:cs="仿宋_GB2312"/>
          <w:kern w:val="0"/>
          <w:sz w:val="28"/>
          <w:szCs w:val="28"/>
        </w:rPr>
        <w:t>82</w:t>
      </w:r>
      <w:r>
        <w:rPr>
          <w:rFonts w:ascii="仿宋_GB2312" w:eastAsia="仿宋_GB2312" w:hAnsi="宋体" w:cs="仿宋_GB2312" w:hint="eastAsia"/>
          <w:kern w:val="0"/>
          <w:sz w:val="28"/>
          <w:szCs w:val="28"/>
        </w:rPr>
        <w:t>个</w:t>
      </w:r>
      <w:r>
        <w:rPr>
          <w:rFonts w:ascii="仿宋_GB2312" w:eastAsia="仿宋_GB2312" w:hAnsi="Times New Roman" w:cs="仿宋_GB2312" w:hint="eastAsia"/>
          <w:sz w:val="28"/>
          <w:szCs w:val="28"/>
        </w:rPr>
        <w:t>研究生专业</w:t>
      </w:r>
      <w:r>
        <w:rPr>
          <w:rFonts w:ascii="仿宋_GB2312" w:eastAsia="仿宋_GB2312" w:hAnsi="宋体" w:cs="仿宋_GB2312" w:hint="eastAsia"/>
          <w:kern w:val="0"/>
          <w:sz w:val="28"/>
          <w:szCs w:val="28"/>
        </w:rPr>
        <w:t>的初次就业率超过</w:t>
      </w:r>
      <w:r>
        <w:rPr>
          <w:rFonts w:ascii="仿宋_GB2312" w:eastAsia="仿宋_GB2312" w:hAnsi="宋体" w:cs="仿宋_GB2312"/>
          <w:kern w:val="0"/>
          <w:sz w:val="28"/>
          <w:szCs w:val="28"/>
        </w:rPr>
        <w:t>90</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，占全部</w:t>
      </w:r>
      <w:r w:rsidR="003D50F1">
        <w:rPr>
          <w:rFonts w:ascii="仿宋_GB2312" w:eastAsia="仿宋_GB2312" w:hAnsi="宋体" w:cs="仿宋_GB2312" w:hint="eastAsia"/>
          <w:kern w:val="0"/>
          <w:sz w:val="28"/>
          <w:szCs w:val="28"/>
        </w:rPr>
        <w:t>毕业研究生</w:t>
      </w:r>
      <w:r>
        <w:rPr>
          <w:rFonts w:ascii="仿宋_GB2312" w:eastAsia="仿宋_GB2312" w:hAnsi="宋体" w:cs="仿宋_GB2312" w:hint="eastAsia"/>
          <w:kern w:val="0"/>
          <w:sz w:val="28"/>
          <w:szCs w:val="28"/>
        </w:rPr>
        <w:t>专业的</w:t>
      </w:r>
      <w:r>
        <w:rPr>
          <w:rFonts w:ascii="仿宋_GB2312" w:eastAsia="仿宋_GB2312" w:hAnsi="宋体" w:cs="仿宋_GB2312"/>
          <w:kern w:val="0"/>
          <w:sz w:val="28"/>
          <w:szCs w:val="28"/>
        </w:rPr>
        <w:t>82.00</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。详见表</w:t>
      </w:r>
      <w:r>
        <w:rPr>
          <w:rFonts w:ascii="仿宋_GB2312" w:eastAsia="仿宋_GB2312" w:hAnsi="宋体" w:cs="仿宋_GB2312"/>
          <w:kern w:val="0"/>
          <w:sz w:val="28"/>
          <w:szCs w:val="28"/>
        </w:rPr>
        <w:t>2-4</w:t>
      </w:r>
      <w:r>
        <w:rPr>
          <w:rFonts w:ascii="仿宋_GB2312" w:eastAsia="仿宋_GB2312" w:hAnsi="宋体" w:cs="仿宋_GB2312" w:hint="eastAsia"/>
          <w:kern w:val="0"/>
          <w:sz w:val="28"/>
          <w:szCs w:val="28"/>
        </w:rPr>
        <w:t>。</w:t>
      </w:r>
    </w:p>
    <w:p w:rsidR="009C7567" w:rsidRPr="001C4B79" w:rsidRDefault="009C7567" w:rsidP="00C40F0C">
      <w:pPr>
        <w:spacing w:line="500" w:lineRule="exact"/>
        <w:ind w:firstLineChars="152" w:firstLine="366"/>
        <w:jc w:val="center"/>
        <w:rPr>
          <w:rFonts w:cs="Times New Roman"/>
        </w:rPr>
      </w:pPr>
      <w:r w:rsidRPr="003F6FB6">
        <w:rPr>
          <w:rFonts w:ascii="仿宋_GB2312" w:eastAsia="仿宋_GB2312" w:hAnsi="宋体" w:cs="仿宋_GB2312" w:hint="eastAsia"/>
          <w:b/>
          <w:bCs/>
          <w:kern w:val="0"/>
          <w:sz w:val="24"/>
          <w:szCs w:val="24"/>
        </w:rPr>
        <w:t>表</w:t>
      </w:r>
      <w:r>
        <w:rPr>
          <w:rFonts w:ascii="仿宋_GB2312" w:eastAsia="仿宋_GB2312" w:hAnsi="宋体" w:cs="仿宋_GB2312"/>
          <w:b/>
          <w:bCs/>
          <w:kern w:val="0"/>
          <w:sz w:val="24"/>
          <w:szCs w:val="24"/>
        </w:rPr>
        <w:t>2</w:t>
      </w:r>
      <w:r w:rsidRPr="003F6FB6">
        <w:rPr>
          <w:rFonts w:ascii="仿宋_GB2312" w:eastAsia="仿宋_GB2312" w:hAnsi="宋体" w:cs="仿宋_GB2312"/>
          <w:b/>
          <w:bCs/>
          <w:kern w:val="0"/>
          <w:sz w:val="24"/>
          <w:szCs w:val="24"/>
        </w:rPr>
        <w:t>-</w:t>
      </w:r>
      <w:r>
        <w:rPr>
          <w:rFonts w:ascii="仿宋_GB2312" w:eastAsia="仿宋_GB2312" w:hAnsi="宋体" w:cs="仿宋_GB2312"/>
          <w:b/>
          <w:bCs/>
          <w:kern w:val="0"/>
          <w:sz w:val="24"/>
          <w:szCs w:val="24"/>
        </w:rPr>
        <w:t>4</w:t>
      </w:r>
      <w:r w:rsidRPr="003F6FB6">
        <w:rPr>
          <w:rFonts w:ascii="仿宋_GB2312" w:eastAsia="仿宋_GB2312" w:hAnsi="宋体" w:cs="仿宋_GB2312"/>
          <w:b/>
          <w:bCs/>
          <w:kern w:val="0"/>
          <w:sz w:val="24"/>
          <w:szCs w:val="24"/>
        </w:rPr>
        <w:t xml:space="preserve"> 201</w:t>
      </w:r>
      <w:r>
        <w:rPr>
          <w:rFonts w:ascii="仿宋_GB2312" w:eastAsia="仿宋_GB2312" w:hAnsi="宋体" w:cs="仿宋_GB2312"/>
          <w:b/>
          <w:bCs/>
          <w:kern w:val="0"/>
          <w:sz w:val="24"/>
          <w:szCs w:val="24"/>
        </w:rPr>
        <w:t>5</w:t>
      </w:r>
      <w:r w:rsidRPr="003F6FB6">
        <w:rPr>
          <w:rFonts w:ascii="仿宋_GB2312" w:eastAsia="仿宋_GB2312" w:hAnsi="宋体" w:cs="仿宋_GB2312" w:hint="eastAsia"/>
          <w:b/>
          <w:bCs/>
          <w:kern w:val="0"/>
          <w:sz w:val="24"/>
          <w:szCs w:val="24"/>
        </w:rPr>
        <w:t>届毕业</w:t>
      </w:r>
      <w:r>
        <w:rPr>
          <w:rFonts w:ascii="仿宋_GB2312" w:eastAsia="仿宋_GB2312" w:hAnsi="宋体" w:cs="仿宋_GB2312" w:hint="eastAsia"/>
          <w:b/>
          <w:bCs/>
          <w:kern w:val="0"/>
          <w:sz w:val="24"/>
          <w:szCs w:val="24"/>
        </w:rPr>
        <w:t>研究生</w:t>
      </w:r>
      <w:r w:rsidRPr="003F6FB6">
        <w:rPr>
          <w:rFonts w:ascii="仿宋_GB2312" w:eastAsia="仿宋_GB2312" w:hAnsi="宋体" w:cs="仿宋_GB2312" w:hint="eastAsia"/>
          <w:b/>
          <w:bCs/>
          <w:kern w:val="0"/>
          <w:sz w:val="24"/>
          <w:szCs w:val="24"/>
        </w:rPr>
        <w:t>分</w:t>
      </w:r>
      <w:r>
        <w:rPr>
          <w:rFonts w:ascii="仿宋_GB2312" w:eastAsia="仿宋_GB2312" w:hAnsi="宋体" w:cs="仿宋_GB2312" w:hint="eastAsia"/>
          <w:b/>
          <w:bCs/>
          <w:kern w:val="0"/>
          <w:sz w:val="24"/>
          <w:szCs w:val="24"/>
        </w:rPr>
        <w:t>专业初次就业率</w:t>
      </w:r>
    </w:p>
    <w:tbl>
      <w:tblPr>
        <w:tblW w:w="8607" w:type="dxa"/>
        <w:jc w:val="center"/>
        <w:tblBorders>
          <w:top w:val="single" w:sz="4" w:space="0" w:color="4BACC6"/>
          <w:bottom w:val="single" w:sz="4" w:space="0" w:color="4BACC6"/>
        </w:tblBorders>
        <w:tblLook w:val="00A0" w:firstRow="1" w:lastRow="0" w:firstColumn="1" w:lastColumn="0" w:noHBand="0" w:noVBand="0"/>
      </w:tblPr>
      <w:tblGrid>
        <w:gridCol w:w="3261"/>
        <w:gridCol w:w="993"/>
        <w:gridCol w:w="3360"/>
        <w:gridCol w:w="993"/>
      </w:tblGrid>
      <w:tr w:rsidR="009C7567" w:rsidRPr="003E66C2" w:rsidTr="003D50F1">
        <w:trPr>
          <w:trHeight w:hRule="exact" w:val="306"/>
          <w:jc w:val="center"/>
        </w:trPr>
        <w:tc>
          <w:tcPr>
            <w:tcW w:w="3261" w:type="dxa"/>
            <w:tcBorders>
              <w:top w:val="single" w:sz="4" w:space="0" w:color="4BACC6"/>
              <w:bottom w:val="single" w:sz="4" w:space="0" w:color="4BACC6" w:themeColor="accent5"/>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专业</w:t>
            </w:r>
          </w:p>
        </w:tc>
        <w:tc>
          <w:tcPr>
            <w:tcW w:w="993" w:type="dxa"/>
            <w:tcBorders>
              <w:top w:val="single" w:sz="4" w:space="0" w:color="4BACC6"/>
              <w:bottom w:val="single" w:sz="4" w:space="0" w:color="4BACC6" w:themeColor="accent5"/>
              <w:right w:val="single" w:sz="4" w:space="0" w:color="4F81BD"/>
            </w:tcBorders>
            <w:noWrap/>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就业率</w:t>
            </w:r>
          </w:p>
        </w:tc>
        <w:tc>
          <w:tcPr>
            <w:tcW w:w="3360" w:type="dxa"/>
            <w:tcBorders>
              <w:top w:val="single" w:sz="4" w:space="0" w:color="4BACC6"/>
              <w:left w:val="single" w:sz="4" w:space="0" w:color="4F81BD"/>
              <w:bottom w:val="single" w:sz="4" w:space="0" w:color="4BACC6" w:themeColor="accent5"/>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专业</w:t>
            </w:r>
          </w:p>
        </w:tc>
        <w:tc>
          <w:tcPr>
            <w:tcW w:w="993" w:type="dxa"/>
            <w:tcBorders>
              <w:top w:val="single" w:sz="4" w:space="0" w:color="4BACC6"/>
              <w:bottom w:val="single" w:sz="4" w:space="0" w:color="4BACC6" w:themeColor="accent5"/>
            </w:tcBorders>
            <w:noWrap/>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就业率</w:t>
            </w:r>
          </w:p>
        </w:tc>
      </w:tr>
      <w:tr w:rsidR="009C7567" w:rsidRPr="003E66C2" w:rsidTr="003D50F1">
        <w:trPr>
          <w:trHeight w:hRule="exact" w:val="306"/>
          <w:jc w:val="center"/>
        </w:trPr>
        <w:tc>
          <w:tcPr>
            <w:tcW w:w="3261" w:type="dxa"/>
            <w:tcBorders>
              <w:top w:val="single" w:sz="4" w:space="0" w:color="4BACC6" w:themeColor="accent5"/>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建筑历史与理论</w:t>
            </w:r>
          </w:p>
        </w:tc>
        <w:tc>
          <w:tcPr>
            <w:tcW w:w="993" w:type="dxa"/>
            <w:tcBorders>
              <w:top w:val="single" w:sz="4" w:space="0" w:color="4BACC6" w:themeColor="accent5"/>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top w:val="single" w:sz="4" w:space="0" w:color="4BACC6" w:themeColor="accent5"/>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工商管理硕士</w:t>
            </w:r>
          </w:p>
        </w:tc>
        <w:tc>
          <w:tcPr>
            <w:tcW w:w="993" w:type="dxa"/>
            <w:tcBorders>
              <w:top w:val="single" w:sz="4" w:space="0" w:color="4BACC6" w:themeColor="accent5"/>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建筑设计及其理论</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管理系统工程</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建筑文化</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岩土工程</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交通运输工程</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冶金工程</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结构工程</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冶金热能工程</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桥梁与隧道工程</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智能建筑环境技术</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风景园林硕士</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安全工程</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tcBorders>
              <w:bottom w:val="single" w:sz="4" w:space="0" w:color="4BACC6"/>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风景园林学</w:t>
            </w:r>
          </w:p>
        </w:tc>
        <w:tc>
          <w:tcPr>
            <w:tcW w:w="993" w:type="dxa"/>
            <w:tcBorders>
              <w:bottom w:val="single" w:sz="4" w:space="0" w:color="4BACC6"/>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bottom w:val="single" w:sz="4" w:space="0" w:color="4BACC6"/>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安全技术及工程</w:t>
            </w:r>
          </w:p>
        </w:tc>
        <w:tc>
          <w:tcPr>
            <w:tcW w:w="993" w:type="dxa"/>
            <w:tcBorders>
              <w:bottom w:val="single" w:sz="4" w:space="0" w:color="4BACC6"/>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r>
    </w:tbl>
    <w:p w:rsidR="009C7567" w:rsidRPr="003D45BC" w:rsidRDefault="009C7567" w:rsidP="009C7567">
      <w:pPr>
        <w:spacing w:line="500" w:lineRule="exact"/>
        <w:ind w:firstLineChars="152" w:firstLine="366"/>
        <w:jc w:val="center"/>
        <w:rPr>
          <w:rFonts w:cs="Times New Roman"/>
        </w:rPr>
      </w:pPr>
      <w:r>
        <w:rPr>
          <w:rFonts w:ascii="仿宋_GB2312" w:eastAsia="仿宋_GB2312" w:hAnsi="宋体" w:cs="仿宋_GB2312" w:hint="eastAsia"/>
          <w:b/>
          <w:bCs/>
          <w:kern w:val="0"/>
          <w:sz w:val="24"/>
          <w:szCs w:val="24"/>
        </w:rPr>
        <w:lastRenderedPageBreak/>
        <w:t>续</w:t>
      </w:r>
      <w:r w:rsidRPr="003F6FB6">
        <w:rPr>
          <w:rFonts w:ascii="仿宋_GB2312" w:eastAsia="仿宋_GB2312" w:hAnsi="宋体" w:cs="仿宋_GB2312" w:hint="eastAsia"/>
          <w:b/>
          <w:bCs/>
          <w:kern w:val="0"/>
          <w:sz w:val="24"/>
          <w:szCs w:val="24"/>
        </w:rPr>
        <w:t>表</w:t>
      </w:r>
      <w:r>
        <w:rPr>
          <w:rFonts w:ascii="仿宋_GB2312" w:eastAsia="仿宋_GB2312" w:hAnsi="宋体" w:cs="仿宋_GB2312"/>
          <w:b/>
          <w:bCs/>
          <w:kern w:val="0"/>
          <w:sz w:val="24"/>
          <w:szCs w:val="24"/>
        </w:rPr>
        <w:t>2</w:t>
      </w:r>
      <w:r w:rsidRPr="003F6FB6">
        <w:rPr>
          <w:rFonts w:ascii="仿宋_GB2312" w:eastAsia="仿宋_GB2312" w:hAnsi="宋体" w:cs="仿宋_GB2312"/>
          <w:b/>
          <w:bCs/>
          <w:kern w:val="0"/>
          <w:sz w:val="24"/>
          <w:szCs w:val="24"/>
        </w:rPr>
        <w:t>-</w:t>
      </w:r>
      <w:r>
        <w:rPr>
          <w:rFonts w:ascii="仿宋_GB2312" w:eastAsia="仿宋_GB2312" w:hAnsi="宋体" w:cs="仿宋_GB2312"/>
          <w:b/>
          <w:bCs/>
          <w:kern w:val="0"/>
          <w:sz w:val="24"/>
          <w:szCs w:val="24"/>
        </w:rPr>
        <w:t>4</w:t>
      </w:r>
      <w:r w:rsidRPr="003F6FB6">
        <w:rPr>
          <w:rFonts w:ascii="仿宋_GB2312" w:eastAsia="仿宋_GB2312" w:hAnsi="宋体" w:cs="仿宋_GB2312"/>
          <w:b/>
          <w:bCs/>
          <w:kern w:val="0"/>
          <w:sz w:val="24"/>
          <w:szCs w:val="24"/>
        </w:rPr>
        <w:t xml:space="preserve"> 201</w:t>
      </w:r>
      <w:r>
        <w:rPr>
          <w:rFonts w:ascii="仿宋_GB2312" w:eastAsia="仿宋_GB2312" w:hAnsi="宋体" w:cs="仿宋_GB2312"/>
          <w:b/>
          <w:bCs/>
          <w:kern w:val="0"/>
          <w:sz w:val="24"/>
          <w:szCs w:val="24"/>
        </w:rPr>
        <w:t>5</w:t>
      </w:r>
      <w:r w:rsidRPr="003F6FB6">
        <w:rPr>
          <w:rFonts w:ascii="仿宋_GB2312" w:eastAsia="仿宋_GB2312" w:hAnsi="宋体" w:cs="仿宋_GB2312" w:hint="eastAsia"/>
          <w:b/>
          <w:bCs/>
          <w:kern w:val="0"/>
          <w:sz w:val="24"/>
          <w:szCs w:val="24"/>
        </w:rPr>
        <w:t>届毕业</w:t>
      </w:r>
      <w:r>
        <w:rPr>
          <w:rFonts w:ascii="仿宋_GB2312" w:eastAsia="仿宋_GB2312" w:hAnsi="宋体" w:cs="仿宋_GB2312" w:hint="eastAsia"/>
          <w:b/>
          <w:bCs/>
          <w:kern w:val="0"/>
          <w:sz w:val="24"/>
          <w:szCs w:val="24"/>
        </w:rPr>
        <w:t>研究生</w:t>
      </w:r>
      <w:r w:rsidRPr="003F6FB6">
        <w:rPr>
          <w:rFonts w:ascii="仿宋_GB2312" w:eastAsia="仿宋_GB2312" w:hAnsi="宋体" w:cs="仿宋_GB2312" w:hint="eastAsia"/>
          <w:b/>
          <w:bCs/>
          <w:kern w:val="0"/>
          <w:sz w:val="24"/>
          <w:szCs w:val="24"/>
        </w:rPr>
        <w:t>分</w:t>
      </w:r>
      <w:r>
        <w:rPr>
          <w:rFonts w:ascii="仿宋_GB2312" w:eastAsia="仿宋_GB2312" w:hAnsi="宋体" w:cs="仿宋_GB2312" w:hint="eastAsia"/>
          <w:b/>
          <w:bCs/>
          <w:kern w:val="0"/>
          <w:sz w:val="24"/>
          <w:szCs w:val="24"/>
        </w:rPr>
        <w:t>专业初次就业率</w:t>
      </w:r>
    </w:p>
    <w:tbl>
      <w:tblPr>
        <w:tblW w:w="8607" w:type="dxa"/>
        <w:jc w:val="center"/>
        <w:tblBorders>
          <w:top w:val="single" w:sz="4" w:space="0" w:color="4BACC6"/>
          <w:bottom w:val="single" w:sz="4" w:space="0" w:color="4BACC6"/>
        </w:tblBorders>
        <w:tblLook w:val="00A0" w:firstRow="1" w:lastRow="0" w:firstColumn="1" w:lastColumn="0" w:noHBand="0" w:noVBand="0"/>
      </w:tblPr>
      <w:tblGrid>
        <w:gridCol w:w="3261"/>
        <w:gridCol w:w="993"/>
        <w:gridCol w:w="3360"/>
        <w:gridCol w:w="993"/>
      </w:tblGrid>
      <w:tr w:rsidR="009C7567" w:rsidRPr="003E66C2" w:rsidTr="003D50F1">
        <w:trPr>
          <w:trHeight w:hRule="exact" w:val="306"/>
          <w:jc w:val="center"/>
        </w:trPr>
        <w:tc>
          <w:tcPr>
            <w:tcW w:w="3261" w:type="dxa"/>
            <w:tcBorders>
              <w:top w:val="single" w:sz="4" w:space="0" w:color="4BACC6"/>
              <w:bottom w:val="single" w:sz="4" w:space="0" w:color="4BACC6" w:themeColor="accent5"/>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专业</w:t>
            </w:r>
          </w:p>
        </w:tc>
        <w:tc>
          <w:tcPr>
            <w:tcW w:w="993" w:type="dxa"/>
            <w:tcBorders>
              <w:top w:val="single" w:sz="4" w:space="0" w:color="4BACC6"/>
              <w:bottom w:val="single" w:sz="4" w:space="0" w:color="4BACC6" w:themeColor="accent5"/>
              <w:right w:val="single" w:sz="4" w:space="0" w:color="4F81BD"/>
            </w:tcBorders>
            <w:noWrap/>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就业率</w:t>
            </w:r>
          </w:p>
        </w:tc>
        <w:tc>
          <w:tcPr>
            <w:tcW w:w="3360" w:type="dxa"/>
            <w:tcBorders>
              <w:top w:val="single" w:sz="4" w:space="0" w:color="4BACC6"/>
              <w:left w:val="single" w:sz="4" w:space="0" w:color="4F81BD"/>
              <w:bottom w:val="single" w:sz="4" w:space="0" w:color="4BACC6" w:themeColor="accent5"/>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专业</w:t>
            </w:r>
          </w:p>
        </w:tc>
        <w:tc>
          <w:tcPr>
            <w:tcW w:w="993" w:type="dxa"/>
            <w:tcBorders>
              <w:top w:val="single" w:sz="4" w:space="0" w:color="4BACC6"/>
              <w:bottom w:val="single" w:sz="4" w:space="0" w:color="4BACC6" w:themeColor="accent5"/>
            </w:tcBorders>
            <w:noWrap/>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就业率</w:t>
            </w:r>
          </w:p>
        </w:tc>
      </w:tr>
      <w:tr w:rsidR="009C7567" w:rsidRPr="003E66C2" w:rsidTr="003D50F1">
        <w:trPr>
          <w:trHeight w:hRule="exact" w:val="306"/>
          <w:jc w:val="center"/>
        </w:trPr>
        <w:tc>
          <w:tcPr>
            <w:tcW w:w="3261" w:type="dxa"/>
            <w:tcBorders>
              <w:top w:val="single" w:sz="4" w:space="0" w:color="4BACC6" w:themeColor="accent5"/>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安全科学与工程</w:t>
            </w:r>
          </w:p>
        </w:tc>
        <w:tc>
          <w:tcPr>
            <w:tcW w:w="993" w:type="dxa"/>
            <w:tcBorders>
              <w:top w:val="single" w:sz="4" w:space="0" w:color="4BACC6" w:themeColor="accent5"/>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top w:val="single" w:sz="4" w:space="0" w:color="4BACC6" w:themeColor="accent5"/>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运筹学与控制论</w:t>
            </w:r>
          </w:p>
        </w:tc>
        <w:tc>
          <w:tcPr>
            <w:tcW w:w="993" w:type="dxa"/>
            <w:tcBorders>
              <w:top w:val="single" w:sz="4" w:space="0" w:color="4BACC6" w:themeColor="accent5"/>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材料工程</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哲学</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材料加工工程</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中国经济发展研究</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材料物理与化学</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中国特色政府治理理论</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车辆工程</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资产评估</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钢铁冶金</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资源循环科学与工程</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工业设计工程</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建筑与土木工程（土木学院）</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98.94</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固体力学</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供热、供燃气、通风及空调工程</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98.11</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光学</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土木工程建造与管理</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96.88</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化学工艺</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防灾减灾工程及防护工程</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96.77</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环境材料</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城乡规划学</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95.77</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机械电子工程</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建筑学</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95.77</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机械制造及其自动化</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设计艺术学</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94.74</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基础数学</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机械设计及理论</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94.12</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计算机技术</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市政工程</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94.03</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计算机软件与理论</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行政管理</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92.86</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计算机系统结构</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工程经济与管理</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92.19</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计算机应用技术</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环境科学与工程</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92.19</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计算数学</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建筑与土木工程（环境学院）</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92.16</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检测技术与自动化装置</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艺术设计</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90.91</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金属材料冶金制备科学与工程</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材料学</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90.00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科学技术哲学</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机械工程</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90.00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控制理论与控制工程</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美术学</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90.00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矿物加工工程</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有色金属冶金</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90.00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矿业工程</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化学工程</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88.89</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老年工程与老年保障</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会计学</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88.89</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马克思主义基本原理</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物流工程</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88.89</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马克思主义理论</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工商管理</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87.50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模式识别与智能系统</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控制工程</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87.50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凝聚态物理</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思想政治教育</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87.50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企业管理</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信号与信息处理</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87.50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软件工程</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城市规划与设计</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85.71</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生物化工</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环境工程</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84.85</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数字建筑</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环境与资源保护法学</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84.62</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土地资源管理</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技术经济及管理</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84.62</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文化产业管理</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工业工程</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84.38</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戏剧与影视学</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风景园林</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83.33</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系统工程</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工程力学</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81.82</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信息管理与信息系统</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风景园林</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75.00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一般力学与力学基础</w:t>
            </w:r>
          </w:p>
        </w:tc>
        <w:tc>
          <w:tcPr>
            <w:tcW w:w="993" w:type="dxa"/>
            <w:tcBorders>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工程管理</w:t>
            </w:r>
          </w:p>
        </w:tc>
        <w:tc>
          <w:tcPr>
            <w:tcW w:w="993" w:type="dxa"/>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75.00</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应用化学</w:t>
            </w:r>
          </w:p>
        </w:tc>
        <w:tc>
          <w:tcPr>
            <w:tcW w:w="993" w:type="dxa"/>
            <w:tcBorders>
              <w:right w:val="single" w:sz="4" w:space="0" w:color="4F81BD"/>
            </w:tcBorders>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tcBorders>
            <w:shd w:val="clear" w:color="auto" w:fill="DAEEF3"/>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材料工程</w:t>
            </w:r>
          </w:p>
        </w:tc>
        <w:tc>
          <w:tcPr>
            <w:tcW w:w="993" w:type="dxa"/>
            <w:shd w:val="clear" w:color="auto" w:fill="DAEEF3"/>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71.43</w:t>
            </w:r>
            <w:r w:rsidR="00210F56">
              <w:rPr>
                <w:rFonts w:ascii="仿宋" w:eastAsia="仿宋" w:hAnsi="仿宋" w:cs="仿宋"/>
                <w:b/>
                <w:bCs/>
                <w:color w:val="000000"/>
                <w:kern w:val="0"/>
                <w:sz w:val="22"/>
                <w:szCs w:val="22"/>
              </w:rPr>
              <w:t>%</w:t>
            </w:r>
          </w:p>
        </w:tc>
      </w:tr>
      <w:tr w:rsidR="009C7567" w:rsidRPr="003E66C2">
        <w:trPr>
          <w:trHeight w:hRule="exact" w:val="306"/>
          <w:jc w:val="center"/>
        </w:trPr>
        <w:tc>
          <w:tcPr>
            <w:tcW w:w="3261" w:type="dxa"/>
            <w:tcBorders>
              <w:bottom w:val="single" w:sz="4" w:space="0" w:color="4BACC6"/>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应用数学</w:t>
            </w:r>
          </w:p>
        </w:tc>
        <w:tc>
          <w:tcPr>
            <w:tcW w:w="993" w:type="dxa"/>
            <w:tcBorders>
              <w:bottom w:val="single" w:sz="4" w:space="0" w:color="4BACC6"/>
              <w:right w:val="single" w:sz="4" w:space="0" w:color="4F81BD"/>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100.00</w:t>
            </w:r>
            <w:r w:rsidR="00210F56">
              <w:rPr>
                <w:rFonts w:ascii="仿宋" w:eastAsia="仿宋" w:hAnsi="仿宋" w:cs="仿宋"/>
                <w:b/>
                <w:bCs/>
                <w:color w:val="000000"/>
                <w:kern w:val="0"/>
                <w:sz w:val="22"/>
                <w:szCs w:val="22"/>
              </w:rPr>
              <w:t>%</w:t>
            </w:r>
          </w:p>
        </w:tc>
        <w:tc>
          <w:tcPr>
            <w:tcW w:w="3360" w:type="dxa"/>
            <w:tcBorders>
              <w:left w:val="single" w:sz="4" w:space="0" w:color="4F81BD"/>
              <w:bottom w:val="single" w:sz="4" w:space="0" w:color="4BACC6"/>
            </w:tcBorders>
            <w:noWrap/>
          </w:tcPr>
          <w:p w:rsidR="009C7567" w:rsidRPr="003E66C2" w:rsidRDefault="009C7567" w:rsidP="003E66C2">
            <w:pPr>
              <w:widowControl/>
              <w:jc w:val="left"/>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职业技术教育学</w:t>
            </w:r>
          </w:p>
        </w:tc>
        <w:tc>
          <w:tcPr>
            <w:tcW w:w="993" w:type="dxa"/>
            <w:tcBorders>
              <w:bottom w:val="single" w:sz="4" w:space="0" w:color="4BACC6"/>
            </w:tcBorders>
            <w:noWrap/>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71.43</w:t>
            </w:r>
            <w:r w:rsidR="00210F56">
              <w:rPr>
                <w:rFonts w:ascii="仿宋" w:eastAsia="仿宋" w:hAnsi="仿宋" w:cs="仿宋"/>
                <w:b/>
                <w:bCs/>
                <w:color w:val="000000"/>
                <w:kern w:val="0"/>
                <w:sz w:val="22"/>
                <w:szCs w:val="22"/>
              </w:rPr>
              <w:t>%</w:t>
            </w:r>
          </w:p>
          <w:p w:rsidR="009C7567" w:rsidRPr="003E66C2" w:rsidRDefault="009C7567" w:rsidP="00696E4E">
            <w:pPr>
              <w:rPr>
                <w:rFonts w:ascii="仿宋" w:eastAsia="仿宋" w:hAnsi="仿宋" w:cs="Times New Roman"/>
                <w:color w:val="31849B"/>
                <w:sz w:val="22"/>
              </w:rPr>
            </w:pPr>
          </w:p>
          <w:p w:rsidR="009C7567" w:rsidRPr="003E66C2" w:rsidRDefault="009C7567" w:rsidP="00696E4E">
            <w:pPr>
              <w:rPr>
                <w:rFonts w:ascii="仿宋" w:eastAsia="仿宋" w:hAnsi="仿宋" w:cs="Times New Roman"/>
                <w:color w:val="31849B"/>
                <w:sz w:val="22"/>
              </w:rPr>
            </w:pPr>
          </w:p>
          <w:p w:rsidR="009C7567" w:rsidRPr="003E66C2" w:rsidRDefault="009C7567" w:rsidP="003E66C2">
            <w:pPr>
              <w:tabs>
                <w:tab w:val="left" w:pos="615"/>
              </w:tabs>
              <w:rPr>
                <w:rFonts w:ascii="仿宋" w:eastAsia="仿宋" w:hAnsi="仿宋" w:cs="Times New Roman"/>
                <w:color w:val="31849B"/>
                <w:sz w:val="22"/>
              </w:rPr>
            </w:pPr>
            <w:r w:rsidRPr="003E66C2">
              <w:rPr>
                <w:rFonts w:ascii="仿宋" w:eastAsia="仿宋" w:hAnsi="仿宋" w:cs="Times New Roman"/>
                <w:color w:val="31849B"/>
                <w:sz w:val="22"/>
                <w:szCs w:val="22"/>
              </w:rPr>
              <w:tab/>
            </w:r>
          </w:p>
        </w:tc>
      </w:tr>
    </w:tbl>
    <w:p w:rsidR="009C7567" w:rsidRDefault="009C7567" w:rsidP="00BC4210">
      <w:pPr>
        <w:pStyle w:val="2"/>
        <w:spacing w:before="156"/>
        <w:rPr>
          <w:rFonts w:cs="Times New Roman"/>
        </w:rPr>
      </w:pPr>
      <w:bookmarkStart w:id="13" w:name="_Toc436664448"/>
      <w:r w:rsidRPr="0023539D">
        <w:lastRenderedPageBreak/>
        <w:t>2.2 2015</w:t>
      </w:r>
      <w:r w:rsidRPr="0023539D">
        <w:rPr>
          <w:rFonts w:cs="黑体" w:hint="eastAsia"/>
        </w:rPr>
        <w:t>届毕业生就业分布</w:t>
      </w:r>
      <w:bookmarkEnd w:id="13"/>
    </w:p>
    <w:p w:rsidR="009C7567" w:rsidRPr="00465268" w:rsidRDefault="009C7567" w:rsidP="00465268">
      <w:pPr>
        <w:pStyle w:val="3"/>
        <w:rPr>
          <w:rFonts w:cs="Times New Roman"/>
        </w:rPr>
      </w:pPr>
      <w:bookmarkStart w:id="14" w:name="_Toc436664449"/>
      <w:r w:rsidRPr="0023539D">
        <w:t>2.2.1 2015</w:t>
      </w:r>
      <w:r w:rsidRPr="0023539D">
        <w:rPr>
          <w:rFonts w:cs="黑体" w:hint="eastAsia"/>
        </w:rPr>
        <w:t>届毕业生就业去向分布</w:t>
      </w:r>
      <w:bookmarkEnd w:id="14"/>
    </w:p>
    <w:p w:rsidR="009C7567" w:rsidRDefault="009C7567" w:rsidP="00C40F0C">
      <w:pPr>
        <w:spacing w:line="500" w:lineRule="exact"/>
        <w:ind w:firstLineChars="200" w:firstLine="560"/>
        <w:rPr>
          <w:rFonts w:ascii="仿宋_GB2312" w:eastAsia="仿宋_GB2312" w:hAnsi="Times New Roman" w:cs="Times New Roman"/>
          <w:sz w:val="28"/>
          <w:szCs w:val="28"/>
        </w:rPr>
      </w:pPr>
      <w:r w:rsidRPr="003C630C">
        <w:rPr>
          <w:rFonts w:ascii="仿宋_GB2312" w:eastAsia="仿宋_GB2312" w:hAnsi="Times New Roman" w:cs="仿宋_GB2312" w:hint="eastAsia"/>
          <w:sz w:val="28"/>
          <w:szCs w:val="28"/>
        </w:rPr>
        <w:t>按照教育部划分标准，我校</w:t>
      </w:r>
      <w:r w:rsidRPr="003C630C">
        <w:rPr>
          <w:rFonts w:ascii="仿宋_GB2312" w:eastAsia="仿宋_GB2312" w:hAnsi="Times New Roman" w:cs="仿宋_GB2312"/>
          <w:sz w:val="28"/>
          <w:szCs w:val="28"/>
        </w:rPr>
        <w:t>2015</w:t>
      </w:r>
      <w:r w:rsidRPr="003C630C">
        <w:rPr>
          <w:rFonts w:ascii="仿宋_GB2312" w:eastAsia="仿宋_GB2312" w:hAnsi="Times New Roman" w:cs="仿宋_GB2312" w:hint="eastAsia"/>
          <w:sz w:val="28"/>
          <w:szCs w:val="28"/>
        </w:rPr>
        <w:t>届毕业生就业去向涉及“出国、出境”、“待就业”、“其他录用形式就业”、“签就业协议形式就业”、“升学”、“应征义务兵”、“其他暂不就业”、“自由职业”等八种去向。</w:t>
      </w:r>
      <w:r>
        <w:rPr>
          <w:rFonts w:ascii="仿宋_GB2312" w:eastAsia="仿宋_GB2312" w:hAnsi="Times New Roman" w:cs="仿宋_GB2312" w:hint="eastAsia"/>
          <w:sz w:val="28"/>
          <w:szCs w:val="28"/>
        </w:rPr>
        <w:t>详见表</w:t>
      </w:r>
      <w:r>
        <w:rPr>
          <w:rFonts w:ascii="仿宋_GB2312" w:eastAsia="仿宋_GB2312" w:hAnsi="Times New Roman" w:cs="仿宋_GB2312"/>
          <w:sz w:val="28"/>
          <w:szCs w:val="28"/>
        </w:rPr>
        <w:t>2-5</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2-6</w:t>
      </w:r>
      <w:r>
        <w:rPr>
          <w:rFonts w:ascii="仿宋_GB2312" w:eastAsia="仿宋_GB2312" w:hAnsi="Times New Roman" w:cs="仿宋_GB2312" w:hint="eastAsia"/>
          <w:sz w:val="28"/>
          <w:szCs w:val="28"/>
        </w:rPr>
        <w:t>。</w:t>
      </w:r>
    </w:p>
    <w:p w:rsidR="009C7567" w:rsidRPr="007F7167" w:rsidRDefault="009C7567" w:rsidP="00C40F0C">
      <w:pPr>
        <w:spacing w:line="500" w:lineRule="exact"/>
        <w:ind w:firstLineChars="152" w:firstLine="366"/>
        <w:jc w:val="center"/>
        <w:rPr>
          <w:rFonts w:ascii="仿宋_GB2312" w:eastAsia="仿宋_GB2312" w:hAnsi="宋体" w:cs="Times New Roman"/>
          <w:b/>
          <w:bCs/>
          <w:kern w:val="0"/>
          <w:sz w:val="24"/>
          <w:szCs w:val="24"/>
        </w:rPr>
      </w:pPr>
      <w:r w:rsidRPr="007F7167">
        <w:rPr>
          <w:rFonts w:ascii="仿宋_GB2312" w:eastAsia="仿宋_GB2312" w:hAnsi="宋体" w:cs="仿宋_GB2312" w:hint="eastAsia"/>
          <w:b/>
          <w:bCs/>
          <w:kern w:val="0"/>
          <w:sz w:val="24"/>
          <w:szCs w:val="24"/>
        </w:rPr>
        <w:t>表</w:t>
      </w:r>
      <w:r w:rsidRPr="007F7167">
        <w:rPr>
          <w:rFonts w:ascii="仿宋_GB2312" w:eastAsia="仿宋_GB2312" w:hAnsi="宋体" w:cs="仿宋_GB2312"/>
          <w:b/>
          <w:bCs/>
          <w:kern w:val="0"/>
          <w:sz w:val="24"/>
          <w:szCs w:val="24"/>
        </w:rPr>
        <w:t>2-5 2015</w:t>
      </w:r>
      <w:r w:rsidRPr="007F7167">
        <w:rPr>
          <w:rFonts w:ascii="仿宋_GB2312" w:eastAsia="仿宋_GB2312" w:hAnsi="宋体" w:cs="仿宋_GB2312" w:hint="eastAsia"/>
          <w:b/>
          <w:bCs/>
          <w:kern w:val="0"/>
          <w:sz w:val="24"/>
          <w:szCs w:val="24"/>
        </w:rPr>
        <w:t>届本科毕业生就业去向分布</w:t>
      </w:r>
    </w:p>
    <w:tbl>
      <w:tblPr>
        <w:tblW w:w="8507" w:type="dxa"/>
        <w:jc w:val="center"/>
        <w:tblBorders>
          <w:top w:val="single" w:sz="4" w:space="0" w:color="92CDDC"/>
          <w:bottom w:val="single" w:sz="4" w:space="0" w:color="92CDDC"/>
          <w:insideH w:val="single" w:sz="4" w:space="0" w:color="92CDDC"/>
        </w:tblBorders>
        <w:tblLook w:val="00A0" w:firstRow="1" w:lastRow="0" w:firstColumn="1" w:lastColumn="0" w:noHBand="0" w:noVBand="0"/>
      </w:tblPr>
      <w:tblGrid>
        <w:gridCol w:w="1122"/>
        <w:gridCol w:w="983"/>
        <w:gridCol w:w="1026"/>
        <w:gridCol w:w="657"/>
        <w:gridCol w:w="982"/>
        <w:gridCol w:w="701"/>
        <w:gridCol w:w="841"/>
        <w:gridCol w:w="701"/>
        <w:gridCol w:w="841"/>
        <w:gridCol w:w="660"/>
      </w:tblGrid>
      <w:tr w:rsidR="009C7567" w:rsidRPr="003E66C2">
        <w:trPr>
          <w:trHeight w:val="897"/>
          <w:jc w:val="center"/>
        </w:trPr>
        <w:tc>
          <w:tcPr>
            <w:tcW w:w="1122"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院（系）</w:t>
            </w:r>
          </w:p>
        </w:tc>
        <w:tc>
          <w:tcPr>
            <w:tcW w:w="983"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proofErr w:type="gramStart"/>
            <w:r w:rsidRPr="003E66C2">
              <w:rPr>
                <w:rFonts w:ascii="仿宋" w:eastAsia="仿宋" w:hAnsi="仿宋" w:cs="仿宋" w:hint="eastAsia"/>
                <w:b/>
                <w:bCs/>
                <w:color w:val="000000"/>
                <w:kern w:val="0"/>
                <w:sz w:val="22"/>
                <w:szCs w:val="22"/>
              </w:rPr>
              <w:t>签就业</w:t>
            </w:r>
            <w:proofErr w:type="gramEnd"/>
            <w:r w:rsidRPr="003E66C2">
              <w:rPr>
                <w:rFonts w:ascii="仿宋" w:eastAsia="仿宋" w:hAnsi="仿宋" w:cs="仿宋" w:hint="eastAsia"/>
                <w:b/>
                <w:bCs/>
                <w:color w:val="000000"/>
                <w:kern w:val="0"/>
                <w:sz w:val="22"/>
                <w:szCs w:val="22"/>
              </w:rPr>
              <w:t>协议形式就业</w:t>
            </w:r>
          </w:p>
        </w:tc>
        <w:tc>
          <w:tcPr>
            <w:tcW w:w="1026"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其他录用形式就业</w:t>
            </w:r>
          </w:p>
        </w:tc>
        <w:tc>
          <w:tcPr>
            <w:tcW w:w="657"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升学</w:t>
            </w:r>
          </w:p>
        </w:tc>
        <w:tc>
          <w:tcPr>
            <w:tcW w:w="982"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出国、出境</w:t>
            </w:r>
          </w:p>
        </w:tc>
        <w:tc>
          <w:tcPr>
            <w:tcW w:w="701"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自由</w:t>
            </w:r>
          </w:p>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职业</w:t>
            </w:r>
          </w:p>
        </w:tc>
        <w:tc>
          <w:tcPr>
            <w:tcW w:w="841"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应征义务兵</w:t>
            </w:r>
          </w:p>
        </w:tc>
        <w:tc>
          <w:tcPr>
            <w:tcW w:w="701"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暂不</w:t>
            </w:r>
          </w:p>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就业</w:t>
            </w:r>
          </w:p>
        </w:tc>
        <w:tc>
          <w:tcPr>
            <w:tcW w:w="841"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待就业</w:t>
            </w:r>
          </w:p>
        </w:tc>
        <w:tc>
          <w:tcPr>
            <w:tcW w:w="653"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小计</w:t>
            </w:r>
          </w:p>
        </w:tc>
      </w:tr>
      <w:tr w:rsidR="009C7567" w:rsidRPr="003E66C2">
        <w:trPr>
          <w:trHeight w:hRule="exact" w:val="284"/>
          <w:jc w:val="center"/>
        </w:trPr>
        <w:tc>
          <w:tcPr>
            <w:tcW w:w="1122" w:type="dxa"/>
            <w:shd w:val="clear" w:color="auto" w:fill="DAEEF3"/>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建筑学院</w:t>
            </w:r>
          </w:p>
        </w:tc>
        <w:tc>
          <w:tcPr>
            <w:tcW w:w="98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138</w:t>
            </w:r>
          </w:p>
        </w:tc>
        <w:tc>
          <w:tcPr>
            <w:tcW w:w="1026"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657"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54</w:t>
            </w:r>
          </w:p>
        </w:tc>
        <w:tc>
          <w:tcPr>
            <w:tcW w:w="982"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24</w:t>
            </w:r>
          </w:p>
        </w:tc>
        <w:tc>
          <w:tcPr>
            <w:tcW w:w="70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84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70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84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65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216</w:t>
            </w:r>
          </w:p>
        </w:tc>
      </w:tr>
      <w:tr w:rsidR="009C7567" w:rsidRPr="003E66C2">
        <w:trPr>
          <w:trHeight w:hRule="exact" w:val="284"/>
          <w:jc w:val="center"/>
        </w:trPr>
        <w:tc>
          <w:tcPr>
            <w:tcW w:w="1122"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土木学院</w:t>
            </w:r>
          </w:p>
        </w:tc>
        <w:tc>
          <w:tcPr>
            <w:tcW w:w="98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392</w:t>
            </w:r>
          </w:p>
        </w:tc>
        <w:tc>
          <w:tcPr>
            <w:tcW w:w="1026"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657"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76</w:t>
            </w:r>
          </w:p>
        </w:tc>
        <w:tc>
          <w:tcPr>
            <w:tcW w:w="982"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12</w:t>
            </w:r>
          </w:p>
        </w:tc>
        <w:tc>
          <w:tcPr>
            <w:tcW w:w="70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84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24</w:t>
            </w:r>
          </w:p>
        </w:tc>
        <w:tc>
          <w:tcPr>
            <w:tcW w:w="70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84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65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508</w:t>
            </w:r>
          </w:p>
        </w:tc>
      </w:tr>
      <w:tr w:rsidR="009C7567" w:rsidRPr="003E66C2">
        <w:trPr>
          <w:trHeight w:hRule="exact" w:val="284"/>
          <w:jc w:val="center"/>
        </w:trPr>
        <w:tc>
          <w:tcPr>
            <w:tcW w:w="1122" w:type="dxa"/>
            <w:shd w:val="clear" w:color="auto" w:fill="DAEEF3"/>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环境学院</w:t>
            </w:r>
          </w:p>
        </w:tc>
        <w:tc>
          <w:tcPr>
            <w:tcW w:w="98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239</w:t>
            </w:r>
          </w:p>
        </w:tc>
        <w:tc>
          <w:tcPr>
            <w:tcW w:w="1026"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14</w:t>
            </w:r>
          </w:p>
        </w:tc>
        <w:tc>
          <w:tcPr>
            <w:tcW w:w="657"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80</w:t>
            </w:r>
          </w:p>
        </w:tc>
        <w:tc>
          <w:tcPr>
            <w:tcW w:w="982"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w:t>
            </w:r>
          </w:p>
        </w:tc>
        <w:tc>
          <w:tcPr>
            <w:tcW w:w="70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18</w:t>
            </w:r>
          </w:p>
        </w:tc>
        <w:tc>
          <w:tcPr>
            <w:tcW w:w="84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70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w:t>
            </w:r>
          </w:p>
        </w:tc>
        <w:tc>
          <w:tcPr>
            <w:tcW w:w="84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34</w:t>
            </w:r>
          </w:p>
        </w:tc>
        <w:tc>
          <w:tcPr>
            <w:tcW w:w="65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399</w:t>
            </w:r>
          </w:p>
        </w:tc>
      </w:tr>
      <w:tr w:rsidR="009C7567" w:rsidRPr="003E66C2">
        <w:trPr>
          <w:trHeight w:hRule="exact" w:val="284"/>
          <w:jc w:val="center"/>
        </w:trPr>
        <w:tc>
          <w:tcPr>
            <w:tcW w:w="1122"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管理学院</w:t>
            </w:r>
          </w:p>
        </w:tc>
        <w:tc>
          <w:tcPr>
            <w:tcW w:w="98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375</w:t>
            </w:r>
          </w:p>
        </w:tc>
        <w:tc>
          <w:tcPr>
            <w:tcW w:w="1026"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657"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47</w:t>
            </w:r>
          </w:p>
        </w:tc>
        <w:tc>
          <w:tcPr>
            <w:tcW w:w="982"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13</w:t>
            </w:r>
          </w:p>
        </w:tc>
        <w:tc>
          <w:tcPr>
            <w:tcW w:w="70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w:t>
            </w:r>
          </w:p>
        </w:tc>
        <w:tc>
          <w:tcPr>
            <w:tcW w:w="84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70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w:t>
            </w:r>
          </w:p>
        </w:tc>
        <w:tc>
          <w:tcPr>
            <w:tcW w:w="84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23</w:t>
            </w:r>
          </w:p>
        </w:tc>
        <w:tc>
          <w:tcPr>
            <w:tcW w:w="65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477</w:t>
            </w:r>
          </w:p>
        </w:tc>
      </w:tr>
      <w:tr w:rsidR="009C7567" w:rsidRPr="003E66C2">
        <w:trPr>
          <w:trHeight w:hRule="exact" w:val="284"/>
          <w:jc w:val="center"/>
        </w:trPr>
        <w:tc>
          <w:tcPr>
            <w:tcW w:w="1122" w:type="dxa"/>
            <w:shd w:val="clear" w:color="auto" w:fill="DAEEF3"/>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材料学院</w:t>
            </w:r>
          </w:p>
        </w:tc>
        <w:tc>
          <w:tcPr>
            <w:tcW w:w="98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289</w:t>
            </w:r>
          </w:p>
        </w:tc>
        <w:tc>
          <w:tcPr>
            <w:tcW w:w="1026"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12</w:t>
            </w:r>
          </w:p>
        </w:tc>
        <w:tc>
          <w:tcPr>
            <w:tcW w:w="657"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60</w:t>
            </w:r>
          </w:p>
        </w:tc>
        <w:tc>
          <w:tcPr>
            <w:tcW w:w="982"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70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w:t>
            </w:r>
          </w:p>
        </w:tc>
        <w:tc>
          <w:tcPr>
            <w:tcW w:w="84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11</w:t>
            </w:r>
          </w:p>
        </w:tc>
        <w:tc>
          <w:tcPr>
            <w:tcW w:w="70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w:t>
            </w:r>
          </w:p>
        </w:tc>
        <w:tc>
          <w:tcPr>
            <w:tcW w:w="84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c>
          <w:tcPr>
            <w:tcW w:w="65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393</w:t>
            </w:r>
          </w:p>
        </w:tc>
      </w:tr>
      <w:tr w:rsidR="009C7567" w:rsidRPr="003E66C2">
        <w:trPr>
          <w:trHeight w:hRule="exact" w:val="284"/>
          <w:jc w:val="center"/>
        </w:trPr>
        <w:tc>
          <w:tcPr>
            <w:tcW w:w="1122"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proofErr w:type="gramStart"/>
            <w:r w:rsidRPr="003E66C2">
              <w:rPr>
                <w:rFonts w:ascii="仿宋" w:eastAsia="仿宋" w:hAnsi="仿宋" w:cs="仿宋" w:hint="eastAsia"/>
                <w:b/>
                <w:bCs/>
                <w:color w:val="000000"/>
                <w:kern w:val="0"/>
                <w:sz w:val="22"/>
                <w:szCs w:val="22"/>
              </w:rPr>
              <w:t>信控学院</w:t>
            </w:r>
            <w:proofErr w:type="gramEnd"/>
          </w:p>
        </w:tc>
        <w:tc>
          <w:tcPr>
            <w:tcW w:w="98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301</w:t>
            </w:r>
          </w:p>
        </w:tc>
        <w:tc>
          <w:tcPr>
            <w:tcW w:w="1026"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w:t>
            </w:r>
          </w:p>
        </w:tc>
        <w:tc>
          <w:tcPr>
            <w:tcW w:w="657"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44</w:t>
            </w:r>
          </w:p>
        </w:tc>
        <w:tc>
          <w:tcPr>
            <w:tcW w:w="982"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70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w:t>
            </w:r>
          </w:p>
        </w:tc>
        <w:tc>
          <w:tcPr>
            <w:tcW w:w="84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70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84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w:t>
            </w:r>
          </w:p>
        </w:tc>
        <w:tc>
          <w:tcPr>
            <w:tcW w:w="65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368</w:t>
            </w:r>
          </w:p>
        </w:tc>
      </w:tr>
      <w:tr w:rsidR="009C7567" w:rsidRPr="003E66C2">
        <w:trPr>
          <w:trHeight w:hRule="exact" w:val="284"/>
          <w:jc w:val="center"/>
        </w:trPr>
        <w:tc>
          <w:tcPr>
            <w:tcW w:w="1122" w:type="dxa"/>
            <w:shd w:val="clear" w:color="auto" w:fill="DAEEF3"/>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机电学院</w:t>
            </w:r>
          </w:p>
        </w:tc>
        <w:tc>
          <w:tcPr>
            <w:tcW w:w="98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284</w:t>
            </w:r>
          </w:p>
        </w:tc>
        <w:tc>
          <w:tcPr>
            <w:tcW w:w="1026"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657"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34</w:t>
            </w:r>
          </w:p>
        </w:tc>
        <w:tc>
          <w:tcPr>
            <w:tcW w:w="982"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70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84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w:t>
            </w:r>
          </w:p>
        </w:tc>
        <w:tc>
          <w:tcPr>
            <w:tcW w:w="70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84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65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331</w:t>
            </w:r>
          </w:p>
        </w:tc>
      </w:tr>
      <w:tr w:rsidR="009C7567" w:rsidRPr="003E66C2">
        <w:trPr>
          <w:trHeight w:hRule="exact" w:val="284"/>
          <w:jc w:val="center"/>
        </w:trPr>
        <w:tc>
          <w:tcPr>
            <w:tcW w:w="1122"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冶金学院</w:t>
            </w:r>
          </w:p>
        </w:tc>
        <w:tc>
          <w:tcPr>
            <w:tcW w:w="98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301</w:t>
            </w:r>
          </w:p>
        </w:tc>
        <w:tc>
          <w:tcPr>
            <w:tcW w:w="1026"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657"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50</w:t>
            </w:r>
          </w:p>
        </w:tc>
        <w:tc>
          <w:tcPr>
            <w:tcW w:w="982"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70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w:t>
            </w:r>
          </w:p>
        </w:tc>
        <w:tc>
          <w:tcPr>
            <w:tcW w:w="84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23</w:t>
            </w:r>
          </w:p>
        </w:tc>
        <w:tc>
          <w:tcPr>
            <w:tcW w:w="70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w:t>
            </w:r>
          </w:p>
        </w:tc>
        <w:tc>
          <w:tcPr>
            <w:tcW w:w="84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w:t>
            </w:r>
          </w:p>
        </w:tc>
        <w:tc>
          <w:tcPr>
            <w:tcW w:w="65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399</w:t>
            </w:r>
          </w:p>
        </w:tc>
      </w:tr>
      <w:tr w:rsidR="009C7567" w:rsidRPr="003E66C2">
        <w:trPr>
          <w:trHeight w:hRule="exact" w:val="284"/>
          <w:jc w:val="center"/>
        </w:trPr>
        <w:tc>
          <w:tcPr>
            <w:tcW w:w="1122" w:type="dxa"/>
            <w:shd w:val="clear" w:color="auto" w:fill="DAEEF3"/>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艺术学院</w:t>
            </w:r>
          </w:p>
        </w:tc>
        <w:tc>
          <w:tcPr>
            <w:tcW w:w="98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248</w:t>
            </w:r>
          </w:p>
        </w:tc>
        <w:tc>
          <w:tcPr>
            <w:tcW w:w="1026"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657"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57</w:t>
            </w:r>
          </w:p>
        </w:tc>
        <w:tc>
          <w:tcPr>
            <w:tcW w:w="982"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c>
          <w:tcPr>
            <w:tcW w:w="70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26</w:t>
            </w:r>
          </w:p>
        </w:tc>
        <w:tc>
          <w:tcPr>
            <w:tcW w:w="84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70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19</w:t>
            </w:r>
          </w:p>
        </w:tc>
        <w:tc>
          <w:tcPr>
            <w:tcW w:w="84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31</w:t>
            </w:r>
          </w:p>
        </w:tc>
        <w:tc>
          <w:tcPr>
            <w:tcW w:w="65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388</w:t>
            </w:r>
          </w:p>
        </w:tc>
      </w:tr>
      <w:tr w:rsidR="009C7567" w:rsidRPr="003E66C2">
        <w:trPr>
          <w:trHeight w:hRule="exact" w:val="284"/>
          <w:jc w:val="center"/>
        </w:trPr>
        <w:tc>
          <w:tcPr>
            <w:tcW w:w="1122"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理学院</w:t>
            </w:r>
          </w:p>
        </w:tc>
        <w:tc>
          <w:tcPr>
            <w:tcW w:w="98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130</w:t>
            </w:r>
          </w:p>
        </w:tc>
        <w:tc>
          <w:tcPr>
            <w:tcW w:w="1026"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657"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21</w:t>
            </w:r>
          </w:p>
        </w:tc>
        <w:tc>
          <w:tcPr>
            <w:tcW w:w="982"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70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13</w:t>
            </w:r>
          </w:p>
        </w:tc>
        <w:tc>
          <w:tcPr>
            <w:tcW w:w="84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w:t>
            </w:r>
          </w:p>
        </w:tc>
        <w:tc>
          <w:tcPr>
            <w:tcW w:w="70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84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w:t>
            </w:r>
          </w:p>
        </w:tc>
        <w:tc>
          <w:tcPr>
            <w:tcW w:w="65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188</w:t>
            </w:r>
          </w:p>
        </w:tc>
      </w:tr>
      <w:tr w:rsidR="009C7567" w:rsidRPr="003E66C2">
        <w:trPr>
          <w:trHeight w:hRule="exact" w:val="284"/>
          <w:jc w:val="center"/>
        </w:trPr>
        <w:tc>
          <w:tcPr>
            <w:tcW w:w="1122" w:type="dxa"/>
            <w:shd w:val="clear" w:color="auto" w:fill="DAEEF3"/>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文学院</w:t>
            </w:r>
          </w:p>
        </w:tc>
        <w:tc>
          <w:tcPr>
            <w:tcW w:w="98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152</w:t>
            </w:r>
          </w:p>
        </w:tc>
        <w:tc>
          <w:tcPr>
            <w:tcW w:w="1026"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657"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46</w:t>
            </w:r>
          </w:p>
        </w:tc>
        <w:tc>
          <w:tcPr>
            <w:tcW w:w="982"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w:t>
            </w:r>
          </w:p>
        </w:tc>
        <w:tc>
          <w:tcPr>
            <w:tcW w:w="70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24</w:t>
            </w:r>
          </w:p>
        </w:tc>
        <w:tc>
          <w:tcPr>
            <w:tcW w:w="84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w:t>
            </w:r>
          </w:p>
        </w:tc>
        <w:tc>
          <w:tcPr>
            <w:tcW w:w="70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w:t>
            </w:r>
          </w:p>
        </w:tc>
        <w:tc>
          <w:tcPr>
            <w:tcW w:w="84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20</w:t>
            </w:r>
          </w:p>
        </w:tc>
        <w:tc>
          <w:tcPr>
            <w:tcW w:w="65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255</w:t>
            </w:r>
          </w:p>
        </w:tc>
      </w:tr>
      <w:tr w:rsidR="009C7567" w:rsidRPr="003E66C2">
        <w:trPr>
          <w:trHeight w:hRule="exact" w:val="284"/>
          <w:jc w:val="center"/>
        </w:trPr>
        <w:tc>
          <w:tcPr>
            <w:tcW w:w="1122"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体育系</w:t>
            </w:r>
          </w:p>
        </w:tc>
        <w:tc>
          <w:tcPr>
            <w:tcW w:w="98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56</w:t>
            </w:r>
          </w:p>
        </w:tc>
        <w:tc>
          <w:tcPr>
            <w:tcW w:w="1026"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657"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982"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70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84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70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841"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65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61</w:t>
            </w:r>
          </w:p>
        </w:tc>
      </w:tr>
      <w:tr w:rsidR="009C7567" w:rsidRPr="003E66C2">
        <w:trPr>
          <w:trHeight w:hRule="exact" w:val="284"/>
          <w:jc w:val="center"/>
        </w:trPr>
        <w:tc>
          <w:tcPr>
            <w:tcW w:w="1122" w:type="dxa"/>
            <w:shd w:val="clear" w:color="auto" w:fill="DAEEF3"/>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总计</w:t>
            </w:r>
          </w:p>
        </w:tc>
        <w:tc>
          <w:tcPr>
            <w:tcW w:w="98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2905</w:t>
            </w:r>
          </w:p>
        </w:tc>
        <w:tc>
          <w:tcPr>
            <w:tcW w:w="1026"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34</w:t>
            </w:r>
          </w:p>
        </w:tc>
        <w:tc>
          <w:tcPr>
            <w:tcW w:w="657"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571</w:t>
            </w:r>
          </w:p>
        </w:tc>
        <w:tc>
          <w:tcPr>
            <w:tcW w:w="982"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75</w:t>
            </w:r>
          </w:p>
        </w:tc>
        <w:tc>
          <w:tcPr>
            <w:tcW w:w="70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116</w:t>
            </w:r>
          </w:p>
        </w:tc>
        <w:tc>
          <w:tcPr>
            <w:tcW w:w="84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83</w:t>
            </w:r>
          </w:p>
        </w:tc>
        <w:tc>
          <w:tcPr>
            <w:tcW w:w="70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55</w:t>
            </w:r>
          </w:p>
        </w:tc>
        <w:tc>
          <w:tcPr>
            <w:tcW w:w="841"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144</w:t>
            </w:r>
          </w:p>
        </w:tc>
        <w:tc>
          <w:tcPr>
            <w:tcW w:w="65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3983</w:t>
            </w:r>
          </w:p>
        </w:tc>
      </w:tr>
    </w:tbl>
    <w:p w:rsidR="009C7567" w:rsidRPr="007F7167" w:rsidRDefault="009C7567" w:rsidP="009C7567">
      <w:pPr>
        <w:spacing w:line="500" w:lineRule="exact"/>
        <w:ind w:firstLineChars="152" w:firstLine="366"/>
        <w:jc w:val="center"/>
        <w:rPr>
          <w:rFonts w:ascii="仿宋_GB2312" w:eastAsia="仿宋_GB2312" w:hAnsi="宋体" w:cs="Times New Roman"/>
          <w:b/>
          <w:bCs/>
          <w:kern w:val="0"/>
          <w:sz w:val="24"/>
          <w:szCs w:val="24"/>
        </w:rPr>
      </w:pPr>
      <w:r w:rsidRPr="007F7167">
        <w:rPr>
          <w:rFonts w:ascii="仿宋_GB2312" w:eastAsia="仿宋_GB2312" w:hAnsi="宋体" w:cs="仿宋_GB2312" w:hint="eastAsia"/>
          <w:b/>
          <w:bCs/>
          <w:kern w:val="0"/>
          <w:sz w:val="24"/>
          <w:szCs w:val="24"/>
        </w:rPr>
        <w:t>表</w:t>
      </w:r>
      <w:r w:rsidRPr="007F7167">
        <w:rPr>
          <w:rFonts w:ascii="仿宋_GB2312" w:eastAsia="仿宋_GB2312" w:hAnsi="宋体" w:cs="仿宋_GB2312"/>
          <w:b/>
          <w:bCs/>
          <w:kern w:val="0"/>
          <w:sz w:val="24"/>
          <w:szCs w:val="24"/>
        </w:rPr>
        <w:t>2-</w:t>
      </w:r>
      <w:r>
        <w:rPr>
          <w:rFonts w:ascii="仿宋_GB2312" w:eastAsia="仿宋_GB2312" w:hAnsi="宋体" w:cs="仿宋_GB2312"/>
          <w:b/>
          <w:bCs/>
          <w:kern w:val="0"/>
          <w:sz w:val="24"/>
          <w:szCs w:val="24"/>
        </w:rPr>
        <w:t>6</w:t>
      </w:r>
      <w:r w:rsidRPr="007F7167">
        <w:rPr>
          <w:rFonts w:ascii="仿宋_GB2312" w:eastAsia="仿宋_GB2312" w:hAnsi="宋体" w:cs="仿宋_GB2312"/>
          <w:b/>
          <w:bCs/>
          <w:kern w:val="0"/>
          <w:sz w:val="24"/>
          <w:szCs w:val="24"/>
        </w:rPr>
        <w:t xml:space="preserve"> 2015</w:t>
      </w:r>
      <w:r w:rsidRPr="007F7167">
        <w:rPr>
          <w:rFonts w:ascii="仿宋_GB2312" w:eastAsia="仿宋_GB2312" w:hAnsi="宋体" w:cs="仿宋_GB2312" w:hint="eastAsia"/>
          <w:b/>
          <w:bCs/>
          <w:kern w:val="0"/>
          <w:sz w:val="24"/>
          <w:szCs w:val="24"/>
        </w:rPr>
        <w:t>届毕业</w:t>
      </w:r>
      <w:r>
        <w:rPr>
          <w:rFonts w:ascii="仿宋_GB2312" w:eastAsia="仿宋_GB2312" w:hAnsi="宋体" w:cs="仿宋_GB2312" w:hint="eastAsia"/>
          <w:b/>
          <w:bCs/>
          <w:kern w:val="0"/>
          <w:sz w:val="24"/>
          <w:szCs w:val="24"/>
        </w:rPr>
        <w:t>研究</w:t>
      </w:r>
      <w:r w:rsidRPr="007F7167">
        <w:rPr>
          <w:rFonts w:ascii="仿宋_GB2312" w:eastAsia="仿宋_GB2312" w:hAnsi="宋体" w:cs="仿宋_GB2312" w:hint="eastAsia"/>
          <w:b/>
          <w:bCs/>
          <w:kern w:val="0"/>
          <w:sz w:val="24"/>
          <w:szCs w:val="24"/>
        </w:rPr>
        <w:t>生就业去向分布</w:t>
      </w:r>
    </w:p>
    <w:tbl>
      <w:tblPr>
        <w:tblW w:w="8575" w:type="dxa"/>
        <w:jc w:val="center"/>
        <w:tblBorders>
          <w:top w:val="single" w:sz="4" w:space="0" w:color="92CDDC"/>
          <w:bottom w:val="single" w:sz="4" w:space="0" w:color="92CDDC"/>
          <w:insideH w:val="single" w:sz="4" w:space="0" w:color="92CDDC"/>
        </w:tblBorders>
        <w:tblLook w:val="00A0" w:firstRow="1" w:lastRow="0" w:firstColumn="1" w:lastColumn="0" w:noHBand="0" w:noVBand="0"/>
      </w:tblPr>
      <w:tblGrid>
        <w:gridCol w:w="1215"/>
        <w:gridCol w:w="920"/>
        <w:gridCol w:w="920"/>
        <w:gridCol w:w="920"/>
        <w:gridCol w:w="920"/>
        <w:gridCol w:w="920"/>
        <w:gridCol w:w="920"/>
        <w:gridCol w:w="920"/>
        <w:gridCol w:w="920"/>
      </w:tblGrid>
      <w:tr w:rsidR="009C7567" w:rsidRPr="003E66C2">
        <w:trPr>
          <w:trHeight w:hRule="exact" w:val="972"/>
          <w:jc w:val="center"/>
        </w:trPr>
        <w:tc>
          <w:tcPr>
            <w:tcW w:w="1215"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院（系）</w:t>
            </w:r>
          </w:p>
        </w:tc>
        <w:tc>
          <w:tcPr>
            <w:tcW w:w="920"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proofErr w:type="gramStart"/>
            <w:r w:rsidRPr="003E66C2">
              <w:rPr>
                <w:rFonts w:ascii="仿宋" w:eastAsia="仿宋" w:hAnsi="仿宋" w:cs="仿宋" w:hint="eastAsia"/>
                <w:b/>
                <w:bCs/>
                <w:color w:val="000000"/>
                <w:kern w:val="0"/>
                <w:sz w:val="22"/>
                <w:szCs w:val="22"/>
              </w:rPr>
              <w:t>签就业</w:t>
            </w:r>
            <w:proofErr w:type="gramEnd"/>
            <w:r w:rsidRPr="003E66C2">
              <w:rPr>
                <w:rFonts w:ascii="仿宋" w:eastAsia="仿宋" w:hAnsi="仿宋" w:cs="仿宋" w:hint="eastAsia"/>
                <w:b/>
                <w:bCs/>
                <w:color w:val="000000"/>
                <w:kern w:val="0"/>
                <w:sz w:val="22"/>
                <w:szCs w:val="22"/>
              </w:rPr>
              <w:t>协议形式就业</w:t>
            </w:r>
          </w:p>
        </w:tc>
        <w:tc>
          <w:tcPr>
            <w:tcW w:w="920"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其他录用形式就业</w:t>
            </w:r>
          </w:p>
        </w:tc>
        <w:tc>
          <w:tcPr>
            <w:tcW w:w="920"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升学</w:t>
            </w:r>
          </w:p>
        </w:tc>
        <w:tc>
          <w:tcPr>
            <w:tcW w:w="920"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出国、出境</w:t>
            </w:r>
          </w:p>
        </w:tc>
        <w:tc>
          <w:tcPr>
            <w:tcW w:w="920"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自由职业</w:t>
            </w:r>
          </w:p>
        </w:tc>
        <w:tc>
          <w:tcPr>
            <w:tcW w:w="920"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暂不就业</w:t>
            </w:r>
          </w:p>
        </w:tc>
        <w:tc>
          <w:tcPr>
            <w:tcW w:w="920"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待就业</w:t>
            </w:r>
          </w:p>
        </w:tc>
        <w:tc>
          <w:tcPr>
            <w:tcW w:w="920"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小计</w:t>
            </w:r>
          </w:p>
        </w:tc>
      </w:tr>
      <w:tr w:rsidR="009C7567" w:rsidRPr="003E66C2">
        <w:trPr>
          <w:trHeight w:hRule="exact" w:val="284"/>
          <w:jc w:val="center"/>
        </w:trPr>
        <w:tc>
          <w:tcPr>
            <w:tcW w:w="1215" w:type="dxa"/>
            <w:shd w:val="clear" w:color="auto" w:fill="DAEEF3"/>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建筑学院</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266</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11</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301</w:t>
            </w:r>
          </w:p>
        </w:tc>
      </w:tr>
      <w:tr w:rsidR="009C7567" w:rsidRPr="003E66C2">
        <w:trPr>
          <w:trHeight w:hRule="exact" w:val="284"/>
          <w:jc w:val="center"/>
        </w:trPr>
        <w:tc>
          <w:tcPr>
            <w:tcW w:w="1215"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土木学院</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284</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13</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304</w:t>
            </w:r>
          </w:p>
        </w:tc>
      </w:tr>
      <w:tr w:rsidR="009C7567" w:rsidRPr="003E66C2">
        <w:trPr>
          <w:trHeight w:hRule="exact" w:val="284"/>
          <w:jc w:val="center"/>
        </w:trPr>
        <w:tc>
          <w:tcPr>
            <w:tcW w:w="1215" w:type="dxa"/>
            <w:shd w:val="clear" w:color="auto" w:fill="DAEEF3"/>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环境学院</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221</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11</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13</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12</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268</w:t>
            </w:r>
          </w:p>
        </w:tc>
      </w:tr>
      <w:tr w:rsidR="009C7567" w:rsidRPr="003E66C2">
        <w:trPr>
          <w:trHeight w:hRule="exact" w:val="284"/>
          <w:jc w:val="center"/>
        </w:trPr>
        <w:tc>
          <w:tcPr>
            <w:tcW w:w="1215"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管理学院</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159</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14</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184</w:t>
            </w:r>
          </w:p>
        </w:tc>
      </w:tr>
      <w:tr w:rsidR="009C7567" w:rsidRPr="003E66C2">
        <w:trPr>
          <w:trHeight w:hRule="exact" w:val="284"/>
          <w:jc w:val="center"/>
        </w:trPr>
        <w:tc>
          <w:tcPr>
            <w:tcW w:w="1215" w:type="dxa"/>
            <w:shd w:val="clear" w:color="auto" w:fill="DAEEF3"/>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材料学院</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53</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70</w:t>
            </w:r>
          </w:p>
        </w:tc>
      </w:tr>
      <w:tr w:rsidR="009C7567" w:rsidRPr="003E66C2">
        <w:trPr>
          <w:trHeight w:hRule="exact" w:val="284"/>
          <w:jc w:val="center"/>
        </w:trPr>
        <w:tc>
          <w:tcPr>
            <w:tcW w:w="1215"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proofErr w:type="gramStart"/>
            <w:r w:rsidRPr="003E66C2">
              <w:rPr>
                <w:rFonts w:ascii="仿宋" w:eastAsia="仿宋" w:hAnsi="仿宋" w:cs="仿宋" w:hint="eastAsia"/>
                <w:b/>
                <w:bCs/>
                <w:color w:val="000000"/>
                <w:kern w:val="0"/>
                <w:sz w:val="22"/>
                <w:szCs w:val="22"/>
              </w:rPr>
              <w:t>信控学院</w:t>
            </w:r>
            <w:proofErr w:type="gramEnd"/>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60</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69</w:t>
            </w:r>
          </w:p>
        </w:tc>
      </w:tr>
      <w:tr w:rsidR="009C7567" w:rsidRPr="003E66C2">
        <w:trPr>
          <w:trHeight w:hRule="exact" w:val="284"/>
          <w:jc w:val="center"/>
        </w:trPr>
        <w:tc>
          <w:tcPr>
            <w:tcW w:w="1215" w:type="dxa"/>
            <w:shd w:val="clear" w:color="auto" w:fill="DAEEF3"/>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机电学院</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43</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45</w:t>
            </w:r>
          </w:p>
        </w:tc>
      </w:tr>
      <w:tr w:rsidR="009C7567" w:rsidRPr="003E66C2">
        <w:trPr>
          <w:trHeight w:hRule="exact" w:val="284"/>
          <w:jc w:val="center"/>
        </w:trPr>
        <w:tc>
          <w:tcPr>
            <w:tcW w:w="1215"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冶金学院</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64</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76</w:t>
            </w:r>
          </w:p>
        </w:tc>
      </w:tr>
      <w:tr w:rsidR="009C7567" w:rsidRPr="003E66C2">
        <w:trPr>
          <w:trHeight w:hRule="exact" w:val="284"/>
          <w:jc w:val="center"/>
        </w:trPr>
        <w:tc>
          <w:tcPr>
            <w:tcW w:w="1215" w:type="dxa"/>
            <w:shd w:val="clear" w:color="auto" w:fill="DAEEF3"/>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艺术学院</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114</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18</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146</w:t>
            </w:r>
          </w:p>
        </w:tc>
      </w:tr>
      <w:tr w:rsidR="009C7567" w:rsidRPr="003E66C2">
        <w:trPr>
          <w:trHeight w:hRule="exact" w:val="284"/>
          <w:jc w:val="center"/>
        </w:trPr>
        <w:tc>
          <w:tcPr>
            <w:tcW w:w="1215"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理学院</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34</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43</w:t>
            </w:r>
          </w:p>
        </w:tc>
      </w:tr>
      <w:tr w:rsidR="009C7567" w:rsidRPr="003E66C2">
        <w:trPr>
          <w:trHeight w:hRule="exact" w:val="284"/>
          <w:jc w:val="center"/>
        </w:trPr>
        <w:tc>
          <w:tcPr>
            <w:tcW w:w="1215" w:type="dxa"/>
            <w:shd w:val="clear" w:color="auto" w:fill="DAEEF3"/>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文学院</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13</w:t>
            </w:r>
          </w:p>
        </w:tc>
      </w:tr>
      <w:tr w:rsidR="009C7567" w:rsidRPr="003E66C2">
        <w:trPr>
          <w:trHeight w:hRule="exact" w:val="284"/>
          <w:jc w:val="center"/>
        </w:trPr>
        <w:tc>
          <w:tcPr>
            <w:tcW w:w="1215"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proofErr w:type="gramStart"/>
            <w:r w:rsidRPr="003E66C2">
              <w:rPr>
                <w:rFonts w:ascii="仿宋" w:eastAsia="仿宋" w:hAnsi="仿宋" w:cs="仿宋" w:hint="eastAsia"/>
                <w:b/>
                <w:bCs/>
                <w:color w:val="000000"/>
                <w:kern w:val="0"/>
                <w:sz w:val="22"/>
                <w:szCs w:val="22"/>
              </w:rPr>
              <w:t>思政院</w:t>
            </w:r>
            <w:proofErr w:type="gramEnd"/>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24</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29</w:t>
            </w:r>
          </w:p>
        </w:tc>
      </w:tr>
      <w:tr w:rsidR="009C7567" w:rsidRPr="003E66C2">
        <w:trPr>
          <w:trHeight w:hRule="exact" w:val="284"/>
          <w:jc w:val="center"/>
        </w:trPr>
        <w:tc>
          <w:tcPr>
            <w:tcW w:w="1215" w:type="dxa"/>
            <w:shd w:val="clear" w:color="auto" w:fill="DAEEF3"/>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技术学院</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920"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w:t>
            </w:r>
          </w:p>
        </w:tc>
      </w:tr>
      <w:tr w:rsidR="009C7567" w:rsidRPr="003E66C2">
        <w:trPr>
          <w:trHeight w:hRule="exact" w:val="284"/>
          <w:jc w:val="center"/>
        </w:trPr>
        <w:tc>
          <w:tcPr>
            <w:tcW w:w="1215" w:type="dxa"/>
            <w:noWrap/>
            <w:vAlign w:val="center"/>
          </w:tcPr>
          <w:p w:rsidR="009C7567" w:rsidRPr="003E66C2" w:rsidRDefault="009C7567" w:rsidP="003E66C2">
            <w:pPr>
              <w:widowControl/>
              <w:jc w:val="center"/>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总计</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1337</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17</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44</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p w:rsidR="009C7567" w:rsidRPr="003E66C2" w:rsidRDefault="009C7567" w:rsidP="00ED06ED">
            <w:pPr>
              <w:rPr>
                <w:rFonts w:ascii="仿宋" w:eastAsia="仿宋" w:hAnsi="仿宋" w:cs="Times New Roman"/>
                <w:sz w:val="22"/>
              </w:rPr>
            </w:pPr>
          </w:p>
          <w:p w:rsidR="009C7567" w:rsidRPr="003E66C2" w:rsidRDefault="009C7567" w:rsidP="00ED06ED">
            <w:pPr>
              <w:rPr>
                <w:rFonts w:ascii="仿宋" w:eastAsia="仿宋" w:hAnsi="仿宋" w:cs="Times New Roman"/>
                <w:sz w:val="22"/>
              </w:rPr>
            </w:pP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59</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29</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64</w:t>
            </w:r>
          </w:p>
        </w:tc>
        <w:tc>
          <w:tcPr>
            <w:tcW w:w="920"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1555</w:t>
            </w:r>
          </w:p>
        </w:tc>
      </w:tr>
    </w:tbl>
    <w:p w:rsidR="009C7567" w:rsidRDefault="009C7567" w:rsidP="00BC4210">
      <w:pPr>
        <w:pStyle w:val="3"/>
        <w:spacing w:before="156"/>
        <w:rPr>
          <w:rFonts w:cs="Times New Roman"/>
        </w:rPr>
      </w:pPr>
      <w:bookmarkStart w:id="15" w:name="_Toc436664450"/>
      <w:r w:rsidRPr="0023539D">
        <w:lastRenderedPageBreak/>
        <w:t>2.2.2 2015</w:t>
      </w:r>
      <w:r w:rsidRPr="0023539D">
        <w:rPr>
          <w:rFonts w:cs="黑体" w:hint="eastAsia"/>
        </w:rPr>
        <w:t>届毕业生就业单位行业分布</w:t>
      </w:r>
      <w:r>
        <w:rPr>
          <w:rStyle w:val="ad"/>
          <w:rFonts w:cs="Times New Roman"/>
        </w:rPr>
        <w:footnoteReference w:id="2"/>
      </w:r>
      <w:bookmarkEnd w:id="15"/>
    </w:p>
    <w:p w:rsidR="009C7567" w:rsidRDefault="009C7567" w:rsidP="00C40F0C">
      <w:pPr>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仿宋_GB2312"/>
          <w:sz w:val="28"/>
          <w:szCs w:val="28"/>
        </w:rPr>
        <w:t>2015</w:t>
      </w:r>
      <w:r>
        <w:rPr>
          <w:rFonts w:ascii="仿宋_GB2312" w:eastAsia="仿宋_GB2312" w:hAnsi="Times New Roman" w:cs="仿宋_GB2312" w:hint="eastAsia"/>
          <w:sz w:val="28"/>
          <w:szCs w:val="28"/>
        </w:rPr>
        <w:t>届本科毕业生</w:t>
      </w:r>
      <w:r w:rsidRPr="00DC6E9A">
        <w:rPr>
          <w:rFonts w:ascii="仿宋_GB2312" w:eastAsia="仿宋_GB2312" w:hAnsi="Times New Roman" w:cs="仿宋_GB2312" w:hint="eastAsia"/>
          <w:sz w:val="28"/>
          <w:szCs w:val="28"/>
        </w:rPr>
        <w:t>就业单位</w:t>
      </w:r>
      <w:r>
        <w:rPr>
          <w:rFonts w:ascii="仿宋_GB2312" w:eastAsia="仿宋_GB2312" w:hAnsi="Times New Roman" w:cs="仿宋_GB2312" w:hint="eastAsia"/>
          <w:sz w:val="28"/>
          <w:szCs w:val="28"/>
        </w:rPr>
        <w:t>行业</w:t>
      </w:r>
      <w:r w:rsidRPr="00DC6E9A">
        <w:rPr>
          <w:rFonts w:ascii="仿宋_GB2312" w:eastAsia="仿宋_GB2312" w:hAnsi="Times New Roman" w:cs="仿宋_GB2312" w:hint="eastAsia"/>
          <w:sz w:val="28"/>
          <w:szCs w:val="28"/>
        </w:rPr>
        <w:t>涉及“建筑业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、“采矿业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、“制造业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、“电力、热力、燃气及水生产和供应业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、“房地产业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等</w:t>
      </w:r>
      <w:r w:rsidRPr="00DC6E9A">
        <w:rPr>
          <w:rFonts w:ascii="仿宋_GB2312" w:eastAsia="仿宋_GB2312" w:hAnsi="Times New Roman" w:cs="仿宋_GB2312"/>
          <w:sz w:val="28"/>
          <w:szCs w:val="28"/>
        </w:rPr>
        <w:t>20</w:t>
      </w:r>
      <w:r w:rsidRPr="00DC6E9A">
        <w:rPr>
          <w:rFonts w:ascii="仿宋_GB2312" w:eastAsia="仿宋_GB2312" w:hAnsi="Times New Roman" w:cs="仿宋_GB2312" w:hint="eastAsia"/>
          <w:sz w:val="28"/>
          <w:szCs w:val="28"/>
        </w:rPr>
        <w:t>个行业。其中，“建筑业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行业就业人数最多，为</w:t>
      </w:r>
      <w:r w:rsidRPr="00DC6E9A">
        <w:rPr>
          <w:rFonts w:ascii="仿宋_GB2312" w:eastAsia="仿宋_GB2312" w:hAnsi="Times New Roman" w:cs="仿宋_GB2312"/>
          <w:sz w:val="28"/>
          <w:szCs w:val="28"/>
        </w:rPr>
        <w:t>1310</w:t>
      </w:r>
      <w:r w:rsidRPr="00DC6E9A">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44.57</w:t>
      </w:r>
      <w:r w:rsidR="00210F56">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；其次为“制造业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，就业人数为</w:t>
      </w:r>
      <w:r w:rsidRPr="00DC6E9A">
        <w:rPr>
          <w:rFonts w:ascii="仿宋_GB2312" w:eastAsia="仿宋_GB2312" w:hAnsi="Times New Roman" w:cs="仿宋_GB2312"/>
          <w:sz w:val="28"/>
          <w:szCs w:val="28"/>
        </w:rPr>
        <w:t>467</w:t>
      </w:r>
      <w:r w:rsidRPr="00DC6E9A">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15.89</w:t>
      </w:r>
      <w:r w:rsidR="00210F56">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；“信息传输、软件和信息技术服务业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就业人数为</w:t>
      </w:r>
      <w:r w:rsidRPr="00DC6E9A">
        <w:rPr>
          <w:rFonts w:ascii="仿宋_GB2312" w:eastAsia="仿宋_GB2312" w:hAnsi="Times New Roman" w:cs="仿宋_GB2312"/>
          <w:sz w:val="28"/>
          <w:szCs w:val="28"/>
        </w:rPr>
        <w:t>261</w:t>
      </w:r>
      <w:r w:rsidRPr="00DC6E9A">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8.88</w:t>
      </w:r>
      <w:r w:rsidR="00210F56">
        <w:rPr>
          <w:rFonts w:ascii="仿宋_GB2312" w:eastAsia="仿宋_GB2312" w:hAnsi="Times New Roman" w:cs="仿宋_GB2312"/>
          <w:sz w:val="28"/>
          <w:szCs w:val="28"/>
        </w:rPr>
        <w:t>%</w:t>
      </w:r>
      <w:r w:rsidRPr="00DC6E9A">
        <w:rPr>
          <w:rFonts w:ascii="仿宋_GB2312" w:eastAsia="仿宋_GB2312" w:hAnsi="Times New Roman" w:cs="仿宋_GB2312" w:hint="eastAsia"/>
          <w:sz w:val="28"/>
          <w:szCs w:val="28"/>
        </w:rPr>
        <w:t>；“房地产业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就业人数为</w:t>
      </w:r>
      <w:r w:rsidRPr="00DC6E9A">
        <w:rPr>
          <w:rFonts w:ascii="仿宋_GB2312" w:eastAsia="仿宋_GB2312" w:hAnsi="Times New Roman" w:cs="仿宋_GB2312"/>
          <w:sz w:val="28"/>
          <w:szCs w:val="28"/>
        </w:rPr>
        <w:t>128</w:t>
      </w:r>
      <w:r w:rsidRPr="00DC6E9A">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4.36</w:t>
      </w:r>
      <w:r w:rsidR="00210F56">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。（见</w:t>
      </w:r>
      <w:r>
        <w:rPr>
          <w:rFonts w:ascii="仿宋_GB2312" w:eastAsia="仿宋_GB2312" w:hAnsi="Times New Roman" w:cs="仿宋_GB2312" w:hint="eastAsia"/>
          <w:sz w:val="28"/>
          <w:szCs w:val="28"/>
        </w:rPr>
        <w:t>图</w:t>
      </w:r>
      <w:r>
        <w:rPr>
          <w:rFonts w:ascii="仿宋_GB2312" w:eastAsia="仿宋_GB2312" w:hAnsi="Times New Roman" w:cs="仿宋_GB2312"/>
          <w:sz w:val="28"/>
          <w:szCs w:val="28"/>
        </w:rPr>
        <w:t>2-2</w:t>
      </w:r>
      <w:r w:rsidRPr="00DC6E9A">
        <w:rPr>
          <w:rFonts w:ascii="仿宋_GB2312" w:eastAsia="仿宋_GB2312" w:hAnsi="Times New Roman" w:cs="仿宋_GB2312" w:hint="eastAsia"/>
          <w:sz w:val="28"/>
          <w:szCs w:val="28"/>
        </w:rPr>
        <w:t>）</w:t>
      </w: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C44648" w:rsidP="00C40F0C">
      <w:pPr>
        <w:spacing w:line="500" w:lineRule="exact"/>
        <w:ind w:firstLineChars="200" w:firstLine="420"/>
        <w:rPr>
          <w:rFonts w:ascii="仿宋_GB2312" w:eastAsia="仿宋_GB2312" w:hAnsi="Times New Roman" w:cs="Times New Roman"/>
          <w:sz w:val="28"/>
          <w:szCs w:val="28"/>
        </w:rPr>
      </w:pPr>
      <w:r>
        <w:rPr>
          <w:noProof/>
        </w:rPr>
        <w:drawing>
          <wp:anchor distT="170688" distB="83439" distL="589788" distR="615442" simplePos="0" relativeHeight="251656192" behindDoc="0" locked="0" layoutInCell="1" allowOverlap="1">
            <wp:simplePos x="0" y="0"/>
            <wp:positionH relativeFrom="margin">
              <wp:align>right</wp:align>
            </wp:positionH>
            <wp:positionV relativeFrom="paragraph">
              <wp:posOffset>200660</wp:posOffset>
            </wp:positionV>
            <wp:extent cx="4297680" cy="4529455"/>
            <wp:effectExtent l="0" t="0" r="0" b="0"/>
            <wp:wrapNone/>
            <wp:docPr id="11"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7680" cy="4529455"/>
                    </a:xfrm>
                    <a:prstGeom prst="rect">
                      <a:avLst/>
                    </a:prstGeom>
                    <a:noFill/>
                  </pic:spPr>
                </pic:pic>
              </a:graphicData>
            </a:graphic>
            <wp14:sizeRelH relativeFrom="page">
              <wp14:pctWidth>0</wp14:pctWidth>
            </wp14:sizeRelH>
            <wp14:sizeRelV relativeFrom="page">
              <wp14:pctHeight>0</wp14:pctHeight>
            </wp14:sizeRelV>
          </wp:anchor>
        </w:drawing>
      </w: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Pr="00E43801" w:rsidRDefault="009C7567" w:rsidP="00C40F0C">
      <w:pPr>
        <w:spacing w:line="500" w:lineRule="exact"/>
        <w:ind w:firstLineChars="200" w:firstLine="482"/>
        <w:jc w:val="center"/>
        <w:rPr>
          <w:rFonts w:ascii="仿宋_GB2312" w:eastAsia="仿宋_GB2312" w:hAnsi="Times New Roman" w:cs="Times New Roman"/>
          <w:b/>
          <w:bCs/>
          <w:sz w:val="24"/>
          <w:szCs w:val="24"/>
        </w:rPr>
      </w:pPr>
      <w:r w:rsidRPr="00E43801">
        <w:rPr>
          <w:rFonts w:ascii="仿宋_GB2312" w:eastAsia="仿宋_GB2312" w:hAnsi="Times New Roman" w:cs="仿宋_GB2312" w:hint="eastAsia"/>
          <w:b/>
          <w:bCs/>
          <w:sz w:val="24"/>
          <w:szCs w:val="24"/>
        </w:rPr>
        <w:t>图</w:t>
      </w:r>
      <w:r w:rsidRPr="00E43801">
        <w:rPr>
          <w:rFonts w:ascii="仿宋_GB2312" w:eastAsia="仿宋_GB2312" w:hAnsi="Times New Roman" w:cs="仿宋_GB2312"/>
          <w:b/>
          <w:bCs/>
          <w:sz w:val="24"/>
          <w:szCs w:val="24"/>
        </w:rPr>
        <w:t>2-2 2015</w:t>
      </w:r>
      <w:r w:rsidRPr="00E43801">
        <w:rPr>
          <w:rFonts w:ascii="仿宋_GB2312" w:eastAsia="仿宋_GB2312" w:hAnsi="Times New Roman" w:cs="仿宋_GB2312" w:hint="eastAsia"/>
          <w:b/>
          <w:bCs/>
          <w:sz w:val="24"/>
          <w:szCs w:val="24"/>
        </w:rPr>
        <w:t>届本科毕业生就业单位行业分布</w:t>
      </w: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仿宋_GB2312"/>
          <w:sz w:val="28"/>
          <w:szCs w:val="28"/>
        </w:rPr>
        <w:lastRenderedPageBreak/>
        <w:t>2015</w:t>
      </w:r>
      <w:r>
        <w:rPr>
          <w:rFonts w:ascii="仿宋_GB2312" w:eastAsia="仿宋_GB2312" w:hAnsi="Times New Roman" w:cs="仿宋_GB2312" w:hint="eastAsia"/>
          <w:sz w:val="28"/>
          <w:szCs w:val="28"/>
        </w:rPr>
        <w:t>届毕业研究生</w:t>
      </w:r>
      <w:r w:rsidRPr="00DC6E9A">
        <w:rPr>
          <w:rFonts w:ascii="仿宋_GB2312" w:eastAsia="仿宋_GB2312" w:hAnsi="Times New Roman" w:cs="仿宋_GB2312" w:hint="eastAsia"/>
          <w:sz w:val="28"/>
          <w:szCs w:val="28"/>
        </w:rPr>
        <w:t>就业单位</w:t>
      </w:r>
      <w:r>
        <w:rPr>
          <w:rFonts w:ascii="仿宋_GB2312" w:eastAsia="仿宋_GB2312" w:hAnsi="Times New Roman" w:cs="仿宋_GB2312" w:hint="eastAsia"/>
          <w:sz w:val="28"/>
          <w:szCs w:val="28"/>
        </w:rPr>
        <w:t>行业</w:t>
      </w:r>
      <w:r w:rsidRPr="00DC6E9A">
        <w:rPr>
          <w:rFonts w:ascii="仿宋_GB2312" w:eastAsia="仿宋_GB2312" w:hAnsi="Times New Roman" w:cs="仿宋_GB2312" w:hint="eastAsia"/>
          <w:sz w:val="28"/>
          <w:szCs w:val="28"/>
        </w:rPr>
        <w:t>涉及“建筑业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教育”</w:t>
      </w:r>
      <w:r w:rsidRPr="00DC6E9A">
        <w:rPr>
          <w:rFonts w:ascii="仿宋_GB2312" w:eastAsia="仿宋_GB2312" w:hAnsi="Times New Roman" w:cs="仿宋_GB2312" w:hint="eastAsia"/>
          <w:sz w:val="28"/>
          <w:szCs w:val="28"/>
        </w:rPr>
        <w:t>、“</w:t>
      </w:r>
      <w:r w:rsidRPr="009B1C92">
        <w:rPr>
          <w:rFonts w:ascii="仿宋_GB2312" w:eastAsia="仿宋_GB2312" w:hAnsi="Times New Roman" w:cs="仿宋_GB2312" w:hint="eastAsia"/>
          <w:sz w:val="28"/>
          <w:szCs w:val="28"/>
        </w:rPr>
        <w:t>科学研究和技术服务业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“制造业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、“电力、热力、燃气及水生产和供应业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、“房地产业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等</w:t>
      </w:r>
      <w:r>
        <w:rPr>
          <w:rFonts w:ascii="仿宋_GB2312" w:eastAsia="仿宋_GB2312" w:hAnsi="Times New Roman" w:cs="仿宋_GB2312"/>
          <w:sz w:val="28"/>
          <w:szCs w:val="28"/>
        </w:rPr>
        <w:t>19</w:t>
      </w:r>
      <w:r w:rsidRPr="00DC6E9A">
        <w:rPr>
          <w:rFonts w:ascii="仿宋_GB2312" w:eastAsia="仿宋_GB2312" w:hAnsi="Times New Roman" w:cs="仿宋_GB2312" w:hint="eastAsia"/>
          <w:sz w:val="28"/>
          <w:szCs w:val="28"/>
        </w:rPr>
        <w:t>个行业。其中，“建筑业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行业就业人数最多，为</w:t>
      </w:r>
      <w:r>
        <w:rPr>
          <w:rFonts w:ascii="仿宋_GB2312" w:eastAsia="仿宋_GB2312" w:hAnsi="Times New Roman" w:cs="仿宋_GB2312"/>
          <w:sz w:val="28"/>
          <w:szCs w:val="28"/>
        </w:rPr>
        <w:t>571</w:t>
      </w:r>
      <w:r w:rsidRPr="00DC6E9A">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42.17</w:t>
      </w:r>
      <w:r w:rsidR="00210F56">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；其次为“</w:t>
      </w:r>
      <w:r>
        <w:rPr>
          <w:rFonts w:ascii="仿宋_GB2312" w:eastAsia="仿宋_GB2312" w:hAnsi="Times New Roman" w:cs="仿宋_GB2312" w:hint="eastAsia"/>
          <w:sz w:val="28"/>
          <w:szCs w:val="28"/>
        </w:rPr>
        <w:t>教育”</w:t>
      </w:r>
      <w:r w:rsidRPr="00DC6E9A">
        <w:rPr>
          <w:rFonts w:ascii="仿宋_GB2312" w:eastAsia="仿宋_GB2312" w:hAnsi="Times New Roman" w:cs="仿宋_GB2312" w:hint="eastAsia"/>
          <w:sz w:val="28"/>
          <w:szCs w:val="28"/>
        </w:rPr>
        <w:t>，就业人数为</w:t>
      </w:r>
      <w:r>
        <w:rPr>
          <w:rFonts w:ascii="仿宋_GB2312" w:eastAsia="仿宋_GB2312" w:hAnsi="Times New Roman" w:cs="仿宋_GB2312"/>
          <w:sz w:val="28"/>
          <w:szCs w:val="28"/>
        </w:rPr>
        <w:t>185</w:t>
      </w:r>
      <w:r w:rsidRPr="00DC6E9A">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13.66</w:t>
      </w:r>
      <w:r w:rsidR="00210F56">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w:t>
      </w:r>
      <w:r w:rsidRPr="009B1C92">
        <w:rPr>
          <w:rFonts w:ascii="仿宋_GB2312" w:eastAsia="仿宋_GB2312" w:hAnsi="Times New Roman" w:cs="仿宋_GB2312" w:hint="eastAsia"/>
          <w:sz w:val="28"/>
          <w:szCs w:val="28"/>
        </w:rPr>
        <w:t>科学研究和技术服务业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就业人数为</w:t>
      </w:r>
      <w:r>
        <w:rPr>
          <w:rFonts w:ascii="仿宋_GB2312" w:eastAsia="仿宋_GB2312" w:hAnsi="Times New Roman" w:cs="仿宋_GB2312"/>
          <w:sz w:val="28"/>
          <w:szCs w:val="28"/>
        </w:rPr>
        <w:t>131</w:t>
      </w:r>
      <w:r w:rsidRPr="00DC6E9A">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9.68</w:t>
      </w:r>
      <w:r w:rsidR="00210F56">
        <w:rPr>
          <w:rFonts w:ascii="仿宋_GB2312" w:eastAsia="仿宋_GB2312" w:hAnsi="Times New Roman" w:cs="仿宋_GB2312"/>
          <w:sz w:val="28"/>
          <w:szCs w:val="28"/>
        </w:rPr>
        <w:t>%</w:t>
      </w:r>
      <w:r w:rsidRPr="00DC6E9A">
        <w:rPr>
          <w:rFonts w:ascii="仿宋_GB2312" w:eastAsia="仿宋_GB2312" w:hAnsi="Times New Roman" w:cs="仿宋_GB2312" w:hint="eastAsia"/>
          <w:sz w:val="28"/>
          <w:szCs w:val="28"/>
        </w:rPr>
        <w:t>；“制造业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就业人数为</w:t>
      </w:r>
      <w:r>
        <w:rPr>
          <w:rFonts w:ascii="仿宋_GB2312" w:eastAsia="仿宋_GB2312" w:hAnsi="Times New Roman" w:cs="仿宋_GB2312"/>
          <w:sz w:val="28"/>
          <w:szCs w:val="28"/>
        </w:rPr>
        <w:t>104</w:t>
      </w:r>
      <w:r>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7.68</w:t>
      </w:r>
      <w:r w:rsidR="00210F56">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“房地产业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就业人数为</w:t>
      </w:r>
      <w:r>
        <w:rPr>
          <w:rFonts w:ascii="仿宋_GB2312" w:eastAsia="仿宋_GB2312" w:hAnsi="Times New Roman" w:cs="仿宋_GB2312"/>
          <w:sz w:val="28"/>
          <w:szCs w:val="28"/>
        </w:rPr>
        <w:t>92</w:t>
      </w:r>
      <w:r w:rsidRPr="00DC6E9A">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6.79</w:t>
      </w:r>
      <w:r w:rsidR="00210F56">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。（见</w:t>
      </w:r>
      <w:r>
        <w:rPr>
          <w:rFonts w:ascii="仿宋_GB2312" w:eastAsia="仿宋_GB2312" w:hAnsi="Times New Roman" w:cs="仿宋_GB2312" w:hint="eastAsia"/>
          <w:sz w:val="28"/>
          <w:szCs w:val="28"/>
        </w:rPr>
        <w:t>图</w:t>
      </w:r>
      <w:r>
        <w:rPr>
          <w:rFonts w:ascii="仿宋_GB2312" w:eastAsia="仿宋_GB2312" w:hAnsi="Times New Roman" w:cs="仿宋_GB2312"/>
          <w:sz w:val="28"/>
          <w:szCs w:val="28"/>
        </w:rPr>
        <w:t>2-3</w:t>
      </w:r>
      <w:r w:rsidRPr="00DC6E9A">
        <w:rPr>
          <w:rFonts w:ascii="仿宋_GB2312" w:eastAsia="仿宋_GB2312" w:hAnsi="Times New Roman" w:cs="仿宋_GB2312" w:hint="eastAsia"/>
          <w:sz w:val="28"/>
          <w:szCs w:val="28"/>
        </w:rPr>
        <w:t>）</w:t>
      </w:r>
    </w:p>
    <w:p w:rsidR="009C7567" w:rsidRDefault="00C44648" w:rsidP="00C40F0C">
      <w:pPr>
        <w:spacing w:line="500" w:lineRule="exact"/>
        <w:ind w:firstLineChars="200" w:firstLine="420"/>
        <w:rPr>
          <w:rFonts w:ascii="仿宋_GB2312" w:eastAsia="仿宋_GB2312" w:hAnsi="Times New Roman" w:cs="Times New Roman"/>
          <w:sz w:val="28"/>
          <w:szCs w:val="28"/>
        </w:rPr>
      </w:pPr>
      <w:r>
        <w:rPr>
          <w:noProof/>
        </w:rPr>
        <w:drawing>
          <wp:anchor distT="188976" distB="83342" distL="565404" distR="353314" simplePos="0" relativeHeight="251657216" behindDoc="0" locked="0" layoutInCell="1" allowOverlap="1">
            <wp:simplePos x="0" y="0"/>
            <wp:positionH relativeFrom="margin">
              <wp:align>right</wp:align>
            </wp:positionH>
            <wp:positionV relativeFrom="paragraph">
              <wp:posOffset>331470</wp:posOffset>
            </wp:positionV>
            <wp:extent cx="4584065" cy="5309235"/>
            <wp:effectExtent l="0" t="0" r="0" b="0"/>
            <wp:wrapNone/>
            <wp:docPr id="12" name="图表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065" cy="5309235"/>
                    </a:xfrm>
                    <a:prstGeom prst="rect">
                      <a:avLst/>
                    </a:prstGeom>
                    <a:noFill/>
                  </pic:spPr>
                </pic:pic>
              </a:graphicData>
            </a:graphic>
            <wp14:sizeRelH relativeFrom="page">
              <wp14:pctWidth>0</wp14:pctWidth>
            </wp14:sizeRelH>
            <wp14:sizeRelV relativeFrom="page">
              <wp14:pctHeight>0</wp14:pctHeight>
            </wp14:sizeRelV>
          </wp:anchor>
        </w:drawing>
      </w: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Pr="009B1C92"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482"/>
        <w:jc w:val="center"/>
        <w:rPr>
          <w:rFonts w:ascii="仿宋_GB2312" w:eastAsia="仿宋_GB2312" w:hAnsi="Times New Roman" w:cs="Times New Roman"/>
          <w:b/>
          <w:bCs/>
          <w:sz w:val="24"/>
          <w:szCs w:val="24"/>
        </w:rPr>
      </w:pPr>
    </w:p>
    <w:p w:rsidR="009C7567" w:rsidRPr="001121FA" w:rsidRDefault="009C7567" w:rsidP="00C40F0C">
      <w:pPr>
        <w:spacing w:line="500" w:lineRule="exact"/>
        <w:ind w:firstLineChars="200" w:firstLine="482"/>
        <w:jc w:val="center"/>
        <w:rPr>
          <w:rFonts w:ascii="仿宋_GB2312" w:eastAsia="仿宋_GB2312" w:hAnsi="Times New Roman" w:cs="Times New Roman"/>
          <w:sz w:val="28"/>
          <w:szCs w:val="28"/>
        </w:rPr>
      </w:pPr>
      <w:r w:rsidRPr="00E43801">
        <w:rPr>
          <w:rFonts w:ascii="仿宋_GB2312" w:eastAsia="仿宋_GB2312" w:hAnsi="Times New Roman" w:cs="仿宋_GB2312" w:hint="eastAsia"/>
          <w:b/>
          <w:bCs/>
          <w:sz w:val="24"/>
          <w:szCs w:val="24"/>
        </w:rPr>
        <w:t>图</w:t>
      </w:r>
      <w:r w:rsidRPr="00E43801">
        <w:rPr>
          <w:rFonts w:ascii="仿宋_GB2312" w:eastAsia="仿宋_GB2312" w:hAnsi="Times New Roman" w:cs="仿宋_GB2312"/>
          <w:b/>
          <w:bCs/>
          <w:sz w:val="24"/>
          <w:szCs w:val="24"/>
        </w:rPr>
        <w:t>2-</w:t>
      </w:r>
      <w:r>
        <w:rPr>
          <w:rFonts w:ascii="仿宋_GB2312" w:eastAsia="仿宋_GB2312" w:hAnsi="Times New Roman" w:cs="仿宋_GB2312"/>
          <w:b/>
          <w:bCs/>
          <w:sz w:val="24"/>
          <w:szCs w:val="24"/>
        </w:rPr>
        <w:t>3</w:t>
      </w:r>
      <w:r w:rsidRPr="00E43801">
        <w:rPr>
          <w:rFonts w:ascii="仿宋_GB2312" w:eastAsia="仿宋_GB2312" w:hAnsi="Times New Roman" w:cs="仿宋_GB2312"/>
          <w:b/>
          <w:bCs/>
          <w:sz w:val="24"/>
          <w:szCs w:val="24"/>
        </w:rPr>
        <w:t xml:space="preserve"> 2015</w:t>
      </w:r>
      <w:r w:rsidRPr="00E43801">
        <w:rPr>
          <w:rFonts w:ascii="仿宋_GB2312" w:eastAsia="仿宋_GB2312" w:hAnsi="Times New Roman" w:cs="仿宋_GB2312" w:hint="eastAsia"/>
          <w:b/>
          <w:bCs/>
          <w:sz w:val="24"/>
          <w:szCs w:val="24"/>
        </w:rPr>
        <w:t>届毕业</w:t>
      </w:r>
      <w:r>
        <w:rPr>
          <w:rFonts w:ascii="仿宋_GB2312" w:eastAsia="仿宋_GB2312" w:hAnsi="Times New Roman" w:cs="仿宋_GB2312" w:hint="eastAsia"/>
          <w:b/>
          <w:bCs/>
          <w:sz w:val="24"/>
          <w:szCs w:val="24"/>
        </w:rPr>
        <w:t>研究</w:t>
      </w:r>
      <w:r w:rsidRPr="00E43801">
        <w:rPr>
          <w:rFonts w:ascii="仿宋_GB2312" w:eastAsia="仿宋_GB2312" w:hAnsi="Times New Roman" w:cs="仿宋_GB2312" w:hint="eastAsia"/>
          <w:b/>
          <w:bCs/>
          <w:sz w:val="24"/>
          <w:szCs w:val="24"/>
        </w:rPr>
        <w:t>生就业单位行业分布</w:t>
      </w:r>
    </w:p>
    <w:p w:rsidR="009C7567" w:rsidRDefault="009C7567" w:rsidP="003C0E47">
      <w:pPr>
        <w:rPr>
          <w:rFonts w:cs="Times New Roman"/>
        </w:rPr>
      </w:pPr>
    </w:p>
    <w:p w:rsidR="009C7567" w:rsidRDefault="009C7567" w:rsidP="003C0E47">
      <w:pPr>
        <w:rPr>
          <w:rFonts w:cs="Times New Roman"/>
        </w:rPr>
      </w:pPr>
    </w:p>
    <w:p w:rsidR="009C7567" w:rsidRPr="00465268" w:rsidRDefault="009C7567" w:rsidP="00465268">
      <w:pPr>
        <w:pStyle w:val="3"/>
        <w:rPr>
          <w:rFonts w:cs="Times New Roman"/>
        </w:rPr>
      </w:pPr>
      <w:bookmarkStart w:id="16" w:name="_Toc436664451"/>
      <w:r w:rsidRPr="0023539D">
        <w:t>2.2.3 2015</w:t>
      </w:r>
      <w:r w:rsidRPr="0023539D">
        <w:rPr>
          <w:rFonts w:cs="黑体" w:hint="eastAsia"/>
        </w:rPr>
        <w:t>届毕业生就业单位性质分布</w:t>
      </w:r>
      <w:bookmarkEnd w:id="16"/>
    </w:p>
    <w:p w:rsidR="009C7567" w:rsidRDefault="009C7567" w:rsidP="00C40F0C">
      <w:pPr>
        <w:spacing w:line="500" w:lineRule="exact"/>
        <w:ind w:firstLineChars="200" w:firstLine="560"/>
        <w:rPr>
          <w:rFonts w:ascii="仿宋_GB2312" w:eastAsia="仿宋_GB2312" w:hAnsi="Times New Roman" w:cs="Times New Roman"/>
          <w:sz w:val="28"/>
          <w:szCs w:val="28"/>
        </w:rPr>
      </w:pPr>
      <w:r w:rsidRPr="00DC6E9A">
        <w:rPr>
          <w:rFonts w:ascii="仿宋_GB2312" w:eastAsia="仿宋_GB2312" w:hAnsi="Times New Roman" w:cs="仿宋_GB2312" w:hint="eastAsia"/>
          <w:sz w:val="28"/>
          <w:szCs w:val="28"/>
        </w:rPr>
        <w:t>从就业单</w:t>
      </w:r>
      <w:r w:rsidRPr="00F42DBB">
        <w:rPr>
          <w:rFonts w:ascii="仿宋_GB2312" w:eastAsia="仿宋_GB2312" w:hAnsi="Times New Roman" w:cs="仿宋_GB2312" w:hint="eastAsia"/>
          <w:sz w:val="28"/>
          <w:szCs w:val="28"/>
        </w:rPr>
        <w:t>位性质看，</w:t>
      </w:r>
      <w:r>
        <w:rPr>
          <w:rFonts w:ascii="仿宋_GB2312" w:eastAsia="仿宋_GB2312" w:hAnsi="Times New Roman" w:cs="仿宋_GB2312"/>
          <w:sz w:val="28"/>
          <w:szCs w:val="28"/>
        </w:rPr>
        <w:t>2015</w:t>
      </w:r>
      <w:r>
        <w:rPr>
          <w:rFonts w:ascii="仿宋_GB2312" w:eastAsia="仿宋_GB2312" w:hAnsi="Times New Roman" w:cs="仿宋_GB2312" w:hint="eastAsia"/>
          <w:sz w:val="28"/>
          <w:szCs w:val="28"/>
        </w:rPr>
        <w:t>届本科毕业生</w:t>
      </w:r>
      <w:r w:rsidRPr="00F42DBB">
        <w:rPr>
          <w:rFonts w:ascii="仿宋_GB2312" w:eastAsia="仿宋_GB2312" w:hAnsi="Times New Roman" w:cs="仿宋_GB2312" w:hint="eastAsia"/>
          <w:sz w:val="28"/>
          <w:szCs w:val="28"/>
        </w:rPr>
        <w:t>到</w:t>
      </w:r>
      <w:r>
        <w:rPr>
          <w:rFonts w:ascii="仿宋" w:eastAsia="仿宋" w:hAnsi="仿宋" w:cs="仿宋" w:hint="eastAsia"/>
          <w:sz w:val="28"/>
          <w:szCs w:val="28"/>
        </w:rPr>
        <w:t>“</w:t>
      </w:r>
      <w:r w:rsidRPr="00F42DBB">
        <w:rPr>
          <w:rFonts w:ascii="仿宋_GB2312" w:eastAsia="仿宋_GB2312" w:hAnsi="Times New Roman" w:cs="仿宋_GB2312" w:hint="eastAsia"/>
          <w:sz w:val="28"/>
          <w:szCs w:val="28"/>
        </w:rPr>
        <w:t>国有企业</w:t>
      </w:r>
      <w:r>
        <w:rPr>
          <w:rFonts w:ascii="仿宋" w:eastAsia="仿宋" w:hAnsi="仿宋" w:cs="仿宋" w:hint="eastAsia"/>
          <w:sz w:val="28"/>
          <w:szCs w:val="28"/>
        </w:rPr>
        <w:t>”</w:t>
      </w:r>
      <w:r w:rsidRPr="00F42DBB">
        <w:rPr>
          <w:rFonts w:ascii="仿宋_GB2312" w:eastAsia="仿宋_GB2312" w:hAnsi="Times New Roman" w:cs="仿宋_GB2312" w:hint="eastAsia"/>
          <w:sz w:val="28"/>
          <w:szCs w:val="28"/>
        </w:rPr>
        <w:t>就业人数为</w:t>
      </w:r>
      <w:r w:rsidRPr="00F42DBB">
        <w:rPr>
          <w:rFonts w:ascii="仿宋_GB2312" w:eastAsia="仿宋_GB2312" w:hAnsi="Times New Roman" w:cs="仿宋_GB2312"/>
          <w:sz w:val="28"/>
          <w:szCs w:val="28"/>
        </w:rPr>
        <w:t>1421</w:t>
      </w:r>
      <w:r w:rsidRPr="00F42DBB">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48.35</w:t>
      </w:r>
      <w:r w:rsidR="00210F56">
        <w:rPr>
          <w:rFonts w:ascii="仿宋_GB2312" w:eastAsia="仿宋_GB2312" w:hAnsi="Times New Roman" w:cs="仿宋_GB2312" w:hint="eastAsia"/>
          <w:sz w:val="28"/>
          <w:szCs w:val="28"/>
        </w:rPr>
        <w:t>%</w:t>
      </w:r>
      <w:r w:rsidRPr="00F42DBB">
        <w:rPr>
          <w:rFonts w:ascii="仿宋_GB2312" w:eastAsia="仿宋_GB2312" w:hAnsi="Times New Roman" w:cs="仿宋_GB2312" w:hint="eastAsia"/>
          <w:sz w:val="28"/>
          <w:szCs w:val="28"/>
        </w:rPr>
        <w:t>；到</w:t>
      </w:r>
      <w:r>
        <w:rPr>
          <w:rFonts w:ascii="仿宋" w:eastAsia="仿宋" w:hAnsi="仿宋" w:cs="仿宋" w:hint="eastAsia"/>
          <w:sz w:val="28"/>
          <w:szCs w:val="28"/>
        </w:rPr>
        <w:t>“</w:t>
      </w:r>
      <w:r>
        <w:rPr>
          <w:rFonts w:ascii="仿宋_GB2312" w:eastAsia="仿宋_GB2312" w:hAnsi="Times New Roman" w:cs="仿宋_GB2312" w:hint="eastAsia"/>
          <w:sz w:val="28"/>
          <w:szCs w:val="28"/>
        </w:rPr>
        <w:t>其他企业</w:t>
      </w:r>
      <w:r>
        <w:rPr>
          <w:rFonts w:ascii="仿宋" w:eastAsia="仿宋" w:hAnsi="仿宋" w:cs="仿宋" w:hint="eastAsia"/>
          <w:sz w:val="28"/>
          <w:szCs w:val="28"/>
        </w:rPr>
        <w:t>”</w:t>
      </w:r>
      <w:r w:rsidRPr="00F42DBB">
        <w:rPr>
          <w:rFonts w:ascii="仿宋_GB2312" w:eastAsia="仿宋_GB2312" w:hAnsi="Times New Roman" w:cs="仿宋_GB2312" w:hint="eastAsia"/>
          <w:sz w:val="28"/>
          <w:szCs w:val="28"/>
        </w:rPr>
        <w:t>就业人数为</w:t>
      </w:r>
      <w:r>
        <w:rPr>
          <w:rFonts w:ascii="仿宋_GB2312" w:eastAsia="仿宋_GB2312" w:hAnsi="Times New Roman" w:cs="仿宋_GB2312"/>
          <w:sz w:val="28"/>
          <w:szCs w:val="28"/>
        </w:rPr>
        <w:t>702</w:t>
      </w:r>
      <w:r w:rsidRPr="00F42DBB">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23.89</w:t>
      </w:r>
      <w:r w:rsidR="00210F56">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；到</w:t>
      </w:r>
      <w:r>
        <w:rPr>
          <w:rFonts w:ascii="仿宋" w:eastAsia="仿宋" w:hAnsi="仿宋" w:cs="仿宋" w:hint="eastAsia"/>
          <w:sz w:val="28"/>
          <w:szCs w:val="28"/>
        </w:rPr>
        <w:t>“三资企业”就业人数为</w:t>
      </w:r>
      <w:r>
        <w:rPr>
          <w:rFonts w:ascii="仿宋" w:eastAsia="仿宋" w:hAnsi="仿宋" w:cs="仿宋"/>
          <w:sz w:val="28"/>
          <w:szCs w:val="28"/>
        </w:rPr>
        <w:t>85</w:t>
      </w:r>
      <w:r>
        <w:rPr>
          <w:rFonts w:ascii="仿宋" w:eastAsia="仿宋" w:hAnsi="仿宋" w:cs="仿宋" w:hint="eastAsia"/>
          <w:sz w:val="28"/>
          <w:szCs w:val="28"/>
        </w:rPr>
        <w:t>人，占</w:t>
      </w:r>
      <w:r>
        <w:rPr>
          <w:rFonts w:ascii="仿宋" w:eastAsia="仿宋" w:hAnsi="仿宋" w:cs="仿宋"/>
          <w:sz w:val="28"/>
          <w:szCs w:val="28"/>
        </w:rPr>
        <w:t>2.89</w:t>
      </w:r>
      <w:r w:rsidR="00210F56">
        <w:rPr>
          <w:rFonts w:ascii="仿宋" w:eastAsia="仿宋" w:hAnsi="仿宋" w:cs="仿宋"/>
          <w:sz w:val="28"/>
          <w:szCs w:val="28"/>
        </w:rPr>
        <w:t>%</w:t>
      </w:r>
      <w:r>
        <w:rPr>
          <w:rFonts w:ascii="仿宋" w:eastAsia="仿宋" w:hAnsi="仿宋" w:cs="仿宋" w:hint="eastAsia"/>
          <w:sz w:val="28"/>
          <w:szCs w:val="28"/>
        </w:rPr>
        <w:t>。</w:t>
      </w:r>
      <w:r w:rsidRPr="00F42DBB">
        <w:rPr>
          <w:rFonts w:ascii="仿宋_GB2312" w:eastAsia="仿宋_GB2312" w:hAnsi="Times New Roman" w:cs="仿宋_GB2312" w:hint="eastAsia"/>
          <w:sz w:val="28"/>
          <w:szCs w:val="28"/>
        </w:rPr>
        <w:t>（见</w:t>
      </w:r>
      <w:r>
        <w:rPr>
          <w:rFonts w:ascii="仿宋_GB2312" w:eastAsia="仿宋_GB2312" w:hAnsi="Times New Roman" w:cs="仿宋_GB2312" w:hint="eastAsia"/>
          <w:sz w:val="28"/>
          <w:szCs w:val="28"/>
        </w:rPr>
        <w:t>图</w:t>
      </w:r>
      <w:r>
        <w:rPr>
          <w:rFonts w:ascii="仿宋_GB2312" w:eastAsia="仿宋_GB2312" w:hAnsi="Times New Roman" w:cs="仿宋_GB2312"/>
          <w:sz w:val="28"/>
          <w:szCs w:val="28"/>
        </w:rPr>
        <w:t>2-4</w:t>
      </w:r>
      <w:r w:rsidRPr="00F42DBB">
        <w:rPr>
          <w:rFonts w:ascii="仿宋_GB2312" w:eastAsia="仿宋_GB2312" w:hAnsi="Times New Roman" w:cs="仿宋_GB2312" w:hint="eastAsia"/>
          <w:sz w:val="28"/>
          <w:szCs w:val="28"/>
        </w:rPr>
        <w:t>）</w:t>
      </w: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C44648" w:rsidP="00C40F0C">
      <w:pPr>
        <w:spacing w:line="500" w:lineRule="exact"/>
        <w:ind w:firstLineChars="200" w:firstLine="420"/>
        <w:rPr>
          <w:rFonts w:ascii="仿宋_GB2312" w:eastAsia="仿宋_GB2312" w:hAnsi="Times New Roman" w:cs="Times New Roman"/>
          <w:sz w:val="28"/>
          <w:szCs w:val="28"/>
        </w:rPr>
      </w:pPr>
      <w:r>
        <w:rPr>
          <w:noProof/>
        </w:rPr>
        <w:drawing>
          <wp:anchor distT="103632" distB="315067" distL="699516" distR="182499" simplePos="0" relativeHeight="251658240" behindDoc="0" locked="0" layoutInCell="1" allowOverlap="1">
            <wp:simplePos x="0" y="0"/>
            <wp:positionH relativeFrom="margin">
              <wp:align>right</wp:align>
            </wp:positionH>
            <wp:positionV relativeFrom="paragraph">
              <wp:posOffset>254635</wp:posOffset>
            </wp:positionV>
            <wp:extent cx="4297680" cy="4297680"/>
            <wp:effectExtent l="0" t="0" r="0" b="0"/>
            <wp:wrapNone/>
            <wp:docPr id="13" name="图表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7680" cy="4297680"/>
                    </a:xfrm>
                    <a:prstGeom prst="rect">
                      <a:avLst/>
                    </a:prstGeom>
                    <a:noFill/>
                  </pic:spPr>
                </pic:pic>
              </a:graphicData>
            </a:graphic>
            <wp14:sizeRelH relativeFrom="page">
              <wp14:pctWidth>0</wp14:pctWidth>
            </wp14:sizeRelH>
            <wp14:sizeRelV relativeFrom="page">
              <wp14:pctHeight>0</wp14:pctHeight>
            </wp14:sizeRelV>
          </wp:anchor>
        </w:drawing>
      </w: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482"/>
        <w:jc w:val="center"/>
        <w:rPr>
          <w:rFonts w:ascii="仿宋_GB2312" w:eastAsia="仿宋_GB2312" w:hAnsi="Times New Roman" w:cs="Times New Roman"/>
          <w:b/>
          <w:bCs/>
          <w:sz w:val="24"/>
          <w:szCs w:val="24"/>
        </w:rPr>
      </w:pPr>
      <w:r w:rsidRPr="00E37FF3">
        <w:rPr>
          <w:rFonts w:ascii="仿宋_GB2312" w:eastAsia="仿宋_GB2312" w:hAnsi="Times New Roman" w:cs="仿宋_GB2312" w:hint="eastAsia"/>
          <w:b/>
          <w:bCs/>
          <w:sz w:val="24"/>
          <w:szCs w:val="24"/>
        </w:rPr>
        <w:t>图</w:t>
      </w:r>
      <w:r w:rsidRPr="00E37FF3">
        <w:rPr>
          <w:rFonts w:ascii="仿宋_GB2312" w:eastAsia="仿宋_GB2312" w:hAnsi="Times New Roman" w:cs="仿宋_GB2312"/>
          <w:b/>
          <w:bCs/>
          <w:sz w:val="24"/>
          <w:szCs w:val="24"/>
        </w:rPr>
        <w:t>2-4 2015</w:t>
      </w:r>
      <w:r w:rsidRPr="00E37FF3">
        <w:rPr>
          <w:rFonts w:ascii="仿宋_GB2312" w:eastAsia="仿宋_GB2312" w:hAnsi="Times New Roman" w:cs="仿宋_GB2312" w:hint="eastAsia"/>
          <w:b/>
          <w:bCs/>
          <w:sz w:val="24"/>
          <w:szCs w:val="24"/>
        </w:rPr>
        <w:t>届本科毕业生就业单位性质分布</w:t>
      </w:r>
    </w:p>
    <w:p w:rsidR="009C7567" w:rsidRPr="00E37FF3" w:rsidRDefault="009C7567" w:rsidP="00C40F0C">
      <w:pPr>
        <w:spacing w:line="500" w:lineRule="exact"/>
        <w:ind w:firstLineChars="200" w:firstLine="482"/>
        <w:jc w:val="center"/>
        <w:rPr>
          <w:rFonts w:ascii="仿宋_GB2312" w:eastAsia="仿宋_GB2312" w:hAnsi="Times New Roman" w:cs="Times New Roman"/>
          <w:b/>
          <w:bCs/>
          <w:sz w:val="24"/>
          <w:szCs w:val="24"/>
        </w:rPr>
      </w:pPr>
    </w:p>
    <w:p w:rsidR="009C7567" w:rsidRDefault="009C7567" w:rsidP="00C40F0C">
      <w:pPr>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仿宋_GB2312"/>
          <w:sz w:val="28"/>
          <w:szCs w:val="28"/>
        </w:rPr>
        <w:t>2015</w:t>
      </w:r>
      <w:r>
        <w:rPr>
          <w:rFonts w:ascii="仿宋_GB2312" w:eastAsia="仿宋_GB2312" w:hAnsi="Times New Roman" w:cs="仿宋_GB2312" w:hint="eastAsia"/>
          <w:sz w:val="28"/>
          <w:szCs w:val="28"/>
        </w:rPr>
        <w:t>届毕业研究生</w:t>
      </w:r>
      <w:r w:rsidRPr="00F42DBB">
        <w:rPr>
          <w:rFonts w:ascii="仿宋_GB2312" w:eastAsia="仿宋_GB2312" w:hAnsi="Times New Roman" w:cs="仿宋_GB2312" w:hint="eastAsia"/>
          <w:sz w:val="28"/>
          <w:szCs w:val="28"/>
        </w:rPr>
        <w:t>到</w:t>
      </w:r>
      <w:r>
        <w:rPr>
          <w:rFonts w:ascii="仿宋" w:eastAsia="仿宋" w:hAnsi="仿宋" w:cs="仿宋" w:hint="eastAsia"/>
          <w:sz w:val="28"/>
          <w:szCs w:val="28"/>
        </w:rPr>
        <w:t>“</w:t>
      </w:r>
      <w:r w:rsidRPr="00F42DBB">
        <w:rPr>
          <w:rFonts w:ascii="仿宋_GB2312" w:eastAsia="仿宋_GB2312" w:hAnsi="Times New Roman" w:cs="仿宋_GB2312" w:hint="eastAsia"/>
          <w:sz w:val="28"/>
          <w:szCs w:val="28"/>
        </w:rPr>
        <w:t>国有企业</w:t>
      </w:r>
      <w:r>
        <w:rPr>
          <w:rFonts w:ascii="仿宋" w:eastAsia="仿宋" w:hAnsi="仿宋" w:cs="仿宋" w:hint="eastAsia"/>
          <w:sz w:val="28"/>
          <w:szCs w:val="28"/>
        </w:rPr>
        <w:t>”</w:t>
      </w:r>
      <w:r w:rsidRPr="00F42DBB">
        <w:rPr>
          <w:rFonts w:ascii="仿宋_GB2312" w:eastAsia="仿宋_GB2312" w:hAnsi="Times New Roman" w:cs="仿宋_GB2312" w:hint="eastAsia"/>
          <w:sz w:val="28"/>
          <w:szCs w:val="28"/>
        </w:rPr>
        <w:t>就业人数为</w:t>
      </w:r>
      <w:r>
        <w:rPr>
          <w:rFonts w:ascii="仿宋_GB2312" w:eastAsia="仿宋_GB2312" w:hAnsi="Times New Roman" w:cs="仿宋_GB2312"/>
          <w:sz w:val="28"/>
          <w:szCs w:val="28"/>
        </w:rPr>
        <w:t>568</w:t>
      </w:r>
      <w:r w:rsidRPr="00F42DBB">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41.95</w:t>
      </w:r>
      <w:r w:rsidR="00210F56">
        <w:rPr>
          <w:rFonts w:ascii="仿宋_GB2312" w:eastAsia="仿宋_GB2312" w:hAnsi="Times New Roman" w:cs="仿宋_GB2312" w:hint="eastAsia"/>
          <w:sz w:val="28"/>
          <w:szCs w:val="28"/>
        </w:rPr>
        <w:t>%</w:t>
      </w:r>
      <w:r w:rsidRPr="00F42DBB">
        <w:rPr>
          <w:rFonts w:ascii="仿宋_GB2312" w:eastAsia="仿宋_GB2312" w:hAnsi="Times New Roman" w:cs="仿宋_GB2312" w:hint="eastAsia"/>
          <w:sz w:val="28"/>
          <w:szCs w:val="28"/>
        </w:rPr>
        <w:t>；到</w:t>
      </w:r>
      <w:r>
        <w:rPr>
          <w:rFonts w:ascii="仿宋" w:eastAsia="仿宋" w:hAnsi="仿宋" w:cs="仿宋" w:hint="eastAsia"/>
          <w:sz w:val="28"/>
          <w:szCs w:val="28"/>
        </w:rPr>
        <w:t>“</w:t>
      </w:r>
      <w:r>
        <w:rPr>
          <w:rFonts w:ascii="仿宋_GB2312" w:eastAsia="仿宋_GB2312" w:hAnsi="Times New Roman" w:cs="仿宋_GB2312" w:hint="eastAsia"/>
          <w:sz w:val="28"/>
          <w:szCs w:val="28"/>
        </w:rPr>
        <w:t>其他企业</w:t>
      </w:r>
      <w:r>
        <w:rPr>
          <w:rFonts w:ascii="仿宋" w:eastAsia="仿宋" w:hAnsi="仿宋" w:cs="仿宋" w:hint="eastAsia"/>
          <w:sz w:val="28"/>
          <w:szCs w:val="28"/>
        </w:rPr>
        <w:t>”</w:t>
      </w:r>
      <w:r w:rsidRPr="00F42DBB">
        <w:rPr>
          <w:rFonts w:ascii="仿宋_GB2312" w:eastAsia="仿宋_GB2312" w:hAnsi="Times New Roman" w:cs="仿宋_GB2312" w:hint="eastAsia"/>
          <w:sz w:val="28"/>
          <w:szCs w:val="28"/>
        </w:rPr>
        <w:t>就业人数为</w:t>
      </w:r>
      <w:r>
        <w:rPr>
          <w:rFonts w:ascii="仿宋_GB2312" w:eastAsia="仿宋_GB2312" w:hAnsi="Times New Roman" w:cs="仿宋_GB2312"/>
          <w:sz w:val="28"/>
          <w:szCs w:val="28"/>
        </w:rPr>
        <w:t>308</w:t>
      </w:r>
      <w:r w:rsidRPr="00F42DBB">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22.75</w:t>
      </w:r>
      <w:r w:rsidR="00210F56">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；到</w:t>
      </w:r>
      <w:r>
        <w:rPr>
          <w:rFonts w:ascii="仿宋" w:eastAsia="仿宋" w:hAnsi="仿宋" w:cs="仿宋" w:hint="eastAsia"/>
          <w:sz w:val="28"/>
          <w:szCs w:val="28"/>
        </w:rPr>
        <w:t>“高等教育单位”就业人数为</w:t>
      </w:r>
      <w:r>
        <w:rPr>
          <w:rFonts w:ascii="仿宋" w:eastAsia="仿宋" w:hAnsi="仿宋" w:cs="仿宋"/>
          <w:sz w:val="28"/>
          <w:szCs w:val="28"/>
        </w:rPr>
        <w:t>175</w:t>
      </w:r>
      <w:r>
        <w:rPr>
          <w:rFonts w:ascii="仿宋" w:eastAsia="仿宋" w:hAnsi="仿宋" w:cs="仿宋" w:hint="eastAsia"/>
          <w:sz w:val="28"/>
          <w:szCs w:val="28"/>
        </w:rPr>
        <w:t>人，占</w:t>
      </w:r>
      <w:r>
        <w:rPr>
          <w:rFonts w:ascii="仿宋" w:eastAsia="仿宋" w:hAnsi="仿宋" w:cs="仿宋"/>
          <w:sz w:val="28"/>
          <w:szCs w:val="28"/>
        </w:rPr>
        <w:t>12.92</w:t>
      </w:r>
      <w:r w:rsidR="00210F56">
        <w:rPr>
          <w:rFonts w:ascii="仿宋" w:eastAsia="仿宋" w:hAnsi="仿宋" w:cs="仿宋"/>
          <w:sz w:val="28"/>
          <w:szCs w:val="28"/>
        </w:rPr>
        <w:t>%</w:t>
      </w:r>
      <w:r>
        <w:rPr>
          <w:rFonts w:ascii="仿宋" w:eastAsia="仿宋" w:hAnsi="仿宋" w:cs="仿宋" w:hint="eastAsia"/>
          <w:sz w:val="28"/>
          <w:szCs w:val="28"/>
        </w:rPr>
        <w:t>；</w:t>
      </w:r>
      <w:r>
        <w:rPr>
          <w:rFonts w:ascii="仿宋_GB2312" w:eastAsia="仿宋_GB2312" w:hAnsi="Times New Roman" w:cs="仿宋_GB2312" w:hint="eastAsia"/>
          <w:sz w:val="28"/>
          <w:szCs w:val="28"/>
        </w:rPr>
        <w:t>到</w:t>
      </w:r>
      <w:r>
        <w:rPr>
          <w:rFonts w:ascii="仿宋" w:eastAsia="仿宋" w:hAnsi="仿宋" w:cs="仿宋" w:hint="eastAsia"/>
          <w:sz w:val="28"/>
          <w:szCs w:val="28"/>
        </w:rPr>
        <w:t>“其他事业单位”就业人数为</w:t>
      </w:r>
      <w:r>
        <w:rPr>
          <w:rFonts w:ascii="仿宋" w:eastAsia="仿宋" w:hAnsi="仿宋" w:cs="仿宋"/>
          <w:sz w:val="28"/>
          <w:szCs w:val="28"/>
        </w:rPr>
        <w:t>40</w:t>
      </w:r>
      <w:r>
        <w:rPr>
          <w:rFonts w:ascii="仿宋" w:eastAsia="仿宋" w:hAnsi="仿宋" w:cs="仿宋" w:hint="eastAsia"/>
          <w:sz w:val="28"/>
          <w:szCs w:val="28"/>
        </w:rPr>
        <w:t>人，占</w:t>
      </w:r>
      <w:r>
        <w:rPr>
          <w:rFonts w:ascii="仿宋" w:eastAsia="仿宋" w:hAnsi="仿宋" w:cs="仿宋"/>
          <w:sz w:val="28"/>
          <w:szCs w:val="28"/>
        </w:rPr>
        <w:t>2.95</w:t>
      </w:r>
      <w:r w:rsidR="00210F56">
        <w:rPr>
          <w:rFonts w:ascii="仿宋" w:eastAsia="仿宋" w:hAnsi="仿宋" w:cs="仿宋"/>
          <w:sz w:val="28"/>
          <w:szCs w:val="28"/>
        </w:rPr>
        <w:t>%</w:t>
      </w:r>
      <w:r>
        <w:rPr>
          <w:rFonts w:ascii="仿宋" w:eastAsia="仿宋" w:hAnsi="仿宋" w:cs="仿宋" w:hint="eastAsia"/>
          <w:sz w:val="28"/>
          <w:szCs w:val="28"/>
        </w:rPr>
        <w:t>；</w:t>
      </w:r>
      <w:r>
        <w:rPr>
          <w:rFonts w:ascii="仿宋_GB2312" w:eastAsia="仿宋_GB2312" w:hAnsi="Times New Roman" w:cs="仿宋_GB2312" w:hint="eastAsia"/>
          <w:sz w:val="28"/>
          <w:szCs w:val="28"/>
        </w:rPr>
        <w:t>到</w:t>
      </w:r>
      <w:r>
        <w:rPr>
          <w:rFonts w:ascii="仿宋" w:eastAsia="仿宋" w:hAnsi="仿宋" w:cs="仿宋" w:hint="eastAsia"/>
          <w:sz w:val="28"/>
          <w:szCs w:val="28"/>
        </w:rPr>
        <w:t>“科研设计单位”就业人数为</w:t>
      </w:r>
      <w:r>
        <w:rPr>
          <w:rFonts w:ascii="仿宋" w:eastAsia="仿宋" w:hAnsi="仿宋" w:cs="仿宋"/>
          <w:sz w:val="28"/>
          <w:szCs w:val="28"/>
        </w:rPr>
        <w:t>28</w:t>
      </w:r>
      <w:r>
        <w:rPr>
          <w:rFonts w:ascii="仿宋" w:eastAsia="仿宋" w:hAnsi="仿宋" w:cs="仿宋" w:hint="eastAsia"/>
          <w:sz w:val="28"/>
          <w:szCs w:val="28"/>
        </w:rPr>
        <w:t>人，占</w:t>
      </w:r>
      <w:r>
        <w:rPr>
          <w:rFonts w:ascii="仿宋" w:eastAsia="仿宋" w:hAnsi="仿宋" w:cs="仿宋"/>
          <w:sz w:val="28"/>
          <w:szCs w:val="28"/>
        </w:rPr>
        <w:t>2.07</w:t>
      </w:r>
      <w:r w:rsidR="00210F56">
        <w:rPr>
          <w:rFonts w:ascii="仿宋" w:eastAsia="仿宋" w:hAnsi="仿宋" w:cs="仿宋"/>
          <w:sz w:val="28"/>
          <w:szCs w:val="28"/>
        </w:rPr>
        <w:t>%</w:t>
      </w:r>
      <w:r>
        <w:rPr>
          <w:rFonts w:ascii="仿宋" w:eastAsia="仿宋" w:hAnsi="仿宋" w:cs="仿宋" w:hint="eastAsia"/>
          <w:sz w:val="28"/>
          <w:szCs w:val="28"/>
        </w:rPr>
        <w:t>。</w:t>
      </w:r>
      <w:r w:rsidRPr="00F42DBB">
        <w:rPr>
          <w:rFonts w:ascii="仿宋_GB2312" w:eastAsia="仿宋_GB2312" w:hAnsi="Times New Roman" w:cs="仿宋_GB2312" w:hint="eastAsia"/>
          <w:sz w:val="28"/>
          <w:szCs w:val="28"/>
        </w:rPr>
        <w:t>（见</w:t>
      </w:r>
      <w:r>
        <w:rPr>
          <w:rFonts w:ascii="仿宋_GB2312" w:eastAsia="仿宋_GB2312" w:hAnsi="Times New Roman" w:cs="仿宋_GB2312" w:hint="eastAsia"/>
          <w:sz w:val="28"/>
          <w:szCs w:val="28"/>
        </w:rPr>
        <w:t>图</w:t>
      </w:r>
      <w:r>
        <w:rPr>
          <w:rFonts w:ascii="仿宋_GB2312" w:eastAsia="仿宋_GB2312" w:hAnsi="Times New Roman" w:cs="仿宋_GB2312"/>
          <w:sz w:val="28"/>
          <w:szCs w:val="28"/>
        </w:rPr>
        <w:t>2-4</w:t>
      </w:r>
      <w:r w:rsidRPr="00F42DBB">
        <w:rPr>
          <w:rFonts w:ascii="仿宋_GB2312" w:eastAsia="仿宋_GB2312" w:hAnsi="Times New Roman" w:cs="仿宋_GB2312" w:hint="eastAsia"/>
          <w:sz w:val="28"/>
          <w:szCs w:val="28"/>
        </w:rPr>
        <w:t>）</w:t>
      </w:r>
    </w:p>
    <w:p w:rsidR="009C7567" w:rsidRDefault="00C44648" w:rsidP="00C40F0C">
      <w:pPr>
        <w:spacing w:line="500" w:lineRule="exact"/>
        <w:ind w:firstLineChars="200" w:firstLine="420"/>
        <w:rPr>
          <w:rFonts w:ascii="仿宋_GB2312" w:eastAsia="仿宋_GB2312" w:hAnsi="Times New Roman" w:cs="Times New Roman"/>
          <w:sz w:val="28"/>
          <w:szCs w:val="28"/>
        </w:rPr>
      </w:pPr>
      <w:r>
        <w:rPr>
          <w:noProof/>
        </w:rPr>
        <w:lastRenderedPageBreak/>
        <w:drawing>
          <wp:anchor distT="91440" distB="216904" distL="437388" distR="235458" simplePos="0" relativeHeight="251659264" behindDoc="0" locked="0" layoutInCell="1" allowOverlap="1">
            <wp:simplePos x="0" y="0"/>
            <wp:positionH relativeFrom="margin">
              <wp:posOffset>551815</wp:posOffset>
            </wp:positionH>
            <wp:positionV relativeFrom="paragraph">
              <wp:posOffset>91440</wp:posOffset>
            </wp:positionV>
            <wp:extent cx="4565650" cy="3657600"/>
            <wp:effectExtent l="0" t="0" r="0" b="0"/>
            <wp:wrapNone/>
            <wp:docPr id="14" name="图表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6"/>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5650" cy="3657600"/>
                    </a:xfrm>
                    <a:prstGeom prst="rect">
                      <a:avLst/>
                    </a:prstGeom>
                    <a:noFill/>
                  </pic:spPr>
                </pic:pic>
              </a:graphicData>
            </a:graphic>
            <wp14:sizeRelH relativeFrom="page">
              <wp14:pctWidth>0</wp14:pctWidth>
            </wp14:sizeRelH>
            <wp14:sizeRelV relativeFrom="page">
              <wp14:pctHeight>0</wp14:pctHeight>
            </wp14:sizeRelV>
          </wp:anchor>
        </w:drawing>
      </w: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Pr="006D56F8" w:rsidRDefault="009C7567" w:rsidP="00C40F0C">
      <w:pPr>
        <w:spacing w:line="500" w:lineRule="exact"/>
        <w:ind w:firstLineChars="200" w:firstLine="562"/>
        <w:jc w:val="center"/>
        <w:rPr>
          <w:rFonts w:ascii="仿宋_GB2312" w:eastAsia="仿宋_GB2312" w:hAnsi="Times New Roman" w:cs="Times New Roman"/>
          <w:b/>
          <w:bCs/>
          <w:sz w:val="28"/>
          <w:szCs w:val="28"/>
        </w:rPr>
      </w:pPr>
      <w:r w:rsidRPr="006D56F8">
        <w:rPr>
          <w:rFonts w:ascii="仿宋_GB2312" w:eastAsia="仿宋_GB2312" w:hAnsi="Times New Roman" w:cs="仿宋_GB2312" w:hint="eastAsia"/>
          <w:b/>
          <w:bCs/>
          <w:sz w:val="28"/>
          <w:szCs w:val="28"/>
        </w:rPr>
        <w:t>图</w:t>
      </w:r>
      <w:r w:rsidRPr="006D56F8">
        <w:rPr>
          <w:rFonts w:ascii="仿宋_GB2312" w:eastAsia="仿宋_GB2312" w:hAnsi="Times New Roman" w:cs="仿宋_GB2312"/>
          <w:b/>
          <w:bCs/>
          <w:sz w:val="28"/>
          <w:szCs w:val="28"/>
        </w:rPr>
        <w:t>2-4 2015</w:t>
      </w:r>
      <w:r w:rsidRPr="006D56F8">
        <w:rPr>
          <w:rFonts w:ascii="仿宋_GB2312" w:eastAsia="仿宋_GB2312" w:hAnsi="Times New Roman" w:cs="仿宋_GB2312" w:hint="eastAsia"/>
          <w:b/>
          <w:bCs/>
          <w:sz w:val="28"/>
          <w:szCs w:val="28"/>
        </w:rPr>
        <w:t>届毕业研究生就业单位性质分布</w:t>
      </w:r>
    </w:p>
    <w:p w:rsidR="009C7567" w:rsidRPr="005D56DE" w:rsidRDefault="009C7567" w:rsidP="005D56DE">
      <w:pPr>
        <w:rPr>
          <w:rFonts w:cs="Times New Roman"/>
        </w:rPr>
      </w:pPr>
    </w:p>
    <w:p w:rsidR="009C7567" w:rsidRPr="00465268" w:rsidRDefault="009C7567" w:rsidP="00465268">
      <w:pPr>
        <w:pStyle w:val="3"/>
        <w:rPr>
          <w:rFonts w:cs="Times New Roman"/>
        </w:rPr>
      </w:pPr>
      <w:bookmarkStart w:id="17" w:name="_Toc436664452"/>
      <w:r w:rsidRPr="0023539D">
        <w:t>2.2.4 2015</w:t>
      </w:r>
      <w:r w:rsidRPr="0023539D">
        <w:rPr>
          <w:rFonts w:cs="黑体" w:hint="eastAsia"/>
        </w:rPr>
        <w:t>届毕业生就业单位地区分布</w:t>
      </w:r>
      <w:bookmarkEnd w:id="17"/>
    </w:p>
    <w:p w:rsidR="009C7567" w:rsidRPr="00D116C8" w:rsidRDefault="009C7567" w:rsidP="00C40F0C">
      <w:pPr>
        <w:spacing w:line="500" w:lineRule="exact"/>
        <w:ind w:firstLineChars="200" w:firstLine="560"/>
        <w:rPr>
          <w:rFonts w:ascii="仿宋_GB2312" w:eastAsia="仿宋_GB2312" w:hAnsi="Times New Roman" w:cs="Times New Roman"/>
          <w:sz w:val="28"/>
          <w:szCs w:val="28"/>
        </w:rPr>
      </w:pPr>
      <w:r w:rsidRPr="00F42DBB">
        <w:rPr>
          <w:rFonts w:ascii="仿宋_GB2312" w:eastAsia="仿宋_GB2312" w:hAnsi="Times New Roman" w:cs="仿宋_GB2312" w:hint="eastAsia"/>
          <w:sz w:val="28"/>
          <w:szCs w:val="28"/>
        </w:rPr>
        <w:t>从就业地区看，</w:t>
      </w:r>
      <w:r>
        <w:rPr>
          <w:rFonts w:ascii="仿宋_GB2312" w:eastAsia="仿宋_GB2312" w:hAnsi="Times New Roman" w:cs="仿宋_GB2312"/>
          <w:sz w:val="28"/>
          <w:szCs w:val="28"/>
        </w:rPr>
        <w:t>2015</w:t>
      </w:r>
      <w:r>
        <w:rPr>
          <w:rFonts w:ascii="仿宋_GB2312" w:eastAsia="仿宋_GB2312" w:hAnsi="Times New Roman" w:cs="仿宋_GB2312" w:hint="eastAsia"/>
          <w:sz w:val="28"/>
          <w:szCs w:val="28"/>
        </w:rPr>
        <w:t>届本科毕业生</w:t>
      </w:r>
      <w:r w:rsidRPr="00F42DBB">
        <w:rPr>
          <w:rFonts w:ascii="仿宋_GB2312" w:eastAsia="仿宋_GB2312" w:hAnsi="Times New Roman" w:cs="仿宋_GB2312" w:hint="eastAsia"/>
          <w:sz w:val="28"/>
          <w:szCs w:val="28"/>
        </w:rPr>
        <w:t>就业单位涉及全国</w:t>
      </w:r>
      <w:r w:rsidRPr="00F42DBB">
        <w:rPr>
          <w:rFonts w:ascii="仿宋_GB2312" w:eastAsia="仿宋_GB2312" w:hAnsi="Times New Roman" w:cs="仿宋_GB2312"/>
          <w:sz w:val="28"/>
          <w:szCs w:val="28"/>
        </w:rPr>
        <w:t>3</w:t>
      </w:r>
      <w:r>
        <w:rPr>
          <w:rFonts w:ascii="仿宋_GB2312" w:eastAsia="仿宋_GB2312" w:hAnsi="Times New Roman" w:cs="仿宋_GB2312"/>
          <w:sz w:val="28"/>
          <w:szCs w:val="28"/>
        </w:rPr>
        <w:t>0</w:t>
      </w:r>
      <w:r w:rsidRPr="00F42DBB">
        <w:rPr>
          <w:rFonts w:ascii="仿宋_GB2312" w:eastAsia="仿宋_GB2312" w:hAnsi="Times New Roman" w:cs="仿宋_GB2312" w:hint="eastAsia"/>
          <w:sz w:val="28"/>
          <w:szCs w:val="28"/>
        </w:rPr>
        <w:t>个省（市）、自治</w:t>
      </w:r>
      <w:r w:rsidRPr="008B6FF4">
        <w:rPr>
          <w:rFonts w:ascii="仿宋_GB2312" w:eastAsia="仿宋_GB2312" w:hAnsi="Times New Roman" w:cs="仿宋_GB2312" w:hint="eastAsia"/>
          <w:sz w:val="28"/>
          <w:szCs w:val="28"/>
        </w:rPr>
        <w:t>区。按照区域分布，到西部地区就业人数最多，达</w:t>
      </w:r>
      <w:r>
        <w:rPr>
          <w:rFonts w:ascii="仿宋_GB2312" w:eastAsia="仿宋_GB2312" w:hAnsi="Times New Roman" w:cs="仿宋_GB2312"/>
          <w:sz w:val="28"/>
          <w:szCs w:val="28"/>
        </w:rPr>
        <w:t>1634</w:t>
      </w:r>
      <w:r w:rsidRPr="008B6FF4">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55.60</w:t>
      </w:r>
      <w:r w:rsidR="00210F56">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，其中到陕西就业</w:t>
      </w:r>
      <w:r>
        <w:rPr>
          <w:rFonts w:ascii="仿宋_GB2312" w:eastAsia="仿宋_GB2312" w:hAnsi="Times New Roman" w:cs="仿宋_GB2312"/>
          <w:sz w:val="28"/>
          <w:szCs w:val="28"/>
        </w:rPr>
        <w:t>1359</w:t>
      </w:r>
      <w:r>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46.24</w:t>
      </w:r>
      <w:r w:rsidR="00210F56">
        <w:rPr>
          <w:rFonts w:ascii="仿宋_GB2312" w:eastAsia="仿宋_GB2312" w:hAnsi="Times New Roman" w:cs="仿宋_GB2312"/>
          <w:sz w:val="28"/>
          <w:szCs w:val="28"/>
        </w:rPr>
        <w:t>%</w:t>
      </w:r>
      <w:r w:rsidRPr="008B6FF4">
        <w:rPr>
          <w:rFonts w:ascii="仿宋_GB2312" w:eastAsia="仿宋_GB2312" w:hAnsi="Times New Roman" w:cs="仿宋_GB2312" w:hint="eastAsia"/>
          <w:sz w:val="28"/>
          <w:szCs w:val="28"/>
        </w:rPr>
        <w:t>；中部地区就业人数为</w:t>
      </w:r>
      <w:r>
        <w:rPr>
          <w:rFonts w:ascii="仿宋_GB2312" w:eastAsia="仿宋_GB2312" w:hAnsi="Times New Roman" w:cs="仿宋_GB2312"/>
          <w:sz w:val="28"/>
          <w:szCs w:val="28"/>
        </w:rPr>
        <w:t>370</w:t>
      </w:r>
      <w:r w:rsidRPr="008B6FF4">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12.59</w:t>
      </w:r>
      <w:r w:rsidR="00210F56">
        <w:rPr>
          <w:rFonts w:ascii="仿宋_GB2312" w:eastAsia="仿宋_GB2312" w:hAnsi="Times New Roman" w:cs="仿宋_GB2312" w:hint="eastAsia"/>
          <w:sz w:val="28"/>
          <w:szCs w:val="28"/>
        </w:rPr>
        <w:t>%</w:t>
      </w:r>
      <w:r w:rsidRPr="008B6FF4">
        <w:rPr>
          <w:rFonts w:ascii="仿宋_GB2312" w:eastAsia="仿宋_GB2312" w:hAnsi="Times New Roman" w:cs="仿宋_GB2312" w:hint="eastAsia"/>
          <w:sz w:val="28"/>
          <w:szCs w:val="28"/>
        </w:rPr>
        <w:t>；东部地区就业人数为</w:t>
      </w:r>
      <w:r>
        <w:rPr>
          <w:rFonts w:ascii="仿宋_GB2312" w:eastAsia="仿宋_GB2312" w:hAnsi="Times New Roman" w:cs="仿宋_GB2312"/>
          <w:sz w:val="28"/>
          <w:szCs w:val="28"/>
        </w:rPr>
        <w:t>935</w:t>
      </w:r>
      <w:r w:rsidRPr="008B6FF4">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31.81</w:t>
      </w:r>
      <w:r w:rsidR="00210F56">
        <w:rPr>
          <w:rFonts w:ascii="仿宋_GB2312" w:eastAsia="仿宋_GB2312" w:hAnsi="Times New Roman" w:cs="仿宋_GB2312" w:hint="eastAsia"/>
          <w:sz w:val="28"/>
          <w:szCs w:val="28"/>
        </w:rPr>
        <w:t>%</w:t>
      </w:r>
      <w:r w:rsidRPr="008B6FF4">
        <w:rPr>
          <w:rFonts w:ascii="仿宋_GB2312" w:eastAsia="仿宋_GB2312" w:hAnsi="Times New Roman" w:cs="仿宋_GB2312" w:hint="eastAsia"/>
          <w:sz w:val="28"/>
          <w:szCs w:val="28"/>
        </w:rPr>
        <w:t>，其中到北京、上海、天津、广东就业的毕业生人数为</w:t>
      </w:r>
      <w:r>
        <w:rPr>
          <w:rFonts w:ascii="仿宋_GB2312" w:eastAsia="仿宋_GB2312" w:hAnsi="Times New Roman" w:cs="仿宋_GB2312"/>
          <w:sz w:val="28"/>
          <w:szCs w:val="28"/>
        </w:rPr>
        <w:t>572</w:t>
      </w:r>
      <w:r w:rsidRPr="008B6FF4">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19.46</w:t>
      </w:r>
      <w:r w:rsidR="00210F56">
        <w:rPr>
          <w:rFonts w:ascii="仿宋_GB2312" w:eastAsia="仿宋_GB2312" w:hAnsi="Times New Roman" w:cs="仿宋_GB2312" w:hint="eastAsia"/>
          <w:sz w:val="28"/>
          <w:szCs w:val="28"/>
        </w:rPr>
        <w:t>%</w:t>
      </w:r>
      <w:r w:rsidRPr="008B6FF4">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（见图</w:t>
      </w:r>
      <w:r>
        <w:rPr>
          <w:rFonts w:ascii="仿宋_GB2312" w:eastAsia="仿宋_GB2312" w:hAnsi="Times New Roman" w:cs="仿宋_GB2312"/>
          <w:sz w:val="28"/>
          <w:szCs w:val="28"/>
        </w:rPr>
        <w:t>2-5</w:t>
      </w:r>
      <w:r>
        <w:rPr>
          <w:rFonts w:ascii="仿宋_GB2312" w:eastAsia="仿宋_GB2312" w:hAnsi="Times New Roman" w:cs="仿宋_GB2312" w:hint="eastAsia"/>
          <w:sz w:val="28"/>
          <w:szCs w:val="28"/>
        </w:rPr>
        <w:t>）</w:t>
      </w:r>
    </w:p>
    <w:p w:rsidR="009C7567" w:rsidRPr="00D116C8" w:rsidRDefault="009C7567" w:rsidP="00C40F0C">
      <w:pPr>
        <w:spacing w:line="500" w:lineRule="exact"/>
        <w:ind w:firstLineChars="200" w:firstLine="560"/>
        <w:rPr>
          <w:rFonts w:ascii="仿宋_GB2312" w:eastAsia="仿宋_GB2312" w:hAnsi="Times New Roman" w:cs="Times New Roman"/>
          <w:sz w:val="28"/>
          <w:szCs w:val="28"/>
        </w:rPr>
      </w:pPr>
      <w:r w:rsidRPr="00F42DBB">
        <w:rPr>
          <w:rFonts w:ascii="仿宋_GB2312" w:eastAsia="仿宋_GB2312" w:hAnsi="Times New Roman" w:cs="仿宋_GB2312" w:hint="eastAsia"/>
          <w:sz w:val="28"/>
          <w:szCs w:val="28"/>
        </w:rPr>
        <w:t>从就业地区看，</w:t>
      </w:r>
      <w:r>
        <w:rPr>
          <w:rFonts w:ascii="仿宋_GB2312" w:eastAsia="仿宋_GB2312" w:hAnsi="Times New Roman" w:cs="仿宋_GB2312"/>
          <w:sz w:val="28"/>
          <w:szCs w:val="28"/>
        </w:rPr>
        <w:t>2015</w:t>
      </w:r>
      <w:r>
        <w:rPr>
          <w:rFonts w:ascii="仿宋_GB2312" w:eastAsia="仿宋_GB2312" w:hAnsi="Times New Roman" w:cs="仿宋_GB2312" w:hint="eastAsia"/>
          <w:sz w:val="28"/>
          <w:szCs w:val="28"/>
        </w:rPr>
        <w:t>届毕业研究生</w:t>
      </w:r>
      <w:r w:rsidRPr="00F42DBB">
        <w:rPr>
          <w:rFonts w:ascii="仿宋_GB2312" w:eastAsia="仿宋_GB2312" w:hAnsi="Times New Roman" w:cs="仿宋_GB2312" w:hint="eastAsia"/>
          <w:sz w:val="28"/>
          <w:szCs w:val="28"/>
        </w:rPr>
        <w:t>就业单位涉及全国</w:t>
      </w:r>
      <w:r w:rsidRPr="00F42DBB">
        <w:rPr>
          <w:rFonts w:ascii="仿宋_GB2312" w:eastAsia="仿宋_GB2312" w:hAnsi="Times New Roman" w:cs="仿宋_GB2312"/>
          <w:sz w:val="28"/>
          <w:szCs w:val="28"/>
        </w:rPr>
        <w:t>3</w:t>
      </w:r>
      <w:r>
        <w:rPr>
          <w:rFonts w:ascii="仿宋_GB2312" w:eastAsia="仿宋_GB2312" w:hAnsi="Times New Roman" w:cs="仿宋_GB2312"/>
          <w:sz w:val="28"/>
          <w:szCs w:val="28"/>
        </w:rPr>
        <w:t>1</w:t>
      </w:r>
      <w:r w:rsidRPr="00F42DBB">
        <w:rPr>
          <w:rFonts w:ascii="仿宋_GB2312" w:eastAsia="仿宋_GB2312" w:hAnsi="Times New Roman" w:cs="仿宋_GB2312" w:hint="eastAsia"/>
          <w:sz w:val="28"/>
          <w:szCs w:val="28"/>
        </w:rPr>
        <w:t>个省（市）、自治</w:t>
      </w:r>
      <w:r w:rsidRPr="008B6FF4">
        <w:rPr>
          <w:rFonts w:ascii="仿宋_GB2312" w:eastAsia="仿宋_GB2312" w:hAnsi="Times New Roman" w:cs="仿宋_GB2312" w:hint="eastAsia"/>
          <w:sz w:val="28"/>
          <w:szCs w:val="28"/>
        </w:rPr>
        <w:t>区。按照区域分布，到西部地区就业人数最多，达</w:t>
      </w:r>
      <w:r>
        <w:rPr>
          <w:rFonts w:ascii="仿宋_GB2312" w:eastAsia="仿宋_GB2312" w:hAnsi="Times New Roman" w:cs="仿宋_GB2312"/>
          <w:sz w:val="28"/>
          <w:szCs w:val="28"/>
        </w:rPr>
        <w:t>674</w:t>
      </w:r>
      <w:r w:rsidRPr="008B6FF4">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59.90</w:t>
      </w:r>
      <w:r w:rsidR="00210F56">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，其中到陕西就业</w:t>
      </w:r>
      <w:r>
        <w:rPr>
          <w:rFonts w:ascii="仿宋_GB2312" w:eastAsia="仿宋_GB2312" w:hAnsi="Times New Roman" w:cs="仿宋_GB2312"/>
          <w:sz w:val="28"/>
          <w:szCs w:val="28"/>
        </w:rPr>
        <w:t>674</w:t>
      </w:r>
      <w:r>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49.78</w:t>
      </w:r>
      <w:r w:rsidR="00210F56">
        <w:rPr>
          <w:rFonts w:ascii="仿宋_GB2312" w:eastAsia="仿宋_GB2312" w:hAnsi="Times New Roman" w:cs="仿宋_GB2312" w:hint="eastAsia"/>
          <w:sz w:val="28"/>
          <w:szCs w:val="28"/>
        </w:rPr>
        <w:t>%</w:t>
      </w:r>
      <w:r w:rsidRPr="008B6FF4">
        <w:rPr>
          <w:rFonts w:ascii="仿宋_GB2312" w:eastAsia="仿宋_GB2312" w:hAnsi="Times New Roman" w:cs="仿宋_GB2312" w:hint="eastAsia"/>
          <w:sz w:val="28"/>
          <w:szCs w:val="28"/>
        </w:rPr>
        <w:t>；中部地区就业人数为</w:t>
      </w:r>
      <w:r>
        <w:rPr>
          <w:rFonts w:ascii="仿宋_GB2312" w:eastAsia="仿宋_GB2312" w:hAnsi="Times New Roman" w:cs="仿宋_GB2312"/>
          <w:sz w:val="28"/>
          <w:szCs w:val="28"/>
        </w:rPr>
        <w:t>168</w:t>
      </w:r>
      <w:r w:rsidRPr="008B6FF4">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12.41</w:t>
      </w:r>
      <w:r w:rsidR="00210F56">
        <w:rPr>
          <w:rFonts w:ascii="仿宋_GB2312" w:eastAsia="仿宋_GB2312" w:hAnsi="Times New Roman" w:cs="仿宋_GB2312" w:hint="eastAsia"/>
          <w:sz w:val="28"/>
          <w:szCs w:val="28"/>
        </w:rPr>
        <w:t>%</w:t>
      </w:r>
      <w:r w:rsidRPr="008B6FF4">
        <w:rPr>
          <w:rFonts w:ascii="仿宋_GB2312" w:eastAsia="仿宋_GB2312" w:hAnsi="Times New Roman" w:cs="仿宋_GB2312" w:hint="eastAsia"/>
          <w:sz w:val="28"/>
          <w:szCs w:val="28"/>
        </w:rPr>
        <w:t>；东部地区就业人数为</w:t>
      </w:r>
      <w:r>
        <w:rPr>
          <w:rFonts w:ascii="仿宋_GB2312" w:eastAsia="仿宋_GB2312" w:hAnsi="Times New Roman" w:cs="仿宋_GB2312"/>
          <w:sz w:val="28"/>
          <w:szCs w:val="28"/>
        </w:rPr>
        <w:t>375</w:t>
      </w:r>
      <w:r w:rsidRPr="008B6FF4">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27.70</w:t>
      </w:r>
      <w:r w:rsidR="00210F56">
        <w:rPr>
          <w:rFonts w:ascii="仿宋_GB2312" w:eastAsia="仿宋_GB2312" w:hAnsi="Times New Roman" w:cs="仿宋_GB2312" w:hint="eastAsia"/>
          <w:sz w:val="28"/>
          <w:szCs w:val="28"/>
        </w:rPr>
        <w:t>%</w:t>
      </w:r>
      <w:r w:rsidRPr="008B6FF4">
        <w:rPr>
          <w:rFonts w:ascii="仿宋_GB2312" w:eastAsia="仿宋_GB2312" w:hAnsi="Times New Roman" w:cs="仿宋_GB2312" w:hint="eastAsia"/>
          <w:sz w:val="28"/>
          <w:szCs w:val="28"/>
        </w:rPr>
        <w:t>，其中到北京、上海、天津、广东就业的毕业生人数为</w:t>
      </w:r>
      <w:r>
        <w:rPr>
          <w:rFonts w:ascii="仿宋_GB2312" w:eastAsia="仿宋_GB2312" w:hAnsi="Times New Roman" w:cs="仿宋_GB2312"/>
          <w:sz w:val="28"/>
          <w:szCs w:val="28"/>
        </w:rPr>
        <w:t>223</w:t>
      </w:r>
      <w:r w:rsidRPr="008B6FF4">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16.47</w:t>
      </w:r>
      <w:r w:rsidR="00210F56">
        <w:rPr>
          <w:rFonts w:ascii="仿宋_GB2312" w:eastAsia="仿宋_GB2312" w:hAnsi="Times New Roman" w:cs="仿宋_GB2312" w:hint="eastAsia"/>
          <w:sz w:val="28"/>
          <w:szCs w:val="28"/>
        </w:rPr>
        <w:t>%</w:t>
      </w:r>
      <w:r w:rsidRPr="008B6FF4">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（见图</w:t>
      </w:r>
      <w:r>
        <w:rPr>
          <w:rFonts w:ascii="仿宋_GB2312" w:eastAsia="仿宋_GB2312" w:hAnsi="Times New Roman" w:cs="仿宋_GB2312"/>
          <w:sz w:val="28"/>
          <w:szCs w:val="28"/>
        </w:rPr>
        <w:t>2-6</w:t>
      </w:r>
      <w:r>
        <w:rPr>
          <w:rFonts w:ascii="仿宋_GB2312" w:eastAsia="仿宋_GB2312" w:hAnsi="Times New Roman" w:cs="仿宋_GB2312" w:hint="eastAsia"/>
          <w:sz w:val="28"/>
          <w:szCs w:val="28"/>
        </w:rPr>
        <w:t>）</w:t>
      </w:r>
    </w:p>
    <w:p w:rsidR="009C7567" w:rsidRDefault="00C44648" w:rsidP="00C40F0C">
      <w:pPr>
        <w:spacing w:line="500" w:lineRule="exact"/>
        <w:ind w:firstLineChars="200" w:firstLine="420"/>
        <w:rPr>
          <w:rFonts w:ascii="仿宋_GB2312" w:eastAsia="仿宋_GB2312" w:hAnsi="Times New Roman" w:cs="Times New Roman"/>
          <w:sz w:val="28"/>
          <w:szCs w:val="28"/>
        </w:rPr>
      </w:pPr>
      <w:r>
        <w:rPr>
          <w:noProof/>
        </w:rPr>
        <w:lastRenderedPageBreak/>
        <w:drawing>
          <wp:anchor distT="188976" distB="160020" distL="187452" distR="330708" simplePos="0" relativeHeight="251660288" behindDoc="0" locked="0" layoutInCell="1" allowOverlap="1">
            <wp:simplePos x="0" y="0"/>
            <wp:positionH relativeFrom="margin">
              <wp:posOffset>423545</wp:posOffset>
            </wp:positionH>
            <wp:positionV relativeFrom="paragraph">
              <wp:posOffset>196850</wp:posOffset>
            </wp:positionV>
            <wp:extent cx="4389120" cy="2858770"/>
            <wp:effectExtent l="0" t="0" r="0" b="0"/>
            <wp:wrapNone/>
            <wp:docPr id="15" name="图表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7"/>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9120" cy="2858770"/>
                    </a:xfrm>
                    <a:prstGeom prst="rect">
                      <a:avLst/>
                    </a:prstGeom>
                    <a:noFill/>
                  </pic:spPr>
                </pic:pic>
              </a:graphicData>
            </a:graphic>
            <wp14:sizeRelH relativeFrom="page">
              <wp14:pctWidth>0</wp14:pctWidth>
            </wp14:sizeRelH>
            <wp14:sizeRelV relativeFrom="page">
              <wp14:pctHeight>0</wp14:pctHeight>
            </wp14:sizeRelV>
          </wp:anchor>
        </w:drawing>
      </w: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Pr="00E62AC1" w:rsidRDefault="009C7567" w:rsidP="00C40F0C">
      <w:pPr>
        <w:spacing w:line="500" w:lineRule="exact"/>
        <w:ind w:firstLineChars="200" w:firstLine="482"/>
        <w:jc w:val="center"/>
        <w:rPr>
          <w:rFonts w:ascii="仿宋_GB2312" w:eastAsia="仿宋_GB2312" w:hAnsi="Times New Roman" w:cs="Times New Roman"/>
          <w:b/>
          <w:bCs/>
          <w:sz w:val="24"/>
          <w:szCs w:val="24"/>
        </w:rPr>
      </w:pPr>
      <w:r w:rsidRPr="00E62AC1">
        <w:rPr>
          <w:rFonts w:ascii="仿宋_GB2312" w:eastAsia="仿宋_GB2312" w:hAnsi="Times New Roman" w:cs="仿宋_GB2312" w:hint="eastAsia"/>
          <w:b/>
          <w:bCs/>
          <w:sz w:val="24"/>
          <w:szCs w:val="24"/>
        </w:rPr>
        <w:t>图</w:t>
      </w:r>
      <w:r w:rsidRPr="00E62AC1">
        <w:rPr>
          <w:rFonts w:ascii="仿宋_GB2312" w:eastAsia="仿宋_GB2312" w:hAnsi="Times New Roman" w:cs="仿宋_GB2312"/>
          <w:b/>
          <w:bCs/>
          <w:sz w:val="24"/>
          <w:szCs w:val="24"/>
        </w:rPr>
        <w:t>2-5 2015</w:t>
      </w:r>
      <w:r w:rsidRPr="00E62AC1">
        <w:rPr>
          <w:rFonts w:ascii="仿宋_GB2312" w:eastAsia="仿宋_GB2312" w:hAnsi="Times New Roman" w:cs="仿宋_GB2312" w:hint="eastAsia"/>
          <w:b/>
          <w:bCs/>
          <w:sz w:val="24"/>
          <w:szCs w:val="24"/>
        </w:rPr>
        <w:t>届毕业生就业单位地区分布</w:t>
      </w:r>
    </w:p>
    <w:p w:rsidR="009C7567" w:rsidRPr="00465268" w:rsidRDefault="009C7567" w:rsidP="00465268">
      <w:pPr>
        <w:pStyle w:val="3"/>
        <w:rPr>
          <w:rFonts w:cs="Times New Roman"/>
        </w:rPr>
      </w:pPr>
      <w:bookmarkStart w:id="18" w:name="_Toc436664453"/>
      <w:r>
        <w:t>2.2.5 2015</w:t>
      </w:r>
      <w:r>
        <w:rPr>
          <w:rFonts w:cs="黑体" w:hint="eastAsia"/>
        </w:rPr>
        <w:t>届毕业生就业较为集中的单位名单</w:t>
      </w:r>
      <w:bookmarkEnd w:id="18"/>
    </w:p>
    <w:p w:rsidR="009C7567" w:rsidRDefault="009C7567" w:rsidP="00C40F0C">
      <w:pPr>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仿宋_GB2312"/>
          <w:sz w:val="28"/>
          <w:szCs w:val="28"/>
        </w:rPr>
        <w:t>2015</w:t>
      </w:r>
      <w:r>
        <w:rPr>
          <w:rFonts w:ascii="仿宋_GB2312" w:eastAsia="仿宋_GB2312" w:hAnsi="Times New Roman" w:cs="仿宋_GB2312" w:hint="eastAsia"/>
          <w:sz w:val="28"/>
          <w:szCs w:val="28"/>
        </w:rPr>
        <w:t>届毕业生就业共涉及</w:t>
      </w:r>
      <w:r>
        <w:rPr>
          <w:rFonts w:ascii="仿宋_GB2312" w:eastAsia="仿宋_GB2312" w:hAnsi="Times New Roman" w:cs="仿宋_GB2312"/>
          <w:sz w:val="28"/>
          <w:szCs w:val="28"/>
        </w:rPr>
        <w:t>2235</w:t>
      </w:r>
      <w:r>
        <w:rPr>
          <w:rFonts w:ascii="仿宋_GB2312" w:eastAsia="仿宋_GB2312" w:hAnsi="Times New Roman" w:cs="仿宋_GB2312" w:hint="eastAsia"/>
          <w:sz w:val="28"/>
          <w:szCs w:val="28"/>
        </w:rPr>
        <w:t>个单位，毕业生就业人数</w:t>
      </w:r>
      <w:r w:rsidR="009250E9">
        <w:rPr>
          <w:rFonts w:ascii="仿宋_GB2312" w:eastAsia="仿宋_GB2312" w:hAnsi="Times New Roman" w:cs="仿宋_GB2312" w:hint="eastAsia"/>
          <w:sz w:val="28"/>
          <w:szCs w:val="28"/>
        </w:rPr>
        <w:t>较为集中（</w:t>
      </w:r>
      <w:r w:rsidR="009250E9">
        <w:rPr>
          <w:rFonts w:ascii="仿宋_GB2312" w:eastAsia="仿宋_GB2312" w:hAnsi="Times New Roman" w:cs="仿宋_GB2312"/>
          <w:sz w:val="28"/>
          <w:szCs w:val="28"/>
        </w:rPr>
        <w:t>5</w:t>
      </w:r>
      <w:r w:rsidR="009250E9">
        <w:rPr>
          <w:rFonts w:ascii="仿宋_GB2312" w:eastAsia="仿宋_GB2312" w:hAnsi="Times New Roman" w:cs="仿宋_GB2312" w:hint="eastAsia"/>
          <w:sz w:val="28"/>
          <w:szCs w:val="28"/>
        </w:rPr>
        <w:t>人及以上）</w:t>
      </w:r>
      <w:r>
        <w:rPr>
          <w:rFonts w:ascii="仿宋_GB2312" w:eastAsia="仿宋_GB2312" w:hAnsi="Times New Roman" w:cs="仿宋_GB2312" w:hint="eastAsia"/>
          <w:sz w:val="28"/>
          <w:szCs w:val="28"/>
        </w:rPr>
        <w:t>的单位有</w:t>
      </w:r>
      <w:r>
        <w:rPr>
          <w:rFonts w:ascii="仿宋_GB2312" w:eastAsia="仿宋_GB2312" w:hAnsi="Times New Roman" w:cs="仿宋_GB2312"/>
          <w:sz w:val="28"/>
          <w:szCs w:val="28"/>
        </w:rPr>
        <w:t>75</w:t>
      </w:r>
      <w:r>
        <w:rPr>
          <w:rFonts w:ascii="仿宋_GB2312" w:eastAsia="仿宋_GB2312" w:hAnsi="Times New Roman" w:cs="仿宋_GB2312" w:hint="eastAsia"/>
          <w:sz w:val="28"/>
          <w:szCs w:val="28"/>
        </w:rPr>
        <w:t>个，详见表</w:t>
      </w:r>
      <w:r>
        <w:rPr>
          <w:rFonts w:ascii="仿宋_GB2312" w:eastAsia="仿宋_GB2312" w:hAnsi="Times New Roman" w:cs="仿宋_GB2312"/>
          <w:sz w:val="28"/>
          <w:szCs w:val="28"/>
        </w:rPr>
        <w:t>2-7</w:t>
      </w:r>
      <w:r>
        <w:rPr>
          <w:rFonts w:ascii="仿宋_GB2312" w:eastAsia="仿宋_GB2312" w:hAnsi="Times New Roman" w:cs="仿宋_GB2312" w:hint="eastAsia"/>
          <w:sz w:val="28"/>
          <w:szCs w:val="28"/>
        </w:rPr>
        <w:t>。</w:t>
      </w:r>
    </w:p>
    <w:p w:rsidR="009C7567" w:rsidRPr="001377B1" w:rsidRDefault="009C7567" w:rsidP="00C40F0C">
      <w:pPr>
        <w:spacing w:line="500" w:lineRule="exact"/>
        <w:ind w:firstLineChars="200" w:firstLine="482"/>
        <w:jc w:val="center"/>
        <w:rPr>
          <w:rFonts w:ascii="仿宋_GB2312" w:eastAsia="仿宋_GB2312" w:hAnsi="Times New Roman" w:cs="Times New Roman"/>
          <w:b/>
          <w:bCs/>
          <w:sz w:val="24"/>
          <w:szCs w:val="24"/>
        </w:rPr>
      </w:pPr>
      <w:r w:rsidRPr="001377B1">
        <w:rPr>
          <w:rFonts w:ascii="仿宋_GB2312" w:eastAsia="仿宋_GB2312" w:hAnsi="Times New Roman" w:cs="仿宋_GB2312" w:hint="eastAsia"/>
          <w:b/>
          <w:bCs/>
          <w:sz w:val="24"/>
          <w:szCs w:val="24"/>
        </w:rPr>
        <w:t>表</w:t>
      </w:r>
      <w:r w:rsidRPr="001377B1">
        <w:rPr>
          <w:rFonts w:ascii="仿宋_GB2312" w:eastAsia="仿宋_GB2312" w:hAnsi="Times New Roman" w:cs="仿宋_GB2312"/>
          <w:b/>
          <w:bCs/>
          <w:sz w:val="24"/>
          <w:szCs w:val="24"/>
        </w:rPr>
        <w:t>2-7 2015</w:t>
      </w:r>
      <w:r w:rsidRPr="001377B1">
        <w:rPr>
          <w:rFonts w:ascii="仿宋_GB2312" w:eastAsia="仿宋_GB2312" w:hAnsi="Times New Roman" w:cs="仿宋_GB2312" w:hint="eastAsia"/>
          <w:b/>
          <w:bCs/>
          <w:sz w:val="24"/>
          <w:szCs w:val="24"/>
        </w:rPr>
        <w:t>届毕业生就业较为集中的单位名单</w:t>
      </w:r>
    </w:p>
    <w:tbl>
      <w:tblPr>
        <w:tblW w:w="7706" w:type="dxa"/>
        <w:jc w:val="center"/>
        <w:tblBorders>
          <w:top w:val="single" w:sz="4" w:space="0" w:color="92CDDC"/>
          <w:bottom w:val="single" w:sz="4" w:space="0" w:color="92CDDC"/>
          <w:insideH w:val="single" w:sz="4" w:space="0" w:color="92CDDC"/>
        </w:tblBorders>
        <w:tblLook w:val="00A0" w:firstRow="1" w:lastRow="0" w:firstColumn="1" w:lastColumn="0" w:noHBand="0" w:noVBand="0"/>
      </w:tblPr>
      <w:tblGrid>
        <w:gridCol w:w="4704"/>
        <w:gridCol w:w="995"/>
        <w:gridCol w:w="923"/>
        <w:gridCol w:w="1084"/>
      </w:tblGrid>
      <w:tr w:rsidR="009C7567" w:rsidRPr="003E66C2" w:rsidTr="00BD7EE9">
        <w:trPr>
          <w:trHeight w:val="18"/>
          <w:jc w:val="center"/>
        </w:trPr>
        <w:tc>
          <w:tcPr>
            <w:tcW w:w="4704" w:type="dxa"/>
            <w:noWrap/>
            <w:vAlign w:val="center"/>
          </w:tcPr>
          <w:p w:rsidR="009C7567" w:rsidRPr="003E66C2" w:rsidRDefault="009C7567" w:rsidP="00BD7EE9">
            <w:pPr>
              <w:widowControl/>
              <w:rPr>
                <w:rFonts w:ascii="仿宋" w:eastAsia="仿宋" w:hAnsi="仿宋" w:cs="Times New Roman"/>
                <w:b/>
                <w:bCs/>
                <w:kern w:val="0"/>
                <w:sz w:val="24"/>
                <w:szCs w:val="24"/>
              </w:rPr>
            </w:pPr>
            <w:r w:rsidRPr="003E66C2">
              <w:rPr>
                <w:rFonts w:ascii="仿宋" w:eastAsia="仿宋" w:hAnsi="仿宋" w:cs="仿宋" w:hint="eastAsia"/>
                <w:b/>
                <w:bCs/>
                <w:kern w:val="0"/>
                <w:sz w:val="24"/>
                <w:szCs w:val="24"/>
              </w:rPr>
              <w:t>单位名称</w:t>
            </w:r>
          </w:p>
        </w:tc>
        <w:tc>
          <w:tcPr>
            <w:tcW w:w="995" w:type="dxa"/>
            <w:noWrap/>
            <w:vAlign w:val="center"/>
          </w:tcPr>
          <w:p w:rsidR="009C7567" w:rsidRPr="003E66C2" w:rsidRDefault="009C7567" w:rsidP="00BD7EE9">
            <w:pPr>
              <w:widowControl/>
              <w:tabs>
                <w:tab w:val="left" w:pos="430"/>
              </w:tabs>
              <w:jc w:val="center"/>
              <w:rPr>
                <w:rFonts w:ascii="仿宋" w:eastAsia="仿宋" w:hAnsi="仿宋" w:cs="Times New Roman"/>
                <w:b/>
                <w:bCs/>
                <w:kern w:val="0"/>
                <w:sz w:val="22"/>
              </w:rPr>
            </w:pPr>
            <w:r w:rsidRPr="003E66C2">
              <w:rPr>
                <w:rFonts w:ascii="仿宋" w:eastAsia="仿宋" w:hAnsi="仿宋" w:cs="仿宋" w:hint="eastAsia"/>
                <w:b/>
                <w:bCs/>
                <w:kern w:val="0"/>
                <w:sz w:val="22"/>
                <w:szCs w:val="22"/>
              </w:rPr>
              <w:t>本科生</w:t>
            </w:r>
          </w:p>
          <w:p w:rsidR="009C7567" w:rsidRPr="003E66C2" w:rsidRDefault="009C7567" w:rsidP="00BD7EE9">
            <w:pPr>
              <w:widowControl/>
              <w:tabs>
                <w:tab w:val="left" w:pos="430"/>
              </w:tabs>
              <w:jc w:val="center"/>
              <w:rPr>
                <w:rFonts w:ascii="仿宋" w:eastAsia="仿宋" w:hAnsi="仿宋" w:cs="Times New Roman"/>
                <w:b/>
                <w:bCs/>
                <w:kern w:val="0"/>
                <w:sz w:val="22"/>
              </w:rPr>
            </w:pPr>
            <w:r w:rsidRPr="003E66C2">
              <w:rPr>
                <w:rFonts w:ascii="仿宋" w:eastAsia="仿宋" w:hAnsi="仿宋" w:cs="仿宋" w:hint="eastAsia"/>
                <w:b/>
                <w:bCs/>
                <w:kern w:val="0"/>
                <w:sz w:val="22"/>
                <w:szCs w:val="22"/>
              </w:rPr>
              <w:t>人数</w:t>
            </w:r>
          </w:p>
        </w:tc>
        <w:tc>
          <w:tcPr>
            <w:tcW w:w="923" w:type="dxa"/>
            <w:noWrap/>
            <w:vAlign w:val="center"/>
          </w:tcPr>
          <w:p w:rsidR="009C7567" w:rsidRPr="003E66C2" w:rsidRDefault="009C7567" w:rsidP="00BD7EE9">
            <w:pPr>
              <w:widowControl/>
              <w:jc w:val="center"/>
              <w:rPr>
                <w:rFonts w:ascii="仿宋" w:eastAsia="仿宋" w:hAnsi="仿宋" w:cs="Times New Roman"/>
                <w:b/>
                <w:bCs/>
                <w:kern w:val="0"/>
                <w:sz w:val="22"/>
              </w:rPr>
            </w:pPr>
            <w:r w:rsidRPr="003E66C2">
              <w:rPr>
                <w:rFonts w:ascii="仿宋" w:eastAsia="仿宋" w:hAnsi="仿宋" w:cs="仿宋" w:hint="eastAsia"/>
                <w:b/>
                <w:bCs/>
                <w:kern w:val="0"/>
                <w:sz w:val="22"/>
                <w:szCs w:val="22"/>
              </w:rPr>
              <w:t>研究生人数</w:t>
            </w:r>
          </w:p>
        </w:tc>
        <w:tc>
          <w:tcPr>
            <w:tcW w:w="1084" w:type="dxa"/>
            <w:noWrap/>
            <w:vAlign w:val="center"/>
          </w:tcPr>
          <w:p w:rsidR="009C7567" w:rsidRPr="003E66C2" w:rsidRDefault="009C7567" w:rsidP="00BD7EE9">
            <w:pPr>
              <w:widowControl/>
              <w:jc w:val="center"/>
              <w:rPr>
                <w:rFonts w:ascii="仿宋" w:eastAsia="仿宋" w:hAnsi="仿宋" w:cs="Times New Roman"/>
                <w:b/>
                <w:bCs/>
                <w:kern w:val="0"/>
                <w:sz w:val="22"/>
              </w:rPr>
            </w:pPr>
            <w:r w:rsidRPr="003E66C2">
              <w:rPr>
                <w:rFonts w:ascii="仿宋" w:eastAsia="仿宋" w:hAnsi="仿宋" w:cs="仿宋" w:hint="eastAsia"/>
                <w:b/>
                <w:bCs/>
                <w:kern w:val="0"/>
                <w:sz w:val="22"/>
                <w:szCs w:val="22"/>
              </w:rPr>
              <w:t>总计</w:t>
            </w:r>
          </w:p>
        </w:tc>
      </w:tr>
      <w:tr w:rsidR="009C7567" w:rsidRPr="003E66C2" w:rsidTr="00BD7EE9">
        <w:trPr>
          <w:trHeight w:hRule="exact" w:val="397"/>
          <w:jc w:val="center"/>
        </w:trPr>
        <w:tc>
          <w:tcPr>
            <w:tcW w:w="4704" w:type="dxa"/>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中国建筑股份有限公司</w:t>
            </w:r>
          </w:p>
        </w:tc>
        <w:tc>
          <w:tcPr>
            <w:tcW w:w="995" w:type="dxa"/>
            <w:shd w:val="clear" w:color="auto" w:fill="DAEEF3"/>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309</w:t>
            </w:r>
          </w:p>
        </w:tc>
        <w:tc>
          <w:tcPr>
            <w:tcW w:w="923" w:type="dxa"/>
            <w:shd w:val="clear" w:color="auto" w:fill="DAEEF3"/>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33</w:t>
            </w:r>
          </w:p>
        </w:tc>
        <w:tc>
          <w:tcPr>
            <w:tcW w:w="1084" w:type="dxa"/>
            <w:shd w:val="clear" w:color="auto" w:fill="DAEEF3"/>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342</w:t>
            </w:r>
          </w:p>
        </w:tc>
      </w:tr>
      <w:tr w:rsidR="009C7567" w:rsidRPr="003E66C2" w:rsidTr="00BD7EE9">
        <w:trPr>
          <w:trHeight w:hRule="exact" w:val="397"/>
          <w:jc w:val="center"/>
        </w:trPr>
        <w:tc>
          <w:tcPr>
            <w:tcW w:w="4704" w:type="dxa"/>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陕西建工集团</w:t>
            </w:r>
          </w:p>
        </w:tc>
        <w:tc>
          <w:tcPr>
            <w:tcW w:w="995" w:type="dxa"/>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126</w:t>
            </w:r>
          </w:p>
        </w:tc>
        <w:tc>
          <w:tcPr>
            <w:tcW w:w="923" w:type="dxa"/>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w:t>
            </w:r>
          </w:p>
        </w:tc>
        <w:tc>
          <w:tcPr>
            <w:tcW w:w="1084" w:type="dxa"/>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135</w:t>
            </w:r>
          </w:p>
        </w:tc>
      </w:tr>
      <w:tr w:rsidR="009C7567" w:rsidRPr="003E66C2" w:rsidTr="00BD7EE9">
        <w:trPr>
          <w:trHeight w:hRule="exact" w:val="397"/>
          <w:jc w:val="center"/>
        </w:trPr>
        <w:tc>
          <w:tcPr>
            <w:tcW w:w="4704" w:type="dxa"/>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中国铁建股份有限公司</w:t>
            </w:r>
          </w:p>
        </w:tc>
        <w:tc>
          <w:tcPr>
            <w:tcW w:w="995" w:type="dxa"/>
            <w:shd w:val="clear" w:color="auto" w:fill="DAEEF3"/>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87</w:t>
            </w:r>
          </w:p>
        </w:tc>
        <w:tc>
          <w:tcPr>
            <w:tcW w:w="923" w:type="dxa"/>
            <w:shd w:val="clear" w:color="auto" w:fill="DAEEF3"/>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18</w:t>
            </w:r>
          </w:p>
        </w:tc>
        <w:tc>
          <w:tcPr>
            <w:tcW w:w="1084" w:type="dxa"/>
            <w:shd w:val="clear" w:color="auto" w:fill="DAEEF3"/>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105</w:t>
            </w:r>
          </w:p>
        </w:tc>
      </w:tr>
      <w:tr w:rsidR="009C7567" w:rsidRPr="003E66C2" w:rsidTr="00BD7EE9">
        <w:trPr>
          <w:trHeight w:hRule="exact" w:val="397"/>
          <w:jc w:val="center"/>
        </w:trPr>
        <w:tc>
          <w:tcPr>
            <w:tcW w:w="4704" w:type="dxa"/>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中国冶金科工股份有限公司</w:t>
            </w:r>
          </w:p>
        </w:tc>
        <w:tc>
          <w:tcPr>
            <w:tcW w:w="995" w:type="dxa"/>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67</w:t>
            </w:r>
          </w:p>
        </w:tc>
        <w:tc>
          <w:tcPr>
            <w:tcW w:w="923" w:type="dxa"/>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25</w:t>
            </w:r>
          </w:p>
        </w:tc>
        <w:tc>
          <w:tcPr>
            <w:tcW w:w="1084" w:type="dxa"/>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92</w:t>
            </w:r>
          </w:p>
        </w:tc>
      </w:tr>
      <w:tr w:rsidR="009C7567" w:rsidRPr="003E66C2" w:rsidTr="00BD7EE9">
        <w:trPr>
          <w:trHeight w:hRule="exact" w:val="397"/>
          <w:jc w:val="center"/>
        </w:trPr>
        <w:tc>
          <w:tcPr>
            <w:tcW w:w="4704" w:type="dxa"/>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中国中铁股份有限公司</w:t>
            </w:r>
          </w:p>
        </w:tc>
        <w:tc>
          <w:tcPr>
            <w:tcW w:w="995" w:type="dxa"/>
            <w:shd w:val="clear" w:color="auto" w:fill="DAEEF3"/>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66</w:t>
            </w:r>
          </w:p>
        </w:tc>
        <w:tc>
          <w:tcPr>
            <w:tcW w:w="923" w:type="dxa"/>
            <w:shd w:val="clear" w:color="auto" w:fill="DAEEF3"/>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1084" w:type="dxa"/>
            <w:shd w:val="clear" w:color="auto" w:fill="DAEEF3"/>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70</w:t>
            </w:r>
          </w:p>
        </w:tc>
      </w:tr>
      <w:tr w:rsidR="009C7567" w:rsidRPr="003E66C2" w:rsidTr="00BD7EE9">
        <w:trPr>
          <w:trHeight w:hRule="exact" w:val="397"/>
          <w:jc w:val="center"/>
        </w:trPr>
        <w:tc>
          <w:tcPr>
            <w:tcW w:w="4704" w:type="dxa"/>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西安建筑科技大学</w:t>
            </w:r>
          </w:p>
        </w:tc>
        <w:tc>
          <w:tcPr>
            <w:tcW w:w="995" w:type="dxa"/>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923" w:type="dxa"/>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49</w:t>
            </w:r>
          </w:p>
        </w:tc>
        <w:tc>
          <w:tcPr>
            <w:tcW w:w="1084" w:type="dxa"/>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53</w:t>
            </w:r>
          </w:p>
        </w:tc>
      </w:tr>
      <w:tr w:rsidR="009C7567" w:rsidRPr="003E66C2" w:rsidTr="00BD7EE9">
        <w:trPr>
          <w:trHeight w:hRule="exact" w:val="397"/>
          <w:jc w:val="center"/>
        </w:trPr>
        <w:tc>
          <w:tcPr>
            <w:tcW w:w="4704" w:type="dxa"/>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华东建筑设计研究院有限公司</w:t>
            </w:r>
          </w:p>
        </w:tc>
        <w:tc>
          <w:tcPr>
            <w:tcW w:w="995" w:type="dxa"/>
            <w:shd w:val="clear" w:color="auto" w:fill="DAEEF3"/>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18</w:t>
            </w:r>
          </w:p>
        </w:tc>
        <w:tc>
          <w:tcPr>
            <w:tcW w:w="923" w:type="dxa"/>
            <w:shd w:val="clear" w:color="auto" w:fill="DAEEF3"/>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22</w:t>
            </w:r>
          </w:p>
        </w:tc>
        <w:tc>
          <w:tcPr>
            <w:tcW w:w="1084" w:type="dxa"/>
            <w:shd w:val="clear" w:color="auto" w:fill="DAEEF3"/>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40</w:t>
            </w:r>
          </w:p>
        </w:tc>
      </w:tr>
      <w:tr w:rsidR="009C7567" w:rsidRPr="003E66C2" w:rsidTr="00BD7EE9">
        <w:trPr>
          <w:trHeight w:hRule="exact" w:val="397"/>
          <w:jc w:val="center"/>
        </w:trPr>
        <w:tc>
          <w:tcPr>
            <w:tcW w:w="4704" w:type="dxa"/>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成都基准方中建筑设计有限公司</w:t>
            </w:r>
          </w:p>
        </w:tc>
        <w:tc>
          <w:tcPr>
            <w:tcW w:w="995" w:type="dxa"/>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w:t>
            </w:r>
          </w:p>
        </w:tc>
        <w:tc>
          <w:tcPr>
            <w:tcW w:w="923" w:type="dxa"/>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31</w:t>
            </w:r>
          </w:p>
        </w:tc>
        <w:tc>
          <w:tcPr>
            <w:tcW w:w="1084" w:type="dxa"/>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38</w:t>
            </w:r>
          </w:p>
        </w:tc>
      </w:tr>
      <w:tr w:rsidR="009C7567" w:rsidRPr="003E66C2" w:rsidTr="00BD7EE9">
        <w:trPr>
          <w:trHeight w:hRule="exact" w:val="397"/>
          <w:jc w:val="center"/>
        </w:trPr>
        <w:tc>
          <w:tcPr>
            <w:tcW w:w="4704" w:type="dxa"/>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中国交通建设股份有限公司</w:t>
            </w:r>
          </w:p>
        </w:tc>
        <w:tc>
          <w:tcPr>
            <w:tcW w:w="995" w:type="dxa"/>
            <w:shd w:val="clear" w:color="auto" w:fill="DAEEF3"/>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20</w:t>
            </w:r>
          </w:p>
        </w:tc>
        <w:tc>
          <w:tcPr>
            <w:tcW w:w="923" w:type="dxa"/>
            <w:shd w:val="clear" w:color="auto" w:fill="DAEEF3"/>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17</w:t>
            </w:r>
          </w:p>
        </w:tc>
        <w:tc>
          <w:tcPr>
            <w:tcW w:w="1084" w:type="dxa"/>
            <w:shd w:val="clear" w:color="auto" w:fill="DAEEF3"/>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37</w:t>
            </w:r>
          </w:p>
        </w:tc>
      </w:tr>
      <w:tr w:rsidR="009C7567" w:rsidRPr="003E66C2" w:rsidTr="00BD7EE9">
        <w:trPr>
          <w:trHeight w:hRule="exact" w:val="397"/>
          <w:jc w:val="center"/>
        </w:trPr>
        <w:tc>
          <w:tcPr>
            <w:tcW w:w="4704" w:type="dxa"/>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马钢（集团）控股有限公司</w:t>
            </w:r>
          </w:p>
        </w:tc>
        <w:tc>
          <w:tcPr>
            <w:tcW w:w="995" w:type="dxa"/>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28</w:t>
            </w:r>
          </w:p>
        </w:tc>
        <w:tc>
          <w:tcPr>
            <w:tcW w:w="923" w:type="dxa"/>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1084" w:type="dxa"/>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29</w:t>
            </w:r>
          </w:p>
        </w:tc>
      </w:tr>
      <w:tr w:rsidR="009C7567" w:rsidRPr="003E66C2" w:rsidTr="00BD7EE9">
        <w:trPr>
          <w:trHeight w:hRule="exact" w:val="397"/>
          <w:jc w:val="center"/>
        </w:trPr>
        <w:tc>
          <w:tcPr>
            <w:tcW w:w="4704" w:type="dxa"/>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广联</w:t>
            </w:r>
            <w:proofErr w:type="gramStart"/>
            <w:r w:rsidRPr="003E66C2">
              <w:rPr>
                <w:rFonts w:ascii="仿宋" w:eastAsia="仿宋" w:hAnsi="仿宋" w:cs="仿宋" w:hint="eastAsia"/>
                <w:b/>
                <w:bCs/>
                <w:color w:val="000000"/>
                <w:kern w:val="0"/>
                <w:sz w:val="22"/>
                <w:szCs w:val="22"/>
              </w:rPr>
              <w:t>达软件</w:t>
            </w:r>
            <w:proofErr w:type="gramEnd"/>
            <w:r w:rsidRPr="003E66C2">
              <w:rPr>
                <w:rFonts w:ascii="仿宋" w:eastAsia="仿宋" w:hAnsi="仿宋" w:cs="仿宋" w:hint="eastAsia"/>
                <w:b/>
                <w:bCs/>
                <w:color w:val="000000"/>
                <w:kern w:val="0"/>
                <w:sz w:val="22"/>
                <w:szCs w:val="22"/>
              </w:rPr>
              <w:t>股份有限公司</w:t>
            </w:r>
          </w:p>
        </w:tc>
        <w:tc>
          <w:tcPr>
            <w:tcW w:w="995" w:type="dxa"/>
            <w:shd w:val="clear" w:color="auto" w:fill="DAEEF3"/>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21</w:t>
            </w:r>
          </w:p>
        </w:tc>
        <w:tc>
          <w:tcPr>
            <w:tcW w:w="923" w:type="dxa"/>
            <w:shd w:val="clear" w:color="auto" w:fill="DAEEF3"/>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1084" w:type="dxa"/>
            <w:shd w:val="clear" w:color="auto" w:fill="DAEEF3"/>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25</w:t>
            </w:r>
          </w:p>
        </w:tc>
      </w:tr>
      <w:tr w:rsidR="009C7567" w:rsidRPr="003E66C2" w:rsidTr="00BD7EE9">
        <w:trPr>
          <w:trHeight w:hRule="exact" w:val="397"/>
          <w:jc w:val="center"/>
        </w:trPr>
        <w:tc>
          <w:tcPr>
            <w:tcW w:w="4704" w:type="dxa"/>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中国水利水电建设股份有限公司</w:t>
            </w:r>
          </w:p>
        </w:tc>
        <w:tc>
          <w:tcPr>
            <w:tcW w:w="995" w:type="dxa"/>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22</w:t>
            </w:r>
          </w:p>
        </w:tc>
        <w:tc>
          <w:tcPr>
            <w:tcW w:w="923" w:type="dxa"/>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1084" w:type="dxa"/>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23</w:t>
            </w:r>
          </w:p>
        </w:tc>
      </w:tr>
      <w:tr w:rsidR="009C7567" w:rsidRPr="003E66C2" w:rsidTr="00BD7EE9">
        <w:trPr>
          <w:trHeight w:hRule="exact" w:val="397"/>
          <w:jc w:val="center"/>
        </w:trPr>
        <w:tc>
          <w:tcPr>
            <w:tcW w:w="4704" w:type="dxa"/>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珠海兴业绿色建筑科技有限公司</w:t>
            </w:r>
          </w:p>
        </w:tc>
        <w:tc>
          <w:tcPr>
            <w:tcW w:w="995" w:type="dxa"/>
            <w:shd w:val="clear" w:color="auto" w:fill="DAEEF3"/>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20</w:t>
            </w:r>
          </w:p>
        </w:tc>
        <w:tc>
          <w:tcPr>
            <w:tcW w:w="923" w:type="dxa"/>
            <w:shd w:val="clear" w:color="auto" w:fill="DAEEF3"/>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1084" w:type="dxa"/>
            <w:shd w:val="clear" w:color="auto" w:fill="DAEEF3"/>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21</w:t>
            </w:r>
          </w:p>
        </w:tc>
      </w:tr>
      <w:tr w:rsidR="009C7567" w:rsidRPr="003E66C2" w:rsidTr="00BD7EE9">
        <w:trPr>
          <w:trHeight w:hRule="exact" w:val="397"/>
          <w:jc w:val="center"/>
        </w:trPr>
        <w:tc>
          <w:tcPr>
            <w:tcW w:w="4704" w:type="dxa"/>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中国航空工业集团</w:t>
            </w:r>
          </w:p>
        </w:tc>
        <w:tc>
          <w:tcPr>
            <w:tcW w:w="995" w:type="dxa"/>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13</w:t>
            </w:r>
          </w:p>
        </w:tc>
        <w:tc>
          <w:tcPr>
            <w:tcW w:w="923" w:type="dxa"/>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c>
          <w:tcPr>
            <w:tcW w:w="1084" w:type="dxa"/>
            <w:noWrap/>
            <w:vAlign w:val="center"/>
          </w:tcPr>
          <w:p w:rsidR="009C7567" w:rsidRPr="003E66C2" w:rsidRDefault="009C7567" w:rsidP="00BD7EE9">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18</w:t>
            </w:r>
          </w:p>
        </w:tc>
      </w:tr>
    </w:tbl>
    <w:p w:rsidR="009C7567" w:rsidRPr="00216753" w:rsidRDefault="009C7567" w:rsidP="009C7567">
      <w:pPr>
        <w:spacing w:line="500" w:lineRule="exact"/>
        <w:ind w:firstLineChars="200" w:firstLine="482"/>
        <w:jc w:val="center"/>
        <w:rPr>
          <w:rFonts w:cs="Times New Roman"/>
        </w:rPr>
      </w:pPr>
      <w:r>
        <w:rPr>
          <w:rFonts w:ascii="仿宋_GB2312" w:eastAsia="仿宋_GB2312" w:hAnsi="Times New Roman" w:cs="仿宋_GB2312" w:hint="eastAsia"/>
          <w:b/>
          <w:bCs/>
          <w:sz w:val="24"/>
          <w:szCs w:val="24"/>
        </w:rPr>
        <w:lastRenderedPageBreak/>
        <w:t>续</w:t>
      </w:r>
      <w:r w:rsidRPr="001377B1">
        <w:rPr>
          <w:rFonts w:ascii="仿宋_GB2312" w:eastAsia="仿宋_GB2312" w:hAnsi="Times New Roman" w:cs="仿宋_GB2312" w:hint="eastAsia"/>
          <w:b/>
          <w:bCs/>
          <w:sz w:val="24"/>
          <w:szCs w:val="24"/>
        </w:rPr>
        <w:t>表</w:t>
      </w:r>
      <w:r w:rsidRPr="001377B1">
        <w:rPr>
          <w:rFonts w:ascii="仿宋_GB2312" w:eastAsia="仿宋_GB2312" w:hAnsi="Times New Roman" w:cs="仿宋_GB2312"/>
          <w:b/>
          <w:bCs/>
          <w:sz w:val="24"/>
          <w:szCs w:val="24"/>
        </w:rPr>
        <w:t>2-7 2015</w:t>
      </w:r>
      <w:r w:rsidRPr="001377B1">
        <w:rPr>
          <w:rFonts w:ascii="仿宋_GB2312" w:eastAsia="仿宋_GB2312" w:hAnsi="Times New Roman" w:cs="仿宋_GB2312" w:hint="eastAsia"/>
          <w:b/>
          <w:bCs/>
          <w:sz w:val="24"/>
          <w:szCs w:val="24"/>
        </w:rPr>
        <w:t>届毕业生就业较为集中的单位名单</w:t>
      </w:r>
    </w:p>
    <w:tbl>
      <w:tblPr>
        <w:tblW w:w="7706" w:type="dxa"/>
        <w:jc w:val="center"/>
        <w:tblBorders>
          <w:top w:val="single" w:sz="4" w:space="0" w:color="92CDDC"/>
          <w:bottom w:val="single" w:sz="4" w:space="0" w:color="92CDDC"/>
          <w:insideH w:val="single" w:sz="4" w:space="0" w:color="92CDDC"/>
        </w:tblBorders>
        <w:tblLook w:val="00A0" w:firstRow="1" w:lastRow="0" w:firstColumn="1" w:lastColumn="0" w:noHBand="0" w:noVBand="0"/>
      </w:tblPr>
      <w:tblGrid>
        <w:gridCol w:w="4704"/>
        <w:gridCol w:w="995"/>
        <w:gridCol w:w="923"/>
        <w:gridCol w:w="1084"/>
      </w:tblGrid>
      <w:tr w:rsidR="00BD7EE9" w:rsidRPr="003E66C2" w:rsidTr="00BD7EE9">
        <w:trPr>
          <w:trHeight w:val="18"/>
          <w:jc w:val="center"/>
        </w:trPr>
        <w:tc>
          <w:tcPr>
            <w:tcW w:w="4704" w:type="dxa"/>
            <w:noWrap/>
            <w:vAlign w:val="center"/>
          </w:tcPr>
          <w:p w:rsidR="00BD7EE9" w:rsidRPr="003E66C2" w:rsidRDefault="00BD7EE9" w:rsidP="00BD7EE9">
            <w:pPr>
              <w:widowControl/>
              <w:rPr>
                <w:rFonts w:ascii="仿宋" w:eastAsia="仿宋" w:hAnsi="仿宋" w:cs="Times New Roman"/>
                <w:b/>
                <w:bCs/>
                <w:kern w:val="0"/>
                <w:sz w:val="24"/>
                <w:szCs w:val="24"/>
              </w:rPr>
            </w:pPr>
            <w:r w:rsidRPr="003E66C2">
              <w:rPr>
                <w:rFonts w:ascii="仿宋" w:eastAsia="仿宋" w:hAnsi="仿宋" w:cs="仿宋" w:hint="eastAsia"/>
                <w:b/>
                <w:bCs/>
                <w:kern w:val="0"/>
                <w:sz w:val="24"/>
                <w:szCs w:val="24"/>
              </w:rPr>
              <w:t>单位名称</w:t>
            </w:r>
          </w:p>
        </w:tc>
        <w:tc>
          <w:tcPr>
            <w:tcW w:w="995" w:type="dxa"/>
            <w:noWrap/>
            <w:vAlign w:val="center"/>
          </w:tcPr>
          <w:p w:rsidR="00BD7EE9" w:rsidRPr="003E66C2" w:rsidRDefault="00BD7EE9" w:rsidP="00752C38">
            <w:pPr>
              <w:widowControl/>
              <w:tabs>
                <w:tab w:val="left" w:pos="430"/>
              </w:tabs>
              <w:jc w:val="center"/>
              <w:rPr>
                <w:rFonts w:ascii="仿宋" w:eastAsia="仿宋" w:hAnsi="仿宋" w:cs="Times New Roman"/>
                <w:b/>
                <w:bCs/>
                <w:kern w:val="0"/>
                <w:sz w:val="22"/>
              </w:rPr>
            </w:pPr>
            <w:r w:rsidRPr="003E66C2">
              <w:rPr>
                <w:rFonts w:ascii="仿宋" w:eastAsia="仿宋" w:hAnsi="仿宋" w:cs="仿宋" w:hint="eastAsia"/>
                <w:b/>
                <w:bCs/>
                <w:kern w:val="0"/>
                <w:sz w:val="22"/>
                <w:szCs w:val="22"/>
              </w:rPr>
              <w:t>本科生</w:t>
            </w:r>
          </w:p>
          <w:p w:rsidR="00BD7EE9" w:rsidRPr="003E66C2" w:rsidRDefault="00BD7EE9" w:rsidP="00752C38">
            <w:pPr>
              <w:widowControl/>
              <w:tabs>
                <w:tab w:val="left" w:pos="430"/>
              </w:tabs>
              <w:jc w:val="center"/>
              <w:rPr>
                <w:rFonts w:ascii="仿宋" w:eastAsia="仿宋" w:hAnsi="仿宋" w:cs="Times New Roman"/>
                <w:b/>
                <w:bCs/>
                <w:kern w:val="0"/>
                <w:sz w:val="22"/>
              </w:rPr>
            </w:pPr>
            <w:r w:rsidRPr="003E66C2">
              <w:rPr>
                <w:rFonts w:ascii="仿宋" w:eastAsia="仿宋" w:hAnsi="仿宋" w:cs="仿宋" w:hint="eastAsia"/>
                <w:b/>
                <w:bCs/>
                <w:kern w:val="0"/>
                <w:sz w:val="22"/>
                <w:szCs w:val="22"/>
              </w:rPr>
              <w:t>人数</w:t>
            </w:r>
          </w:p>
        </w:tc>
        <w:tc>
          <w:tcPr>
            <w:tcW w:w="923" w:type="dxa"/>
            <w:noWrap/>
            <w:vAlign w:val="center"/>
          </w:tcPr>
          <w:p w:rsidR="00BD7EE9" w:rsidRPr="003E66C2" w:rsidRDefault="00BD7EE9" w:rsidP="00752C38">
            <w:pPr>
              <w:widowControl/>
              <w:jc w:val="center"/>
              <w:rPr>
                <w:rFonts w:ascii="仿宋" w:eastAsia="仿宋" w:hAnsi="仿宋" w:cs="Times New Roman"/>
                <w:b/>
                <w:bCs/>
                <w:kern w:val="0"/>
                <w:sz w:val="22"/>
              </w:rPr>
            </w:pPr>
            <w:r w:rsidRPr="003E66C2">
              <w:rPr>
                <w:rFonts w:ascii="仿宋" w:eastAsia="仿宋" w:hAnsi="仿宋" w:cs="仿宋" w:hint="eastAsia"/>
                <w:b/>
                <w:bCs/>
                <w:kern w:val="0"/>
                <w:sz w:val="22"/>
                <w:szCs w:val="22"/>
              </w:rPr>
              <w:t>研究生人数</w:t>
            </w:r>
          </w:p>
        </w:tc>
        <w:tc>
          <w:tcPr>
            <w:tcW w:w="1084" w:type="dxa"/>
            <w:noWrap/>
            <w:vAlign w:val="center"/>
          </w:tcPr>
          <w:p w:rsidR="00BD7EE9" w:rsidRPr="003E66C2" w:rsidRDefault="00BD7EE9" w:rsidP="00752C38">
            <w:pPr>
              <w:widowControl/>
              <w:jc w:val="center"/>
              <w:rPr>
                <w:rFonts w:ascii="仿宋" w:eastAsia="仿宋" w:hAnsi="仿宋" w:cs="Times New Roman"/>
                <w:b/>
                <w:bCs/>
                <w:kern w:val="0"/>
                <w:sz w:val="22"/>
              </w:rPr>
            </w:pPr>
            <w:r w:rsidRPr="003E66C2">
              <w:rPr>
                <w:rFonts w:ascii="仿宋" w:eastAsia="仿宋" w:hAnsi="仿宋" w:cs="仿宋" w:hint="eastAsia"/>
                <w:b/>
                <w:bCs/>
                <w:kern w:val="0"/>
                <w:sz w:val="22"/>
                <w:szCs w:val="22"/>
              </w:rPr>
              <w:t>总计</w:t>
            </w:r>
          </w:p>
        </w:tc>
      </w:tr>
      <w:tr w:rsidR="009C7567" w:rsidRPr="003E66C2" w:rsidTr="00BD7EE9">
        <w:trPr>
          <w:trHeight w:hRule="exact" w:val="397"/>
          <w:jc w:val="center"/>
        </w:trPr>
        <w:tc>
          <w:tcPr>
            <w:tcW w:w="4704" w:type="dxa"/>
            <w:noWrap/>
            <w:vAlign w:val="center"/>
          </w:tcPr>
          <w:p w:rsidR="009C7567" w:rsidRPr="002329BA" w:rsidRDefault="009C7567" w:rsidP="00BD7EE9">
            <w:pPr>
              <w:widowControl/>
              <w:rPr>
                <w:rFonts w:ascii="仿宋" w:eastAsia="仿宋" w:hAnsi="仿宋" w:cs="Times New Roman"/>
                <w:b/>
                <w:bCs/>
                <w:color w:val="000000"/>
                <w:kern w:val="0"/>
                <w:sz w:val="22"/>
              </w:rPr>
            </w:pPr>
            <w:r w:rsidRPr="002329BA">
              <w:rPr>
                <w:rFonts w:ascii="仿宋" w:eastAsia="仿宋" w:hAnsi="仿宋" w:cs="仿宋" w:hint="eastAsia"/>
                <w:b/>
                <w:bCs/>
                <w:color w:val="000000"/>
                <w:kern w:val="0"/>
                <w:sz w:val="22"/>
                <w:szCs w:val="22"/>
              </w:rPr>
              <w:t>中</w:t>
            </w:r>
            <w:proofErr w:type="gramStart"/>
            <w:r w:rsidRPr="002329BA">
              <w:rPr>
                <w:rFonts w:ascii="仿宋" w:eastAsia="仿宋" w:hAnsi="仿宋" w:cs="仿宋" w:hint="eastAsia"/>
                <w:b/>
                <w:bCs/>
                <w:color w:val="000000"/>
                <w:kern w:val="0"/>
                <w:sz w:val="22"/>
                <w:szCs w:val="22"/>
              </w:rPr>
              <w:t>天建设</w:t>
            </w:r>
            <w:proofErr w:type="gramEnd"/>
            <w:r w:rsidRPr="002329BA">
              <w:rPr>
                <w:rFonts w:ascii="仿宋" w:eastAsia="仿宋" w:hAnsi="仿宋" w:cs="仿宋" w:hint="eastAsia"/>
                <w:b/>
                <w:bCs/>
                <w:color w:val="000000"/>
                <w:kern w:val="0"/>
                <w:sz w:val="22"/>
                <w:szCs w:val="22"/>
              </w:rPr>
              <w:t>集团有限公司</w:t>
            </w:r>
          </w:p>
        </w:tc>
        <w:tc>
          <w:tcPr>
            <w:tcW w:w="995" w:type="dxa"/>
            <w:noWrap/>
            <w:vAlign w:val="center"/>
          </w:tcPr>
          <w:p w:rsidR="009C7567" w:rsidRPr="002329BA" w:rsidRDefault="009C7567" w:rsidP="003E66C2">
            <w:pPr>
              <w:widowControl/>
              <w:jc w:val="center"/>
              <w:rPr>
                <w:rFonts w:ascii="仿宋" w:eastAsia="仿宋" w:hAnsi="仿宋" w:cs="Times New Roman"/>
                <w:b/>
                <w:bCs/>
                <w:color w:val="000000"/>
                <w:kern w:val="0"/>
                <w:sz w:val="22"/>
              </w:rPr>
            </w:pPr>
            <w:r w:rsidRPr="002329BA">
              <w:rPr>
                <w:rFonts w:ascii="仿宋" w:eastAsia="仿宋" w:hAnsi="仿宋" w:cs="仿宋"/>
                <w:b/>
                <w:color w:val="000000"/>
                <w:kern w:val="0"/>
                <w:sz w:val="22"/>
                <w:szCs w:val="22"/>
              </w:rPr>
              <w:t>17</w:t>
            </w:r>
          </w:p>
        </w:tc>
        <w:tc>
          <w:tcPr>
            <w:tcW w:w="923" w:type="dxa"/>
            <w:noWrap/>
            <w:vAlign w:val="center"/>
          </w:tcPr>
          <w:p w:rsidR="009C7567" w:rsidRPr="002329BA" w:rsidRDefault="009C7567" w:rsidP="003E66C2">
            <w:pPr>
              <w:widowControl/>
              <w:jc w:val="center"/>
              <w:rPr>
                <w:rFonts w:ascii="仿宋" w:eastAsia="仿宋" w:hAnsi="仿宋" w:cs="Times New Roman"/>
                <w:b/>
                <w:bCs/>
                <w:color w:val="000000"/>
                <w:kern w:val="0"/>
                <w:sz w:val="22"/>
              </w:rPr>
            </w:pPr>
            <w:r w:rsidRPr="002329BA">
              <w:rPr>
                <w:rFonts w:ascii="仿宋" w:eastAsia="仿宋" w:hAnsi="仿宋" w:cs="仿宋"/>
                <w:b/>
                <w:color w:val="000000"/>
                <w:kern w:val="0"/>
                <w:sz w:val="22"/>
                <w:szCs w:val="22"/>
              </w:rPr>
              <w:t>1</w:t>
            </w:r>
          </w:p>
        </w:tc>
        <w:tc>
          <w:tcPr>
            <w:tcW w:w="1084" w:type="dxa"/>
            <w:noWrap/>
            <w:vAlign w:val="center"/>
          </w:tcPr>
          <w:p w:rsidR="009C7567" w:rsidRPr="002329BA" w:rsidRDefault="009C7567" w:rsidP="003E66C2">
            <w:pPr>
              <w:widowControl/>
              <w:jc w:val="center"/>
              <w:rPr>
                <w:rFonts w:ascii="仿宋" w:eastAsia="仿宋" w:hAnsi="仿宋" w:cs="Times New Roman"/>
                <w:b/>
                <w:bCs/>
                <w:color w:val="000000"/>
                <w:kern w:val="0"/>
                <w:sz w:val="22"/>
              </w:rPr>
            </w:pPr>
            <w:r w:rsidRPr="002329BA">
              <w:rPr>
                <w:rFonts w:ascii="仿宋" w:eastAsia="仿宋" w:hAnsi="仿宋" w:cs="仿宋"/>
                <w:b/>
                <w:color w:val="000000"/>
                <w:kern w:val="0"/>
                <w:sz w:val="22"/>
                <w:szCs w:val="22"/>
              </w:rPr>
              <w:t>18</w:t>
            </w:r>
          </w:p>
        </w:tc>
      </w:tr>
      <w:tr w:rsidR="009C7567" w:rsidRPr="003E66C2" w:rsidTr="00BD7EE9">
        <w:trPr>
          <w:trHeight w:hRule="exact" w:val="397"/>
          <w:jc w:val="center"/>
        </w:trPr>
        <w:tc>
          <w:tcPr>
            <w:tcW w:w="4704" w:type="dxa"/>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宝钢集团</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15</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17</w:t>
            </w:r>
          </w:p>
        </w:tc>
      </w:tr>
      <w:tr w:rsidR="009C7567" w:rsidRPr="003E66C2" w:rsidTr="00BD7EE9">
        <w:trPr>
          <w:trHeight w:hRule="exact" w:val="397"/>
          <w:jc w:val="center"/>
        </w:trPr>
        <w:tc>
          <w:tcPr>
            <w:tcW w:w="4704" w:type="dxa"/>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中核建设集团</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11</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16</w:t>
            </w:r>
          </w:p>
        </w:tc>
      </w:tr>
      <w:tr w:rsidR="009C7567" w:rsidRPr="003E66C2" w:rsidTr="00BD7EE9">
        <w:trPr>
          <w:trHeight w:hRule="exact" w:val="397"/>
          <w:jc w:val="center"/>
        </w:trPr>
        <w:tc>
          <w:tcPr>
            <w:tcW w:w="4704" w:type="dxa"/>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陕西省建筑科学研究院</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15</w:t>
            </w:r>
          </w:p>
        </w:tc>
      </w:tr>
      <w:tr w:rsidR="009C7567" w:rsidRPr="003E66C2" w:rsidTr="00BD7EE9">
        <w:trPr>
          <w:trHeight w:hRule="exact" w:val="397"/>
          <w:jc w:val="center"/>
        </w:trPr>
        <w:tc>
          <w:tcPr>
            <w:tcW w:w="4704" w:type="dxa"/>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中达电子（江苏）有限公司</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15</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15</w:t>
            </w:r>
          </w:p>
        </w:tc>
      </w:tr>
      <w:tr w:rsidR="009C7567" w:rsidRPr="003E66C2" w:rsidTr="00BD7EE9">
        <w:trPr>
          <w:trHeight w:hRule="exact" w:val="397"/>
          <w:jc w:val="center"/>
        </w:trPr>
        <w:tc>
          <w:tcPr>
            <w:tcW w:w="4704" w:type="dxa"/>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中</w:t>
            </w:r>
            <w:proofErr w:type="gramStart"/>
            <w:r w:rsidRPr="003E66C2">
              <w:rPr>
                <w:rFonts w:ascii="仿宋" w:eastAsia="仿宋" w:hAnsi="仿宋" w:cs="仿宋" w:hint="eastAsia"/>
                <w:b/>
                <w:bCs/>
                <w:color w:val="000000"/>
                <w:kern w:val="0"/>
                <w:sz w:val="22"/>
                <w:szCs w:val="22"/>
              </w:rPr>
              <w:t>软国际</w:t>
            </w:r>
            <w:proofErr w:type="gramEnd"/>
            <w:r w:rsidRPr="003E66C2">
              <w:rPr>
                <w:rFonts w:ascii="仿宋" w:eastAsia="仿宋" w:hAnsi="仿宋" w:cs="仿宋" w:hint="eastAsia"/>
                <w:b/>
                <w:bCs/>
                <w:color w:val="000000"/>
                <w:kern w:val="0"/>
                <w:sz w:val="22"/>
                <w:szCs w:val="22"/>
              </w:rPr>
              <w:t>科技服务有限公司</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15</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15</w:t>
            </w:r>
          </w:p>
        </w:tc>
      </w:tr>
      <w:tr w:rsidR="009C7567" w:rsidRPr="003E66C2" w:rsidTr="00BD7EE9">
        <w:trPr>
          <w:trHeight w:hRule="exact" w:val="397"/>
          <w:jc w:val="center"/>
        </w:trPr>
        <w:tc>
          <w:tcPr>
            <w:tcW w:w="4704" w:type="dxa"/>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成都市建筑设计研究院</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14</w:t>
            </w:r>
          </w:p>
        </w:tc>
      </w:tr>
      <w:tr w:rsidR="009C7567" w:rsidRPr="003E66C2" w:rsidTr="00BD7EE9">
        <w:trPr>
          <w:trHeight w:hRule="exact" w:val="397"/>
          <w:jc w:val="center"/>
        </w:trPr>
        <w:tc>
          <w:tcPr>
            <w:tcW w:w="4704" w:type="dxa"/>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华润集团</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14</w:t>
            </w:r>
          </w:p>
        </w:tc>
      </w:tr>
      <w:tr w:rsidR="009C7567" w:rsidRPr="003E66C2" w:rsidTr="00BD7EE9">
        <w:trPr>
          <w:trHeight w:hRule="exact" w:val="397"/>
          <w:jc w:val="center"/>
        </w:trPr>
        <w:tc>
          <w:tcPr>
            <w:tcW w:w="4704" w:type="dxa"/>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金川集团股份有限公司</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14</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14</w:t>
            </w:r>
          </w:p>
        </w:tc>
      </w:tr>
      <w:tr w:rsidR="009C7567" w:rsidRPr="003E66C2" w:rsidTr="00BD7EE9">
        <w:trPr>
          <w:trHeight w:hRule="exact" w:val="397"/>
          <w:jc w:val="center"/>
        </w:trPr>
        <w:tc>
          <w:tcPr>
            <w:tcW w:w="4704" w:type="dxa"/>
            <w:tcBorders>
              <w:right w:val="nil"/>
            </w:tcBorders>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西安建筑科技大学华清学院</w:t>
            </w:r>
          </w:p>
        </w:tc>
        <w:tc>
          <w:tcPr>
            <w:tcW w:w="995" w:type="dxa"/>
            <w:tcBorders>
              <w:left w:val="nil"/>
            </w:tcBorders>
            <w:shd w:val="clear" w:color="auto" w:fill="DAEEF3"/>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14</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14</w:t>
            </w:r>
          </w:p>
        </w:tc>
      </w:tr>
      <w:tr w:rsidR="009C7567" w:rsidRPr="003E66C2" w:rsidTr="00BD7EE9">
        <w:trPr>
          <w:trHeight w:hRule="exact" w:val="397"/>
          <w:jc w:val="center"/>
        </w:trPr>
        <w:tc>
          <w:tcPr>
            <w:tcW w:w="4704" w:type="dxa"/>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碧</w:t>
            </w:r>
            <w:proofErr w:type="gramStart"/>
            <w:r w:rsidRPr="003E66C2">
              <w:rPr>
                <w:rFonts w:ascii="仿宋" w:eastAsia="仿宋" w:hAnsi="仿宋" w:cs="仿宋" w:hint="eastAsia"/>
                <w:b/>
                <w:bCs/>
                <w:color w:val="000000"/>
                <w:kern w:val="0"/>
                <w:sz w:val="22"/>
                <w:szCs w:val="22"/>
              </w:rPr>
              <w:t>桂园</w:t>
            </w:r>
            <w:proofErr w:type="gramEnd"/>
            <w:r w:rsidRPr="003E66C2">
              <w:rPr>
                <w:rFonts w:ascii="仿宋" w:eastAsia="仿宋" w:hAnsi="仿宋" w:cs="仿宋" w:hint="eastAsia"/>
                <w:b/>
                <w:bCs/>
                <w:color w:val="000000"/>
                <w:kern w:val="0"/>
                <w:sz w:val="22"/>
                <w:szCs w:val="22"/>
              </w:rPr>
              <w:t>集团</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14</w:t>
            </w:r>
          </w:p>
        </w:tc>
      </w:tr>
      <w:tr w:rsidR="009C7567" w:rsidRPr="003E66C2" w:rsidTr="00BD7EE9">
        <w:trPr>
          <w:trHeight w:hRule="exact" w:val="397"/>
          <w:jc w:val="center"/>
        </w:trPr>
        <w:tc>
          <w:tcPr>
            <w:tcW w:w="4704" w:type="dxa"/>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陕西省建筑设计研究院</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13</w:t>
            </w:r>
          </w:p>
        </w:tc>
      </w:tr>
      <w:tr w:rsidR="009C7567" w:rsidRPr="003E66C2" w:rsidTr="00BD7EE9">
        <w:trPr>
          <w:trHeight w:hRule="exact" w:val="397"/>
          <w:jc w:val="center"/>
        </w:trPr>
        <w:tc>
          <w:tcPr>
            <w:tcW w:w="4704" w:type="dxa"/>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深圳市华阳国际工程设计有限公司</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11</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13</w:t>
            </w:r>
          </w:p>
        </w:tc>
      </w:tr>
      <w:tr w:rsidR="009C7567" w:rsidRPr="003E66C2" w:rsidTr="00BD7EE9">
        <w:trPr>
          <w:trHeight w:hRule="exact" w:val="397"/>
          <w:jc w:val="center"/>
        </w:trPr>
        <w:tc>
          <w:tcPr>
            <w:tcW w:w="4704" w:type="dxa"/>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云南建工集团</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13</w:t>
            </w:r>
          </w:p>
        </w:tc>
      </w:tr>
      <w:tr w:rsidR="009C7567" w:rsidRPr="003E66C2" w:rsidTr="00BD7EE9">
        <w:trPr>
          <w:trHeight w:hRule="exact" w:val="397"/>
          <w:jc w:val="center"/>
        </w:trPr>
        <w:tc>
          <w:tcPr>
            <w:tcW w:w="4704" w:type="dxa"/>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中</w:t>
            </w:r>
            <w:proofErr w:type="gramStart"/>
            <w:r w:rsidRPr="003E66C2">
              <w:rPr>
                <w:rFonts w:ascii="仿宋" w:eastAsia="仿宋" w:hAnsi="仿宋" w:cs="仿宋" w:hint="eastAsia"/>
                <w:b/>
                <w:bCs/>
                <w:color w:val="000000"/>
                <w:kern w:val="0"/>
                <w:sz w:val="22"/>
                <w:szCs w:val="22"/>
              </w:rPr>
              <w:t>色科技</w:t>
            </w:r>
            <w:proofErr w:type="gramEnd"/>
            <w:r w:rsidRPr="003E66C2">
              <w:rPr>
                <w:rFonts w:ascii="仿宋" w:eastAsia="仿宋" w:hAnsi="仿宋" w:cs="仿宋" w:hint="eastAsia"/>
                <w:b/>
                <w:bCs/>
                <w:color w:val="000000"/>
                <w:kern w:val="0"/>
                <w:sz w:val="22"/>
                <w:szCs w:val="22"/>
              </w:rPr>
              <w:t>股份有限公司</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13</w:t>
            </w:r>
          </w:p>
        </w:tc>
      </w:tr>
      <w:tr w:rsidR="009C7567" w:rsidRPr="003E66C2" w:rsidTr="00BD7EE9">
        <w:trPr>
          <w:trHeight w:hRule="exact" w:val="397"/>
          <w:jc w:val="center"/>
        </w:trPr>
        <w:tc>
          <w:tcPr>
            <w:tcW w:w="4704" w:type="dxa"/>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proofErr w:type="gramStart"/>
            <w:r w:rsidRPr="003E66C2">
              <w:rPr>
                <w:rFonts w:ascii="仿宋" w:eastAsia="仿宋" w:hAnsi="仿宋" w:cs="仿宋" w:hint="eastAsia"/>
                <w:b/>
                <w:bCs/>
                <w:color w:val="000000"/>
                <w:kern w:val="0"/>
                <w:sz w:val="22"/>
                <w:szCs w:val="22"/>
              </w:rPr>
              <w:t>宝钛集团</w:t>
            </w:r>
            <w:proofErr w:type="gramEnd"/>
            <w:r w:rsidRPr="003E66C2">
              <w:rPr>
                <w:rFonts w:ascii="仿宋" w:eastAsia="仿宋" w:hAnsi="仿宋" w:cs="仿宋" w:hint="eastAsia"/>
                <w:b/>
                <w:bCs/>
                <w:color w:val="000000"/>
                <w:kern w:val="0"/>
                <w:sz w:val="22"/>
                <w:szCs w:val="22"/>
              </w:rPr>
              <w:t>有限公司</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12</w:t>
            </w:r>
          </w:p>
        </w:tc>
      </w:tr>
      <w:tr w:rsidR="009C7567" w:rsidRPr="003E66C2" w:rsidTr="00BD7EE9">
        <w:trPr>
          <w:trHeight w:hRule="exact" w:val="397"/>
          <w:jc w:val="center"/>
        </w:trPr>
        <w:tc>
          <w:tcPr>
            <w:tcW w:w="4704" w:type="dxa"/>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航天</w:t>
            </w:r>
            <w:proofErr w:type="gramStart"/>
            <w:r w:rsidRPr="003E66C2">
              <w:rPr>
                <w:rFonts w:ascii="仿宋" w:eastAsia="仿宋" w:hAnsi="仿宋" w:cs="仿宋" w:hint="eastAsia"/>
                <w:b/>
                <w:bCs/>
                <w:color w:val="000000"/>
                <w:kern w:val="0"/>
                <w:sz w:val="22"/>
                <w:szCs w:val="22"/>
              </w:rPr>
              <w:t>天绘科技</w:t>
            </w:r>
            <w:proofErr w:type="gramEnd"/>
            <w:r w:rsidRPr="003E66C2">
              <w:rPr>
                <w:rFonts w:ascii="仿宋" w:eastAsia="仿宋" w:hAnsi="仿宋" w:cs="仿宋" w:hint="eastAsia"/>
                <w:b/>
                <w:bCs/>
                <w:color w:val="000000"/>
                <w:kern w:val="0"/>
                <w:sz w:val="22"/>
                <w:szCs w:val="22"/>
              </w:rPr>
              <w:t>有限公司西安分公司</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12</w:t>
            </w:r>
          </w:p>
        </w:tc>
      </w:tr>
      <w:tr w:rsidR="009C7567" w:rsidRPr="003E66C2" w:rsidTr="00BD7EE9">
        <w:trPr>
          <w:trHeight w:hRule="exact" w:val="397"/>
          <w:jc w:val="center"/>
        </w:trPr>
        <w:tc>
          <w:tcPr>
            <w:tcW w:w="4704" w:type="dxa"/>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恒大集团</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11</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12</w:t>
            </w:r>
          </w:p>
        </w:tc>
      </w:tr>
      <w:tr w:rsidR="009C7567" w:rsidRPr="003E66C2" w:rsidTr="00BD7EE9">
        <w:trPr>
          <w:trHeight w:hRule="exact" w:val="397"/>
          <w:jc w:val="center"/>
        </w:trPr>
        <w:tc>
          <w:tcPr>
            <w:tcW w:w="4704" w:type="dxa"/>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陕西方圆工程设计有限责任公司</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11</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12</w:t>
            </w:r>
          </w:p>
        </w:tc>
      </w:tr>
      <w:tr w:rsidR="009C7567" w:rsidRPr="003E66C2" w:rsidTr="00BD7EE9">
        <w:trPr>
          <w:trHeight w:hRule="exact" w:val="397"/>
          <w:jc w:val="center"/>
        </w:trPr>
        <w:tc>
          <w:tcPr>
            <w:tcW w:w="4704" w:type="dxa"/>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首钢集团</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12</w:t>
            </w:r>
          </w:p>
        </w:tc>
      </w:tr>
      <w:tr w:rsidR="009C7567" w:rsidRPr="003E66C2" w:rsidTr="00BD7EE9">
        <w:trPr>
          <w:trHeight w:hRule="exact" w:val="397"/>
          <w:jc w:val="center"/>
        </w:trPr>
        <w:tc>
          <w:tcPr>
            <w:tcW w:w="4704" w:type="dxa"/>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中国能源建设集团</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12</w:t>
            </w:r>
          </w:p>
        </w:tc>
      </w:tr>
      <w:tr w:rsidR="009C7567" w:rsidRPr="003E66C2" w:rsidTr="00BD7EE9">
        <w:trPr>
          <w:trHeight w:hRule="exact" w:val="397"/>
          <w:jc w:val="center"/>
        </w:trPr>
        <w:tc>
          <w:tcPr>
            <w:tcW w:w="4704" w:type="dxa"/>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中国新兴保</w:t>
            </w:r>
            <w:proofErr w:type="gramStart"/>
            <w:r w:rsidRPr="003E66C2">
              <w:rPr>
                <w:rFonts w:ascii="仿宋" w:eastAsia="仿宋" w:hAnsi="仿宋" w:cs="仿宋" w:hint="eastAsia"/>
                <w:b/>
                <w:bCs/>
                <w:color w:val="000000"/>
                <w:kern w:val="0"/>
                <w:sz w:val="22"/>
                <w:szCs w:val="22"/>
              </w:rPr>
              <w:t>信建设</w:t>
            </w:r>
            <w:proofErr w:type="gramEnd"/>
            <w:r w:rsidRPr="003E66C2">
              <w:rPr>
                <w:rFonts w:ascii="仿宋" w:eastAsia="仿宋" w:hAnsi="仿宋" w:cs="仿宋" w:hint="eastAsia"/>
                <w:b/>
                <w:bCs/>
                <w:color w:val="000000"/>
                <w:kern w:val="0"/>
                <w:sz w:val="22"/>
                <w:szCs w:val="22"/>
              </w:rPr>
              <w:t>总公司</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12</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12</w:t>
            </w:r>
          </w:p>
        </w:tc>
      </w:tr>
      <w:tr w:rsidR="009C7567" w:rsidRPr="003E66C2" w:rsidTr="00BD7EE9">
        <w:trPr>
          <w:trHeight w:hRule="exact" w:val="397"/>
          <w:jc w:val="center"/>
        </w:trPr>
        <w:tc>
          <w:tcPr>
            <w:tcW w:w="4704" w:type="dxa"/>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江苏省冶金设计院有限公司</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w:t>
            </w:r>
          </w:p>
        </w:tc>
      </w:tr>
      <w:tr w:rsidR="009C7567" w:rsidRPr="003E66C2" w:rsidTr="00BD7EE9">
        <w:trPr>
          <w:trHeight w:hRule="exact" w:val="397"/>
          <w:jc w:val="center"/>
        </w:trPr>
        <w:tc>
          <w:tcPr>
            <w:tcW w:w="4704" w:type="dxa"/>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四联智能技术股份有限公司</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w:t>
            </w:r>
          </w:p>
        </w:tc>
      </w:tr>
      <w:tr w:rsidR="009C7567" w:rsidRPr="003E66C2" w:rsidTr="00BD7EE9">
        <w:trPr>
          <w:trHeight w:hRule="exact" w:val="397"/>
          <w:jc w:val="center"/>
        </w:trPr>
        <w:tc>
          <w:tcPr>
            <w:tcW w:w="4704" w:type="dxa"/>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特变电工集团</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w:t>
            </w:r>
          </w:p>
        </w:tc>
      </w:tr>
      <w:tr w:rsidR="009C7567" w:rsidRPr="003E66C2" w:rsidTr="00BD7EE9">
        <w:trPr>
          <w:trHeight w:hRule="exact" w:val="397"/>
          <w:jc w:val="center"/>
        </w:trPr>
        <w:tc>
          <w:tcPr>
            <w:tcW w:w="4704" w:type="dxa"/>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舞阳钢铁有限责任公司</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w:t>
            </w:r>
          </w:p>
        </w:tc>
      </w:tr>
      <w:tr w:rsidR="009C7567" w:rsidRPr="003E66C2" w:rsidTr="00BD7EE9">
        <w:trPr>
          <w:trHeight w:hRule="exact" w:val="397"/>
          <w:jc w:val="center"/>
        </w:trPr>
        <w:tc>
          <w:tcPr>
            <w:tcW w:w="4704" w:type="dxa"/>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西京学院</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w:t>
            </w:r>
          </w:p>
        </w:tc>
      </w:tr>
      <w:tr w:rsidR="009C7567" w:rsidRPr="003E66C2" w:rsidTr="00BD7EE9">
        <w:trPr>
          <w:trHeight w:hRule="exact" w:val="397"/>
          <w:jc w:val="center"/>
        </w:trPr>
        <w:tc>
          <w:tcPr>
            <w:tcW w:w="4704" w:type="dxa"/>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正泰集团</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10</w:t>
            </w:r>
          </w:p>
        </w:tc>
      </w:tr>
      <w:tr w:rsidR="009C7567" w:rsidRPr="003E66C2" w:rsidTr="00BD7EE9">
        <w:trPr>
          <w:trHeight w:hRule="exact" w:val="397"/>
          <w:jc w:val="center"/>
        </w:trPr>
        <w:tc>
          <w:tcPr>
            <w:tcW w:w="4704" w:type="dxa"/>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广西华锡集团股份有限公司</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w:t>
            </w:r>
          </w:p>
        </w:tc>
      </w:tr>
      <w:tr w:rsidR="009C7567" w:rsidRPr="003E66C2" w:rsidTr="00BD7EE9">
        <w:trPr>
          <w:trHeight w:hRule="exact" w:val="397"/>
          <w:jc w:val="center"/>
        </w:trPr>
        <w:tc>
          <w:tcPr>
            <w:tcW w:w="4704" w:type="dxa"/>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山东魏桥铝电有限公司</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w:t>
            </w:r>
          </w:p>
        </w:tc>
      </w:tr>
      <w:tr w:rsidR="009C7567" w:rsidRPr="003E66C2" w:rsidTr="00BD7EE9">
        <w:trPr>
          <w:trHeight w:hRule="exact" w:val="397"/>
          <w:jc w:val="center"/>
        </w:trPr>
        <w:tc>
          <w:tcPr>
            <w:tcW w:w="4704" w:type="dxa"/>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陕西中陆煤业有限公司</w:t>
            </w:r>
          </w:p>
        </w:tc>
        <w:tc>
          <w:tcPr>
            <w:tcW w:w="995" w:type="dxa"/>
            <w:noWrap/>
            <w:vAlign w:val="center"/>
          </w:tcPr>
          <w:p w:rsidR="009C7567" w:rsidRPr="002329BA" w:rsidRDefault="009C7567" w:rsidP="003E66C2">
            <w:pPr>
              <w:widowControl/>
              <w:jc w:val="center"/>
              <w:rPr>
                <w:rFonts w:ascii="仿宋" w:eastAsia="仿宋" w:hAnsi="仿宋" w:cs="Times New Roman"/>
                <w:b/>
                <w:bCs/>
                <w:color w:val="000000"/>
                <w:kern w:val="0"/>
                <w:sz w:val="22"/>
              </w:rPr>
            </w:pPr>
            <w:r w:rsidRPr="002329BA">
              <w:rPr>
                <w:rFonts w:ascii="仿宋" w:eastAsia="仿宋" w:hAnsi="仿宋" w:cs="仿宋"/>
                <w:b/>
                <w:color w:val="000000"/>
                <w:kern w:val="0"/>
                <w:sz w:val="22"/>
                <w:szCs w:val="22"/>
              </w:rPr>
              <w:t>9</w:t>
            </w:r>
          </w:p>
        </w:tc>
        <w:tc>
          <w:tcPr>
            <w:tcW w:w="923" w:type="dxa"/>
            <w:noWrap/>
            <w:vAlign w:val="center"/>
          </w:tcPr>
          <w:p w:rsidR="009C7567" w:rsidRPr="002329BA" w:rsidRDefault="009C7567" w:rsidP="003E66C2">
            <w:pPr>
              <w:widowControl/>
              <w:jc w:val="center"/>
              <w:rPr>
                <w:rFonts w:ascii="仿宋" w:eastAsia="仿宋" w:hAnsi="仿宋" w:cs="Times New Roman"/>
                <w:b/>
                <w:bCs/>
                <w:color w:val="000000"/>
                <w:kern w:val="0"/>
                <w:sz w:val="22"/>
              </w:rPr>
            </w:pPr>
            <w:r w:rsidRPr="002329BA">
              <w:rPr>
                <w:rFonts w:ascii="仿宋" w:eastAsia="仿宋" w:hAnsi="仿宋" w:cs="仿宋"/>
                <w:b/>
                <w:color w:val="000000"/>
                <w:kern w:val="0"/>
                <w:sz w:val="22"/>
                <w:szCs w:val="22"/>
              </w:rPr>
              <w:t>0</w:t>
            </w:r>
          </w:p>
        </w:tc>
        <w:tc>
          <w:tcPr>
            <w:tcW w:w="1084" w:type="dxa"/>
            <w:noWrap/>
            <w:vAlign w:val="center"/>
          </w:tcPr>
          <w:p w:rsidR="009C7567" w:rsidRPr="002329BA" w:rsidRDefault="009C7567" w:rsidP="003E66C2">
            <w:pPr>
              <w:widowControl/>
              <w:jc w:val="center"/>
              <w:rPr>
                <w:rFonts w:ascii="仿宋" w:eastAsia="仿宋" w:hAnsi="仿宋" w:cs="Times New Roman"/>
                <w:b/>
                <w:bCs/>
                <w:color w:val="000000"/>
                <w:kern w:val="0"/>
                <w:sz w:val="22"/>
              </w:rPr>
            </w:pPr>
            <w:r w:rsidRPr="002329BA">
              <w:rPr>
                <w:rFonts w:ascii="仿宋" w:eastAsia="仿宋" w:hAnsi="仿宋" w:cs="仿宋"/>
                <w:b/>
                <w:color w:val="000000"/>
                <w:kern w:val="0"/>
                <w:sz w:val="22"/>
                <w:szCs w:val="22"/>
              </w:rPr>
              <w:t>9</w:t>
            </w:r>
          </w:p>
        </w:tc>
      </w:tr>
      <w:tr w:rsidR="009C7567" w:rsidRPr="003E66C2" w:rsidTr="00BD7EE9">
        <w:trPr>
          <w:trHeight w:hRule="exact" w:val="397"/>
          <w:jc w:val="center"/>
        </w:trPr>
        <w:tc>
          <w:tcPr>
            <w:tcW w:w="4704" w:type="dxa"/>
            <w:shd w:val="clear" w:color="auto" w:fill="DAEEF3"/>
            <w:noWrap/>
            <w:vAlign w:val="center"/>
          </w:tcPr>
          <w:p w:rsidR="009C7567" w:rsidRPr="003E66C2" w:rsidRDefault="009C7567" w:rsidP="00BD7EE9">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上海建工集团</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w:t>
            </w:r>
          </w:p>
        </w:tc>
      </w:tr>
    </w:tbl>
    <w:p w:rsidR="00C9626B" w:rsidRDefault="00C9626B" w:rsidP="00C9626B">
      <w:pPr>
        <w:jc w:val="center"/>
      </w:pPr>
      <w:r>
        <w:rPr>
          <w:rFonts w:ascii="仿宋_GB2312" w:eastAsia="仿宋_GB2312" w:hAnsi="Times New Roman" w:cs="仿宋_GB2312" w:hint="eastAsia"/>
          <w:b/>
          <w:bCs/>
          <w:sz w:val="24"/>
          <w:szCs w:val="24"/>
        </w:rPr>
        <w:lastRenderedPageBreak/>
        <w:t>续</w:t>
      </w:r>
      <w:r w:rsidRPr="001377B1">
        <w:rPr>
          <w:rFonts w:ascii="仿宋_GB2312" w:eastAsia="仿宋_GB2312" w:hAnsi="Times New Roman" w:cs="仿宋_GB2312" w:hint="eastAsia"/>
          <w:b/>
          <w:bCs/>
          <w:sz w:val="24"/>
          <w:szCs w:val="24"/>
        </w:rPr>
        <w:t>表</w:t>
      </w:r>
      <w:r w:rsidRPr="001377B1">
        <w:rPr>
          <w:rFonts w:ascii="仿宋_GB2312" w:eastAsia="仿宋_GB2312" w:hAnsi="Times New Roman" w:cs="仿宋_GB2312"/>
          <w:b/>
          <w:bCs/>
          <w:sz w:val="24"/>
          <w:szCs w:val="24"/>
        </w:rPr>
        <w:t>2-7 2015</w:t>
      </w:r>
      <w:r w:rsidRPr="001377B1">
        <w:rPr>
          <w:rFonts w:ascii="仿宋_GB2312" w:eastAsia="仿宋_GB2312" w:hAnsi="Times New Roman" w:cs="仿宋_GB2312" w:hint="eastAsia"/>
          <w:b/>
          <w:bCs/>
          <w:sz w:val="24"/>
          <w:szCs w:val="24"/>
        </w:rPr>
        <w:t>届毕业生就业较为集中的单位名单</w:t>
      </w:r>
    </w:p>
    <w:tbl>
      <w:tblPr>
        <w:tblW w:w="7706" w:type="dxa"/>
        <w:jc w:val="center"/>
        <w:tblBorders>
          <w:top w:val="single" w:sz="4" w:space="0" w:color="92CDDC"/>
          <w:bottom w:val="single" w:sz="4" w:space="0" w:color="92CDDC"/>
          <w:insideH w:val="single" w:sz="4" w:space="0" w:color="92CDDC"/>
        </w:tblBorders>
        <w:tblLook w:val="00A0" w:firstRow="1" w:lastRow="0" w:firstColumn="1" w:lastColumn="0" w:noHBand="0" w:noVBand="0"/>
      </w:tblPr>
      <w:tblGrid>
        <w:gridCol w:w="4704"/>
        <w:gridCol w:w="995"/>
        <w:gridCol w:w="923"/>
        <w:gridCol w:w="1084"/>
      </w:tblGrid>
      <w:tr w:rsidR="009D6633" w:rsidRPr="003E66C2" w:rsidTr="009D6633">
        <w:trPr>
          <w:trHeight w:val="18"/>
          <w:jc w:val="center"/>
        </w:trPr>
        <w:tc>
          <w:tcPr>
            <w:tcW w:w="4704" w:type="dxa"/>
            <w:noWrap/>
            <w:vAlign w:val="center"/>
          </w:tcPr>
          <w:p w:rsidR="009D6633" w:rsidRPr="003E66C2" w:rsidRDefault="009D6633" w:rsidP="009D6633">
            <w:pPr>
              <w:widowControl/>
              <w:rPr>
                <w:rFonts w:ascii="仿宋" w:eastAsia="仿宋" w:hAnsi="仿宋" w:cs="Times New Roman"/>
                <w:b/>
                <w:bCs/>
                <w:kern w:val="0"/>
                <w:sz w:val="24"/>
                <w:szCs w:val="24"/>
              </w:rPr>
            </w:pPr>
            <w:r w:rsidRPr="003E66C2">
              <w:rPr>
                <w:rFonts w:ascii="仿宋" w:eastAsia="仿宋" w:hAnsi="仿宋" w:cs="仿宋" w:hint="eastAsia"/>
                <w:b/>
                <w:bCs/>
                <w:kern w:val="0"/>
                <w:sz w:val="24"/>
                <w:szCs w:val="24"/>
              </w:rPr>
              <w:t>单位名称</w:t>
            </w:r>
          </w:p>
        </w:tc>
        <w:tc>
          <w:tcPr>
            <w:tcW w:w="995" w:type="dxa"/>
            <w:noWrap/>
            <w:vAlign w:val="center"/>
          </w:tcPr>
          <w:p w:rsidR="009D6633" w:rsidRPr="003E66C2" w:rsidRDefault="009D6633" w:rsidP="00752C38">
            <w:pPr>
              <w:widowControl/>
              <w:tabs>
                <w:tab w:val="left" w:pos="430"/>
              </w:tabs>
              <w:jc w:val="center"/>
              <w:rPr>
                <w:rFonts w:ascii="仿宋" w:eastAsia="仿宋" w:hAnsi="仿宋" w:cs="Times New Roman"/>
                <w:b/>
                <w:bCs/>
                <w:kern w:val="0"/>
                <w:sz w:val="22"/>
              </w:rPr>
            </w:pPr>
            <w:r w:rsidRPr="003E66C2">
              <w:rPr>
                <w:rFonts w:ascii="仿宋" w:eastAsia="仿宋" w:hAnsi="仿宋" w:cs="仿宋" w:hint="eastAsia"/>
                <w:b/>
                <w:bCs/>
                <w:kern w:val="0"/>
                <w:sz w:val="22"/>
                <w:szCs w:val="22"/>
              </w:rPr>
              <w:t>本科生</w:t>
            </w:r>
          </w:p>
          <w:p w:rsidR="009D6633" w:rsidRPr="003E66C2" w:rsidRDefault="009D6633" w:rsidP="00752C38">
            <w:pPr>
              <w:widowControl/>
              <w:tabs>
                <w:tab w:val="left" w:pos="430"/>
              </w:tabs>
              <w:jc w:val="center"/>
              <w:rPr>
                <w:rFonts w:ascii="仿宋" w:eastAsia="仿宋" w:hAnsi="仿宋" w:cs="Times New Roman"/>
                <w:b/>
                <w:bCs/>
                <w:kern w:val="0"/>
                <w:sz w:val="22"/>
              </w:rPr>
            </w:pPr>
            <w:r w:rsidRPr="003E66C2">
              <w:rPr>
                <w:rFonts w:ascii="仿宋" w:eastAsia="仿宋" w:hAnsi="仿宋" w:cs="仿宋" w:hint="eastAsia"/>
                <w:b/>
                <w:bCs/>
                <w:kern w:val="0"/>
                <w:sz w:val="22"/>
                <w:szCs w:val="22"/>
              </w:rPr>
              <w:t>人数</w:t>
            </w:r>
          </w:p>
        </w:tc>
        <w:tc>
          <w:tcPr>
            <w:tcW w:w="923" w:type="dxa"/>
            <w:noWrap/>
            <w:vAlign w:val="center"/>
          </w:tcPr>
          <w:p w:rsidR="009D6633" w:rsidRPr="003E66C2" w:rsidRDefault="009D6633" w:rsidP="00752C38">
            <w:pPr>
              <w:widowControl/>
              <w:jc w:val="center"/>
              <w:rPr>
                <w:rFonts w:ascii="仿宋" w:eastAsia="仿宋" w:hAnsi="仿宋" w:cs="Times New Roman"/>
                <w:b/>
                <w:bCs/>
                <w:kern w:val="0"/>
                <w:sz w:val="22"/>
              </w:rPr>
            </w:pPr>
            <w:r w:rsidRPr="003E66C2">
              <w:rPr>
                <w:rFonts w:ascii="仿宋" w:eastAsia="仿宋" w:hAnsi="仿宋" w:cs="仿宋" w:hint="eastAsia"/>
                <w:b/>
                <w:bCs/>
                <w:kern w:val="0"/>
                <w:sz w:val="22"/>
                <w:szCs w:val="22"/>
              </w:rPr>
              <w:t>研究生人数</w:t>
            </w:r>
          </w:p>
        </w:tc>
        <w:tc>
          <w:tcPr>
            <w:tcW w:w="1084" w:type="dxa"/>
            <w:noWrap/>
            <w:vAlign w:val="center"/>
          </w:tcPr>
          <w:p w:rsidR="009D6633" w:rsidRPr="003E66C2" w:rsidRDefault="009D6633" w:rsidP="00752C38">
            <w:pPr>
              <w:widowControl/>
              <w:jc w:val="center"/>
              <w:rPr>
                <w:rFonts w:ascii="仿宋" w:eastAsia="仿宋" w:hAnsi="仿宋" w:cs="Times New Roman"/>
                <w:b/>
                <w:bCs/>
                <w:kern w:val="0"/>
                <w:sz w:val="22"/>
              </w:rPr>
            </w:pPr>
            <w:r w:rsidRPr="003E66C2">
              <w:rPr>
                <w:rFonts w:ascii="仿宋" w:eastAsia="仿宋" w:hAnsi="仿宋" w:cs="仿宋" w:hint="eastAsia"/>
                <w:b/>
                <w:bCs/>
                <w:kern w:val="0"/>
                <w:sz w:val="22"/>
                <w:szCs w:val="22"/>
              </w:rPr>
              <w:t>总计</w:t>
            </w:r>
          </w:p>
        </w:tc>
      </w:tr>
      <w:tr w:rsidR="009C7567" w:rsidRPr="003E66C2" w:rsidTr="009D6633">
        <w:trPr>
          <w:trHeight w:hRule="exact" w:val="397"/>
          <w:jc w:val="center"/>
        </w:trPr>
        <w:tc>
          <w:tcPr>
            <w:tcW w:w="4704" w:type="dxa"/>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中煤科工集团</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9</w:t>
            </w:r>
          </w:p>
        </w:tc>
      </w:tr>
      <w:tr w:rsidR="009C7567" w:rsidRPr="003E66C2" w:rsidTr="009D6633">
        <w:trPr>
          <w:trHeight w:hRule="exact" w:val="397"/>
          <w:jc w:val="center"/>
        </w:trPr>
        <w:tc>
          <w:tcPr>
            <w:tcW w:w="4704" w:type="dxa"/>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中国葛洲坝集团</w:t>
            </w:r>
          </w:p>
        </w:tc>
        <w:tc>
          <w:tcPr>
            <w:tcW w:w="995" w:type="dxa"/>
            <w:noWrap/>
            <w:vAlign w:val="center"/>
          </w:tcPr>
          <w:p w:rsidR="009C7567" w:rsidRPr="00D3374C" w:rsidRDefault="009C7567" w:rsidP="003E66C2">
            <w:pPr>
              <w:widowControl/>
              <w:jc w:val="center"/>
              <w:rPr>
                <w:rFonts w:ascii="仿宋" w:eastAsia="仿宋" w:hAnsi="仿宋" w:cs="Times New Roman"/>
                <w:b/>
                <w:bCs/>
                <w:color w:val="000000"/>
                <w:kern w:val="0"/>
                <w:sz w:val="22"/>
              </w:rPr>
            </w:pPr>
            <w:r w:rsidRPr="00D3374C">
              <w:rPr>
                <w:rFonts w:ascii="仿宋" w:eastAsia="仿宋" w:hAnsi="仿宋" w:cs="仿宋"/>
                <w:b/>
                <w:color w:val="000000"/>
                <w:kern w:val="0"/>
                <w:sz w:val="22"/>
                <w:szCs w:val="22"/>
              </w:rPr>
              <w:t>8</w:t>
            </w:r>
          </w:p>
        </w:tc>
        <w:tc>
          <w:tcPr>
            <w:tcW w:w="923" w:type="dxa"/>
            <w:noWrap/>
            <w:vAlign w:val="center"/>
          </w:tcPr>
          <w:p w:rsidR="009C7567" w:rsidRPr="00D3374C" w:rsidRDefault="009C7567" w:rsidP="003E66C2">
            <w:pPr>
              <w:widowControl/>
              <w:jc w:val="center"/>
              <w:rPr>
                <w:rFonts w:ascii="仿宋" w:eastAsia="仿宋" w:hAnsi="仿宋" w:cs="Times New Roman"/>
                <w:b/>
                <w:bCs/>
                <w:color w:val="000000"/>
                <w:kern w:val="0"/>
                <w:sz w:val="22"/>
              </w:rPr>
            </w:pPr>
            <w:r w:rsidRPr="00D3374C">
              <w:rPr>
                <w:rFonts w:ascii="仿宋" w:eastAsia="仿宋" w:hAnsi="仿宋" w:cs="仿宋"/>
                <w:b/>
                <w:color w:val="000000"/>
                <w:kern w:val="0"/>
                <w:sz w:val="22"/>
                <w:szCs w:val="22"/>
              </w:rPr>
              <w:t>0</w:t>
            </w:r>
          </w:p>
        </w:tc>
        <w:tc>
          <w:tcPr>
            <w:tcW w:w="1084" w:type="dxa"/>
            <w:noWrap/>
            <w:vAlign w:val="center"/>
          </w:tcPr>
          <w:p w:rsidR="009C7567" w:rsidRPr="00D3374C" w:rsidRDefault="009C7567" w:rsidP="003E66C2">
            <w:pPr>
              <w:widowControl/>
              <w:jc w:val="center"/>
              <w:rPr>
                <w:rFonts w:ascii="仿宋" w:eastAsia="仿宋" w:hAnsi="仿宋" w:cs="Times New Roman"/>
                <w:b/>
                <w:bCs/>
                <w:color w:val="000000"/>
                <w:kern w:val="0"/>
                <w:sz w:val="22"/>
              </w:rPr>
            </w:pPr>
            <w:r w:rsidRPr="00D3374C">
              <w:rPr>
                <w:rFonts w:ascii="仿宋" w:eastAsia="仿宋" w:hAnsi="仿宋" w:cs="仿宋"/>
                <w:b/>
                <w:color w:val="000000"/>
                <w:kern w:val="0"/>
                <w:sz w:val="22"/>
                <w:szCs w:val="22"/>
              </w:rPr>
              <w:t>8</w:t>
            </w:r>
          </w:p>
        </w:tc>
      </w:tr>
      <w:tr w:rsidR="009C7567" w:rsidRPr="003E66C2" w:rsidTr="009D6633">
        <w:trPr>
          <w:trHeight w:hRule="exact" w:val="397"/>
          <w:jc w:val="center"/>
        </w:trPr>
        <w:tc>
          <w:tcPr>
            <w:tcW w:w="4704" w:type="dxa"/>
            <w:shd w:val="clear" w:color="auto" w:fill="DAEEF3"/>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金堆城</w:t>
            </w:r>
            <w:proofErr w:type="gramStart"/>
            <w:r w:rsidRPr="003E66C2">
              <w:rPr>
                <w:rFonts w:ascii="仿宋" w:eastAsia="仿宋" w:hAnsi="仿宋" w:cs="仿宋" w:hint="eastAsia"/>
                <w:b/>
                <w:bCs/>
                <w:color w:val="000000"/>
                <w:kern w:val="0"/>
                <w:sz w:val="22"/>
                <w:szCs w:val="22"/>
              </w:rPr>
              <w:t>钼</w:t>
            </w:r>
            <w:proofErr w:type="gramEnd"/>
            <w:r w:rsidRPr="003E66C2">
              <w:rPr>
                <w:rFonts w:ascii="仿宋" w:eastAsia="仿宋" w:hAnsi="仿宋" w:cs="仿宋" w:hint="eastAsia"/>
                <w:b/>
                <w:bCs/>
                <w:color w:val="000000"/>
                <w:kern w:val="0"/>
                <w:sz w:val="22"/>
                <w:szCs w:val="22"/>
              </w:rPr>
              <w:t>业集团有限公司</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w:t>
            </w:r>
          </w:p>
        </w:tc>
      </w:tr>
      <w:tr w:rsidR="009C7567" w:rsidRPr="003E66C2" w:rsidTr="009D6633">
        <w:trPr>
          <w:trHeight w:hRule="exact" w:val="397"/>
          <w:jc w:val="center"/>
        </w:trPr>
        <w:tc>
          <w:tcPr>
            <w:tcW w:w="4704" w:type="dxa"/>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陕西省土木建筑设计研究院</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w:t>
            </w:r>
          </w:p>
        </w:tc>
      </w:tr>
      <w:tr w:rsidR="009C7567" w:rsidRPr="003E66C2" w:rsidTr="009D6633">
        <w:trPr>
          <w:trHeight w:hRule="exact" w:val="397"/>
          <w:jc w:val="center"/>
        </w:trPr>
        <w:tc>
          <w:tcPr>
            <w:tcW w:w="4704" w:type="dxa"/>
            <w:shd w:val="clear" w:color="auto" w:fill="DAEEF3"/>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上海联创建筑设计有限公司</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w:t>
            </w:r>
          </w:p>
        </w:tc>
      </w:tr>
      <w:tr w:rsidR="009C7567" w:rsidRPr="003E66C2" w:rsidTr="009D6633">
        <w:trPr>
          <w:trHeight w:hRule="exact" w:val="397"/>
          <w:jc w:val="center"/>
        </w:trPr>
        <w:tc>
          <w:tcPr>
            <w:tcW w:w="4704" w:type="dxa"/>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西安华清科教产业</w:t>
            </w:r>
            <w:r w:rsidRPr="003E66C2">
              <w:rPr>
                <w:rFonts w:ascii="仿宋" w:eastAsia="仿宋" w:hAnsi="仿宋" w:cs="仿宋"/>
                <w:b/>
                <w:bCs/>
                <w:color w:val="000000"/>
                <w:kern w:val="0"/>
                <w:sz w:val="22"/>
                <w:szCs w:val="22"/>
              </w:rPr>
              <w:t>(</w:t>
            </w:r>
            <w:r w:rsidRPr="003E66C2">
              <w:rPr>
                <w:rFonts w:ascii="仿宋" w:eastAsia="仿宋" w:hAnsi="仿宋" w:cs="仿宋" w:hint="eastAsia"/>
                <w:b/>
                <w:bCs/>
                <w:color w:val="000000"/>
                <w:kern w:val="0"/>
                <w:sz w:val="22"/>
                <w:szCs w:val="22"/>
              </w:rPr>
              <w:t>集团</w:t>
            </w:r>
            <w:r w:rsidRPr="003E66C2">
              <w:rPr>
                <w:rFonts w:ascii="仿宋" w:eastAsia="仿宋" w:hAnsi="仿宋" w:cs="仿宋"/>
                <w:b/>
                <w:bCs/>
                <w:color w:val="000000"/>
                <w:kern w:val="0"/>
                <w:sz w:val="22"/>
                <w:szCs w:val="22"/>
              </w:rPr>
              <w:t>)</w:t>
            </w:r>
            <w:r w:rsidRPr="003E66C2">
              <w:rPr>
                <w:rFonts w:ascii="仿宋" w:eastAsia="仿宋" w:hAnsi="仿宋" w:cs="仿宋" w:hint="eastAsia"/>
                <w:b/>
                <w:bCs/>
                <w:color w:val="000000"/>
                <w:kern w:val="0"/>
                <w:sz w:val="22"/>
                <w:szCs w:val="22"/>
              </w:rPr>
              <w:t>有限公司</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w:t>
            </w:r>
          </w:p>
        </w:tc>
      </w:tr>
      <w:tr w:rsidR="009C7567" w:rsidRPr="003E66C2" w:rsidTr="009D6633">
        <w:trPr>
          <w:trHeight w:hRule="exact" w:val="397"/>
          <w:jc w:val="center"/>
        </w:trPr>
        <w:tc>
          <w:tcPr>
            <w:tcW w:w="4704" w:type="dxa"/>
            <w:shd w:val="clear" w:color="auto" w:fill="DAEEF3"/>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德</w:t>
            </w:r>
            <w:proofErr w:type="gramStart"/>
            <w:r w:rsidRPr="003E66C2">
              <w:rPr>
                <w:rFonts w:ascii="仿宋" w:eastAsia="仿宋" w:hAnsi="仿宋" w:cs="仿宋" w:hint="eastAsia"/>
                <w:b/>
                <w:bCs/>
                <w:color w:val="000000"/>
                <w:kern w:val="0"/>
                <w:sz w:val="22"/>
                <w:szCs w:val="22"/>
              </w:rPr>
              <w:t>邦</w:t>
            </w:r>
            <w:proofErr w:type="gramEnd"/>
            <w:r w:rsidRPr="003E66C2">
              <w:rPr>
                <w:rFonts w:ascii="仿宋" w:eastAsia="仿宋" w:hAnsi="仿宋" w:cs="仿宋" w:hint="eastAsia"/>
                <w:b/>
                <w:bCs/>
                <w:color w:val="000000"/>
                <w:kern w:val="0"/>
                <w:sz w:val="22"/>
                <w:szCs w:val="22"/>
              </w:rPr>
              <w:t>物流</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8</w:t>
            </w:r>
          </w:p>
        </w:tc>
      </w:tr>
      <w:tr w:rsidR="009C7567" w:rsidRPr="003E66C2" w:rsidTr="009D6633">
        <w:trPr>
          <w:trHeight w:hRule="exact" w:val="397"/>
          <w:jc w:val="center"/>
        </w:trPr>
        <w:tc>
          <w:tcPr>
            <w:tcW w:w="4704" w:type="dxa"/>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华通设计顾问工程有限公司</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w:t>
            </w:r>
          </w:p>
        </w:tc>
      </w:tr>
      <w:tr w:rsidR="009C7567" w:rsidRPr="003E66C2" w:rsidTr="009D6633">
        <w:trPr>
          <w:trHeight w:hRule="exact" w:val="397"/>
          <w:jc w:val="center"/>
        </w:trPr>
        <w:tc>
          <w:tcPr>
            <w:tcW w:w="4704" w:type="dxa"/>
            <w:shd w:val="clear" w:color="auto" w:fill="DAEEF3"/>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绿地集团</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w:t>
            </w:r>
          </w:p>
        </w:tc>
      </w:tr>
      <w:tr w:rsidR="009C7567" w:rsidRPr="003E66C2" w:rsidTr="009D6633">
        <w:trPr>
          <w:trHeight w:hRule="exact" w:val="397"/>
          <w:jc w:val="center"/>
        </w:trPr>
        <w:tc>
          <w:tcPr>
            <w:tcW w:w="4704" w:type="dxa"/>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陕西同济土木建筑设计有限公司</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w:t>
            </w:r>
          </w:p>
        </w:tc>
      </w:tr>
      <w:tr w:rsidR="009C7567" w:rsidRPr="003E66C2" w:rsidTr="009D6633">
        <w:trPr>
          <w:trHeight w:hRule="exact" w:val="397"/>
          <w:jc w:val="center"/>
        </w:trPr>
        <w:tc>
          <w:tcPr>
            <w:tcW w:w="4704" w:type="dxa"/>
            <w:shd w:val="clear" w:color="auto" w:fill="DAEEF3"/>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深圳市城市规划设计研究院有限公司</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w:t>
            </w:r>
          </w:p>
        </w:tc>
      </w:tr>
      <w:tr w:rsidR="009C7567" w:rsidRPr="003E66C2" w:rsidTr="009D6633">
        <w:trPr>
          <w:trHeight w:hRule="exact" w:val="397"/>
          <w:jc w:val="center"/>
        </w:trPr>
        <w:tc>
          <w:tcPr>
            <w:tcW w:w="4704" w:type="dxa"/>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中国电子信息产业集团有限公司</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w:t>
            </w:r>
          </w:p>
        </w:tc>
      </w:tr>
      <w:tr w:rsidR="009C7567" w:rsidRPr="003E66C2" w:rsidTr="009D6633">
        <w:trPr>
          <w:trHeight w:hRule="exact" w:val="397"/>
          <w:jc w:val="center"/>
        </w:trPr>
        <w:tc>
          <w:tcPr>
            <w:tcW w:w="4704" w:type="dxa"/>
            <w:shd w:val="clear" w:color="auto" w:fill="DAEEF3"/>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中国市政工程设计院</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w:t>
            </w:r>
          </w:p>
        </w:tc>
      </w:tr>
      <w:tr w:rsidR="009C7567" w:rsidRPr="003E66C2" w:rsidTr="009D6633">
        <w:trPr>
          <w:trHeight w:hRule="exact" w:val="397"/>
          <w:jc w:val="center"/>
        </w:trPr>
        <w:tc>
          <w:tcPr>
            <w:tcW w:w="4704" w:type="dxa"/>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中联西北工程设计研究院有限公司</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w:t>
            </w:r>
          </w:p>
        </w:tc>
      </w:tr>
      <w:tr w:rsidR="009C7567" w:rsidRPr="003E66C2" w:rsidTr="009D6633">
        <w:trPr>
          <w:trHeight w:hRule="exact" w:val="397"/>
          <w:jc w:val="center"/>
        </w:trPr>
        <w:tc>
          <w:tcPr>
            <w:tcW w:w="4704" w:type="dxa"/>
            <w:shd w:val="clear" w:color="auto" w:fill="DAEEF3"/>
            <w:noWrap/>
            <w:vAlign w:val="center"/>
          </w:tcPr>
          <w:p w:rsidR="009C7567" w:rsidRPr="003E66C2" w:rsidRDefault="009C7567" w:rsidP="009D6633">
            <w:pPr>
              <w:widowControl/>
              <w:rPr>
                <w:rFonts w:ascii="仿宋" w:eastAsia="仿宋" w:hAnsi="仿宋" w:cs="Times New Roman"/>
                <w:b/>
                <w:bCs/>
                <w:color w:val="000000"/>
                <w:kern w:val="0"/>
                <w:sz w:val="22"/>
              </w:rPr>
            </w:pPr>
            <w:proofErr w:type="gramStart"/>
            <w:r w:rsidRPr="003E66C2">
              <w:rPr>
                <w:rFonts w:ascii="仿宋" w:eastAsia="仿宋" w:hAnsi="仿宋" w:cs="仿宋" w:hint="eastAsia"/>
                <w:b/>
                <w:bCs/>
                <w:color w:val="000000"/>
                <w:kern w:val="0"/>
                <w:sz w:val="22"/>
                <w:szCs w:val="22"/>
              </w:rPr>
              <w:t>中宁县锦宁铝镁</w:t>
            </w:r>
            <w:proofErr w:type="gramEnd"/>
            <w:r w:rsidRPr="003E66C2">
              <w:rPr>
                <w:rFonts w:ascii="仿宋" w:eastAsia="仿宋" w:hAnsi="仿宋" w:cs="仿宋" w:hint="eastAsia"/>
                <w:b/>
                <w:bCs/>
                <w:color w:val="000000"/>
                <w:kern w:val="0"/>
                <w:sz w:val="22"/>
                <w:szCs w:val="22"/>
              </w:rPr>
              <w:t>新材料有限公司</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w:t>
            </w:r>
          </w:p>
        </w:tc>
      </w:tr>
      <w:tr w:rsidR="009C7567" w:rsidRPr="003E66C2" w:rsidTr="009D6633">
        <w:trPr>
          <w:trHeight w:hRule="exact" w:val="397"/>
          <w:jc w:val="center"/>
        </w:trPr>
        <w:tc>
          <w:tcPr>
            <w:tcW w:w="4704" w:type="dxa"/>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株洲冶炼集团股份有限公司</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1</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7</w:t>
            </w:r>
          </w:p>
        </w:tc>
      </w:tr>
      <w:tr w:rsidR="009C7567" w:rsidRPr="003E66C2" w:rsidTr="009D6633">
        <w:trPr>
          <w:trHeight w:hRule="exact" w:val="397"/>
          <w:jc w:val="center"/>
        </w:trPr>
        <w:tc>
          <w:tcPr>
            <w:tcW w:w="4704" w:type="dxa"/>
            <w:shd w:val="clear" w:color="auto" w:fill="DAEEF3"/>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多维联合集团有限公司</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w:t>
            </w:r>
          </w:p>
        </w:tc>
      </w:tr>
      <w:tr w:rsidR="009C7567" w:rsidRPr="003E66C2" w:rsidTr="009D6633">
        <w:trPr>
          <w:trHeight w:hRule="exact" w:val="397"/>
          <w:jc w:val="center"/>
        </w:trPr>
        <w:tc>
          <w:tcPr>
            <w:tcW w:w="4704" w:type="dxa"/>
            <w:noWrap/>
            <w:vAlign w:val="center"/>
          </w:tcPr>
          <w:p w:rsidR="009C7567" w:rsidRPr="003E66C2" w:rsidRDefault="009C7567" w:rsidP="009D6633">
            <w:pPr>
              <w:widowControl/>
              <w:rPr>
                <w:rFonts w:ascii="仿宋" w:eastAsia="仿宋" w:hAnsi="仿宋" w:cs="Times New Roman"/>
                <w:b/>
                <w:bCs/>
                <w:color w:val="000000"/>
                <w:kern w:val="0"/>
                <w:sz w:val="22"/>
              </w:rPr>
            </w:pPr>
            <w:proofErr w:type="gramStart"/>
            <w:r w:rsidRPr="003E66C2">
              <w:rPr>
                <w:rFonts w:ascii="仿宋" w:eastAsia="仿宋" w:hAnsi="仿宋" w:cs="仿宋" w:hint="eastAsia"/>
                <w:b/>
                <w:bCs/>
                <w:color w:val="000000"/>
                <w:kern w:val="0"/>
                <w:sz w:val="22"/>
                <w:szCs w:val="22"/>
              </w:rPr>
              <w:t>晶科能源</w:t>
            </w:r>
            <w:proofErr w:type="gramEnd"/>
            <w:r w:rsidRPr="003E66C2">
              <w:rPr>
                <w:rFonts w:ascii="仿宋" w:eastAsia="仿宋" w:hAnsi="仿宋" w:cs="仿宋" w:hint="eastAsia"/>
                <w:b/>
                <w:bCs/>
                <w:color w:val="000000"/>
                <w:kern w:val="0"/>
                <w:sz w:val="22"/>
                <w:szCs w:val="22"/>
              </w:rPr>
              <w:t>有限公司</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w:t>
            </w:r>
          </w:p>
        </w:tc>
      </w:tr>
      <w:tr w:rsidR="009C7567" w:rsidRPr="003E66C2" w:rsidTr="009D6633">
        <w:trPr>
          <w:trHeight w:hRule="exact" w:val="397"/>
          <w:jc w:val="center"/>
        </w:trPr>
        <w:tc>
          <w:tcPr>
            <w:tcW w:w="4704" w:type="dxa"/>
            <w:shd w:val="clear" w:color="auto" w:fill="DAEEF3"/>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青海桥头铝电股份有限公司</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w:t>
            </w:r>
          </w:p>
        </w:tc>
      </w:tr>
      <w:tr w:rsidR="009C7567" w:rsidRPr="003E66C2" w:rsidTr="009D6633">
        <w:trPr>
          <w:trHeight w:hRule="exact" w:val="397"/>
          <w:jc w:val="center"/>
        </w:trPr>
        <w:tc>
          <w:tcPr>
            <w:tcW w:w="4704" w:type="dxa"/>
            <w:noWrap/>
            <w:vAlign w:val="center"/>
          </w:tcPr>
          <w:p w:rsidR="009C7567" w:rsidRPr="003E66C2" w:rsidRDefault="009C7567" w:rsidP="009D6633">
            <w:pPr>
              <w:widowControl/>
              <w:rPr>
                <w:rFonts w:ascii="仿宋" w:eastAsia="仿宋" w:hAnsi="仿宋" w:cs="Times New Roman"/>
                <w:b/>
                <w:bCs/>
                <w:color w:val="000000"/>
                <w:kern w:val="0"/>
                <w:sz w:val="22"/>
              </w:rPr>
            </w:pPr>
            <w:proofErr w:type="gramStart"/>
            <w:r w:rsidRPr="003E66C2">
              <w:rPr>
                <w:rFonts w:ascii="仿宋" w:eastAsia="仿宋" w:hAnsi="仿宋" w:cs="仿宋" w:hint="eastAsia"/>
                <w:b/>
                <w:bCs/>
                <w:color w:val="000000"/>
                <w:kern w:val="0"/>
                <w:sz w:val="22"/>
                <w:szCs w:val="22"/>
              </w:rPr>
              <w:t>陕西科建污水处理</w:t>
            </w:r>
            <w:proofErr w:type="gramEnd"/>
            <w:r w:rsidRPr="003E66C2">
              <w:rPr>
                <w:rFonts w:ascii="仿宋" w:eastAsia="仿宋" w:hAnsi="仿宋" w:cs="仿宋" w:hint="eastAsia"/>
                <w:b/>
                <w:bCs/>
                <w:color w:val="000000"/>
                <w:kern w:val="0"/>
                <w:sz w:val="22"/>
                <w:szCs w:val="22"/>
              </w:rPr>
              <w:t>与资源化工程技术有限公司</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w:t>
            </w:r>
          </w:p>
        </w:tc>
      </w:tr>
      <w:tr w:rsidR="009C7567" w:rsidRPr="003E66C2" w:rsidTr="009D6633">
        <w:trPr>
          <w:trHeight w:hRule="exact" w:val="397"/>
          <w:jc w:val="center"/>
        </w:trPr>
        <w:tc>
          <w:tcPr>
            <w:tcW w:w="4704" w:type="dxa"/>
            <w:shd w:val="clear" w:color="auto" w:fill="DAEEF3"/>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陕西锌业有限公司</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w:t>
            </w:r>
          </w:p>
        </w:tc>
      </w:tr>
      <w:tr w:rsidR="009C7567" w:rsidRPr="003E66C2" w:rsidTr="009D6633">
        <w:trPr>
          <w:trHeight w:hRule="exact" w:val="397"/>
          <w:jc w:val="center"/>
        </w:trPr>
        <w:tc>
          <w:tcPr>
            <w:tcW w:w="4704" w:type="dxa"/>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西安建工集团</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w:t>
            </w:r>
          </w:p>
        </w:tc>
      </w:tr>
      <w:tr w:rsidR="009C7567" w:rsidRPr="003E66C2" w:rsidTr="009D6633">
        <w:trPr>
          <w:trHeight w:hRule="exact" w:val="397"/>
          <w:jc w:val="center"/>
        </w:trPr>
        <w:tc>
          <w:tcPr>
            <w:tcW w:w="4704" w:type="dxa"/>
            <w:shd w:val="clear" w:color="auto" w:fill="DAEEF3"/>
            <w:noWrap/>
            <w:vAlign w:val="center"/>
          </w:tcPr>
          <w:p w:rsidR="009C7567" w:rsidRPr="003E66C2" w:rsidRDefault="009C7567" w:rsidP="009D6633">
            <w:pPr>
              <w:widowControl/>
              <w:rPr>
                <w:rFonts w:ascii="仿宋" w:eastAsia="仿宋" w:hAnsi="仿宋" w:cs="Times New Roman"/>
                <w:b/>
                <w:bCs/>
                <w:color w:val="000000"/>
                <w:kern w:val="0"/>
                <w:sz w:val="22"/>
              </w:rPr>
            </w:pPr>
            <w:proofErr w:type="gramStart"/>
            <w:r w:rsidRPr="003E66C2">
              <w:rPr>
                <w:rFonts w:ascii="仿宋" w:eastAsia="仿宋" w:hAnsi="仿宋" w:cs="仿宋" w:hint="eastAsia"/>
                <w:b/>
                <w:bCs/>
                <w:color w:val="000000"/>
                <w:kern w:val="0"/>
                <w:sz w:val="22"/>
                <w:szCs w:val="22"/>
              </w:rPr>
              <w:t>悉地国际</w:t>
            </w:r>
            <w:proofErr w:type="gramEnd"/>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w:t>
            </w:r>
          </w:p>
        </w:tc>
      </w:tr>
      <w:tr w:rsidR="009C7567" w:rsidRPr="003E66C2" w:rsidTr="009D6633">
        <w:trPr>
          <w:trHeight w:hRule="exact" w:val="397"/>
          <w:jc w:val="center"/>
        </w:trPr>
        <w:tc>
          <w:tcPr>
            <w:tcW w:w="4704" w:type="dxa"/>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珠海格力电器股份有限公司</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w:t>
            </w:r>
          </w:p>
        </w:tc>
      </w:tr>
      <w:tr w:rsidR="009C7567" w:rsidRPr="003E66C2" w:rsidTr="009D6633">
        <w:trPr>
          <w:trHeight w:hRule="exact" w:val="397"/>
          <w:jc w:val="center"/>
        </w:trPr>
        <w:tc>
          <w:tcPr>
            <w:tcW w:w="4704" w:type="dxa"/>
            <w:shd w:val="clear" w:color="auto" w:fill="DAEEF3"/>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珠海市规划设计研究院</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4</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6</w:t>
            </w:r>
          </w:p>
        </w:tc>
      </w:tr>
      <w:tr w:rsidR="009C7567" w:rsidRPr="003E66C2" w:rsidTr="009D6633">
        <w:trPr>
          <w:trHeight w:hRule="exact" w:val="397"/>
          <w:jc w:val="center"/>
        </w:trPr>
        <w:tc>
          <w:tcPr>
            <w:tcW w:w="4704" w:type="dxa"/>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江西中煤建设集团有限公司</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r>
      <w:tr w:rsidR="009C7567" w:rsidRPr="003E66C2" w:rsidTr="009D6633">
        <w:trPr>
          <w:trHeight w:hRule="exact" w:val="397"/>
          <w:jc w:val="center"/>
        </w:trPr>
        <w:tc>
          <w:tcPr>
            <w:tcW w:w="4704" w:type="dxa"/>
            <w:shd w:val="clear" w:color="auto" w:fill="DAEEF3"/>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西宁特殊钢集团有限责任公司</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0</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r>
      <w:tr w:rsidR="009C7567" w:rsidRPr="003E66C2" w:rsidTr="009D6633">
        <w:trPr>
          <w:trHeight w:hRule="exact" w:val="397"/>
          <w:jc w:val="center"/>
        </w:trPr>
        <w:tc>
          <w:tcPr>
            <w:tcW w:w="4704" w:type="dxa"/>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希格玛工程造价咨询有限公司</w:t>
            </w:r>
          </w:p>
        </w:tc>
        <w:tc>
          <w:tcPr>
            <w:tcW w:w="995"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w:t>
            </w:r>
          </w:p>
        </w:tc>
        <w:tc>
          <w:tcPr>
            <w:tcW w:w="923"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1084" w:type="dxa"/>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r>
      <w:tr w:rsidR="009C7567" w:rsidRPr="003E66C2" w:rsidTr="009D6633">
        <w:trPr>
          <w:trHeight w:hRule="exact" w:val="397"/>
          <w:jc w:val="center"/>
        </w:trPr>
        <w:tc>
          <w:tcPr>
            <w:tcW w:w="4704" w:type="dxa"/>
            <w:shd w:val="clear" w:color="auto" w:fill="DAEEF3"/>
            <w:noWrap/>
            <w:vAlign w:val="center"/>
          </w:tcPr>
          <w:p w:rsidR="009C7567" w:rsidRPr="003E66C2" w:rsidRDefault="009C7567" w:rsidP="009D6633">
            <w:pPr>
              <w:widowControl/>
              <w:rPr>
                <w:rFonts w:ascii="仿宋" w:eastAsia="仿宋" w:hAnsi="仿宋" w:cs="Times New Roman"/>
                <w:b/>
                <w:bCs/>
                <w:color w:val="000000"/>
                <w:kern w:val="0"/>
                <w:sz w:val="22"/>
              </w:rPr>
            </w:pPr>
            <w:r w:rsidRPr="003E66C2">
              <w:rPr>
                <w:rFonts w:ascii="仿宋" w:eastAsia="仿宋" w:hAnsi="仿宋" w:cs="仿宋" w:hint="eastAsia"/>
                <w:b/>
                <w:bCs/>
                <w:color w:val="000000"/>
                <w:kern w:val="0"/>
                <w:sz w:val="22"/>
                <w:szCs w:val="22"/>
              </w:rPr>
              <w:t>中国石油化工集团</w:t>
            </w:r>
          </w:p>
        </w:tc>
        <w:tc>
          <w:tcPr>
            <w:tcW w:w="995"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2</w:t>
            </w:r>
          </w:p>
        </w:tc>
        <w:tc>
          <w:tcPr>
            <w:tcW w:w="923"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3</w:t>
            </w:r>
          </w:p>
        </w:tc>
        <w:tc>
          <w:tcPr>
            <w:tcW w:w="1084" w:type="dxa"/>
            <w:shd w:val="clear" w:color="auto" w:fill="DAEEF3"/>
            <w:noWrap/>
            <w:vAlign w:val="center"/>
          </w:tcPr>
          <w:p w:rsidR="009C7567" w:rsidRPr="003E66C2" w:rsidRDefault="009C7567" w:rsidP="003E66C2">
            <w:pPr>
              <w:widowControl/>
              <w:jc w:val="center"/>
              <w:rPr>
                <w:rFonts w:ascii="仿宋" w:eastAsia="仿宋" w:hAnsi="仿宋" w:cs="仿宋"/>
                <w:b/>
                <w:bCs/>
                <w:color w:val="000000"/>
                <w:kern w:val="0"/>
                <w:sz w:val="22"/>
              </w:rPr>
            </w:pPr>
            <w:r w:rsidRPr="003E66C2">
              <w:rPr>
                <w:rFonts w:ascii="仿宋" w:eastAsia="仿宋" w:hAnsi="仿宋" w:cs="仿宋"/>
                <w:b/>
                <w:bCs/>
                <w:color w:val="000000"/>
                <w:kern w:val="0"/>
                <w:sz w:val="22"/>
                <w:szCs w:val="22"/>
              </w:rPr>
              <w:t>5</w:t>
            </w:r>
          </w:p>
        </w:tc>
      </w:tr>
    </w:tbl>
    <w:p w:rsidR="009C7567" w:rsidRDefault="009C7567" w:rsidP="00BC4210">
      <w:pPr>
        <w:pStyle w:val="2"/>
        <w:spacing w:before="156"/>
        <w:rPr>
          <w:rFonts w:cs="Times New Roman"/>
        </w:rPr>
      </w:pPr>
      <w:bookmarkStart w:id="19" w:name="_Toc436664454"/>
      <w:r>
        <w:t>2.3 2015</w:t>
      </w:r>
      <w:r>
        <w:rPr>
          <w:rFonts w:cs="黑体" w:hint="eastAsia"/>
        </w:rPr>
        <w:t>届毕业生就业状况调查分析</w:t>
      </w:r>
      <w:bookmarkEnd w:id="19"/>
    </w:p>
    <w:p w:rsidR="009C7567" w:rsidRPr="00013C89" w:rsidRDefault="009C7567" w:rsidP="00C40F0C">
      <w:pPr>
        <w:spacing w:line="500" w:lineRule="exact"/>
        <w:ind w:firstLineChars="200" w:firstLine="560"/>
        <w:rPr>
          <w:rFonts w:cs="Times New Roman"/>
        </w:rPr>
      </w:pPr>
      <w:r>
        <w:rPr>
          <w:rFonts w:ascii="仿宋_GB2312" w:eastAsia="仿宋_GB2312" w:hAnsi="宋体" w:cs="仿宋_GB2312" w:hint="eastAsia"/>
          <w:kern w:val="0"/>
          <w:sz w:val="28"/>
          <w:szCs w:val="28"/>
        </w:rPr>
        <w:t>为掌握</w:t>
      </w:r>
      <w:r>
        <w:rPr>
          <w:rFonts w:ascii="仿宋_GB2312" w:eastAsia="仿宋_GB2312" w:hAnsi="宋体" w:cs="仿宋_GB2312"/>
          <w:kern w:val="0"/>
          <w:sz w:val="28"/>
          <w:szCs w:val="28"/>
        </w:rPr>
        <w:t>2015</w:t>
      </w:r>
      <w:r>
        <w:rPr>
          <w:rFonts w:ascii="仿宋_GB2312" w:eastAsia="仿宋_GB2312" w:hAnsi="宋体" w:cs="仿宋_GB2312" w:hint="eastAsia"/>
          <w:kern w:val="0"/>
          <w:sz w:val="28"/>
          <w:szCs w:val="28"/>
        </w:rPr>
        <w:t>届毕业生的就业状况，了解毕业生对教育教学的反</w:t>
      </w:r>
      <w:r>
        <w:rPr>
          <w:rFonts w:ascii="仿宋_GB2312" w:eastAsia="仿宋_GB2312" w:hAnsi="宋体" w:cs="仿宋_GB2312" w:hint="eastAsia"/>
          <w:kern w:val="0"/>
          <w:sz w:val="28"/>
          <w:szCs w:val="28"/>
        </w:rPr>
        <w:lastRenderedPageBreak/>
        <w:t>馈意见，学校于</w:t>
      </w:r>
      <w:r>
        <w:rPr>
          <w:rFonts w:ascii="仿宋_GB2312" w:eastAsia="仿宋_GB2312" w:hAnsi="宋体" w:cs="仿宋_GB2312"/>
          <w:kern w:val="0"/>
          <w:sz w:val="28"/>
          <w:szCs w:val="28"/>
        </w:rPr>
        <w:t>2015</w:t>
      </w:r>
      <w:r>
        <w:rPr>
          <w:rFonts w:ascii="仿宋_GB2312" w:eastAsia="仿宋_GB2312" w:hAnsi="宋体" w:cs="仿宋_GB2312" w:hint="eastAsia"/>
          <w:kern w:val="0"/>
          <w:sz w:val="28"/>
          <w:szCs w:val="28"/>
        </w:rPr>
        <w:t>年</w:t>
      </w:r>
      <w:r>
        <w:rPr>
          <w:rFonts w:ascii="仿宋_GB2312" w:eastAsia="仿宋_GB2312" w:hAnsi="宋体" w:cs="仿宋_GB2312"/>
          <w:kern w:val="0"/>
          <w:sz w:val="28"/>
          <w:szCs w:val="28"/>
        </w:rPr>
        <w:t>5</w:t>
      </w:r>
      <w:r>
        <w:rPr>
          <w:rFonts w:ascii="仿宋_GB2312" w:eastAsia="仿宋_GB2312" w:hAnsi="宋体" w:cs="仿宋_GB2312" w:hint="eastAsia"/>
          <w:kern w:val="0"/>
          <w:sz w:val="28"/>
          <w:szCs w:val="28"/>
        </w:rPr>
        <w:t>月组织了对毕业的在线就业状况问卷调查。</w:t>
      </w:r>
    </w:p>
    <w:p w:rsidR="009C7567" w:rsidRPr="00465268" w:rsidRDefault="009C7567" w:rsidP="00465268">
      <w:pPr>
        <w:pStyle w:val="3"/>
        <w:rPr>
          <w:rFonts w:cs="Times New Roman"/>
        </w:rPr>
      </w:pPr>
      <w:bookmarkStart w:id="20" w:name="_Toc436664455"/>
      <w:r>
        <w:t xml:space="preserve">2.3.1 </w:t>
      </w:r>
      <w:r>
        <w:rPr>
          <w:rFonts w:cs="黑体" w:hint="eastAsia"/>
        </w:rPr>
        <w:t>调查样本的基本情况</w:t>
      </w:r>
      <w:bookmarkEnd w:id="20"/>
    </w:p>
    <w:p w:rsidR="009C7567" w:rsidRDefault="009C7567" w:rsidP="00C40F0C">
      <w:pPr>
        <w:spacing w:line="500" w:lineRule="exact"/>
        <w:ind w:firstLineChars="200" w:firstLine="560"/>
        <w:rPr>
          <w:rFonts w:ascii="仿宋_GB2312" w:eastAsia="仿宋_GB2312" w:hAnsi="宋体" w:cs="Times New Roman"/>
          <w:kern w:val="0"/>
          <w:sz w:val="28"/>
          <w:szCs w:val="28"/>
        </w:rPr>
      </w:pPr>
      <w:r>
        <w:rPr>
          <w:rFonts w:ascii="仿宋_GB2312" w:eastAsia="仿宋_GB2312" w:hAnsi="宋体" w:cs="仿宋_GB2312" w:hint="eastAsia"/>
          <w:kern w:val="0"/>
          <w:sz w:val="28"/>
          <w:szCs w:val="28"/>
        </w:rPr>
        <w:t>此次调查有效样本共</w:t>
      </w:r>
      <w:r>
        <w:rPr>
          <w:rFonts w:ascii="仿宋_GB2312" w:eastAsia="仿宋_GB2312" w:hAnsi="宋体" w:cs="仿宋_GB2312"/>
          <w:kern w:val="0"/>
          <w:sz w:val="28"/>
          <w:szCs w:val="28"/>
        </w:rPr>
        <w:t>2637</w:t>
      </w:r>
      <w:r>
        <w:rPr>
          <w:rFonts w:ascii="仿宋_GB2312" w:eastAsia="仿宋_GB2312" w:hAnsi="宋体" w:cs="仿宋_GB2312" w:hint="eastAsia"/>
          <w:kern w:val="0"/>
          <w:sz w:val="28"/>
          <w:szCs w:val="28"/>
        </w:rPr>
        <w:t>人，占毕业生总人数的</w:t>
      </w:r>
      <w:r>
        <w:rPr>
          <w:rFonts w:ascii="仿宋_GB2312" w:eastAsia="仿宋_GB2312" w:hAnsi="宋体" w:cs="仿宋_GB2312"/>
          <w:kern w:val="0"/>
          <w:sz w:val="28"/>
          <w:szCs w:val="28"/>
        </w:rPr>
        <w:t>47.61</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。调查样本的结构组成如表</w:t>
      </w:r>
      <w:r>
        <w:rPr>
          <w:rFonts w:ascii="仿宋_GB2312" w:eastAsia="仿宋_GB2312" w:hAnsi="宋体" w:cs="仿宋_GB2312"/>
          <w:kern w:val="0"/>
          <w:sz w:val="28"/>
          <w:szCs w:val="28"/>
        </w:rPr>
        <w:t>2-8</w:t>
      </w:r>
      <w:r>
        <w:rPr>
          <w:rFonts w:ascii="仿宋_GB2312" w:eastAsia="仿宋_GB2312" w:hAnsi="宋体" w:cs="仿宋_GB2312" w:hint="eastAsia"/>
          <w:kern w:val="0"/>
          <w:sz w:val="28"/>
          <w:szCs w:val="28"/>
        </w:rPr>
        <w:t>所示。</w:t>
      </w:r>
    </w:p>
    <w:p w:rsidR="009C7567" w:rsidRPr="008169D1" w:rsidRDefault="009C7567" w:rsidP="00C40F0C">
      <w:pPr>
        <w:spacing w:line="500" w:lineRule="exact"/>
        <w:ind w:firstLineChars="152" w:firstLine="366"/>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表</w:t>
      </w:r>
      <w:r>
        <w:rPr>
          <w:rFonts w:ascii="仿宋_GB2312" w:eastAsia="仿宋_GB2312" w:hAnsi="宋体" w:cs="仿宋_GB2312"/>
          <w:b/>
          <w:bCs/>
          <w:kern w:val="0"/>
          <w:sz w:val="24"/>
          <w:szCs w:val="24"/>
        </w:rPr>
        <w:t xml:space="preserve">2-8 </w:t>
      </w:r>
      <w:r w:rsidRPr="008169D1">
        <w:rPr>
          <w:rFonts w:ascii="仿宋_GB2312" w:eastAsia="仿宋_GB2312" w:hAnsi="宋体" w:cs="仿宋_GB2312" w:hint="eastAsia"/>
          <w:b/>
          <w:bCs/>
          <w:kern w:val="0"/>
          <w:sz w:val="24"/>
          <w:szCs w:val="24"/>
        </w:rPr>
        <w:t>毕业生就业状况调查样本结构</w:t>
      </w:r>
    </w:p>
    <w:tbl>
      <w:tblPr>
        <w:tblW w:w="8227" w:type="dxa"/>
        <w:tblInd w:w="-106"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2058"/>
        <w:gridCol w:w="2144"/>
        <w:gridCol w:w="1967"/>
        <w:gridCol w:w="2058"/>
      </w:tblGrid>
      <w:tr w:rsidR="009C7567" w:rsidRPr="003E66C2">
        <w:trPr>
          <w:trHeight w:val="422"/>
        </w:trPr>
        <w:tc>
          <w:tcPr>
            <w:tcW w:w="2058" w:type="dxa"/>
            <w:shd w:val="clear" w:color="auto" w:fill="DAEEF3"/>
            <w:noWrap/>
            <w:vAlign w:val="center"/>
          </w:tcPr>
          <w:p w:rsidR="009C7567" w:rsidRPr="003E66C2" w:rsidRDefault="009C7567" w:rsidP="003E66C2">
            <w:pPr>
              <w:widowControl/>
              <w:jc w:val="center"/>
              <w:rPr>
                <w:rFonts w:ascii="仿宋" w:eastAsia="仿宋" w:hAnsi="仿宋" w:cs="Times New Roman"/>
                <w:b/>
                <w:bCs/>
                <w:color w:val="000000"/>
                <w:kern w:val="0"/>
                <w:sz w:val="24"/>
                <w:szCs w:val="24"/>
              </w:rPr>
            </w:pPr>
            <w:r w:rsidRPr="003E66C2">
              <w:rPr>
                <w:rFonts w:ascii="仿宋" w:eastAsia="仿宋" w:hAnsi="仿宋" w:cs="仿宋" w:hint="eastAsia"/>
                <w:b/>
                <w:bCs/>
                <w:color w:val="000000"/>
                <w:kern w:val="0"/>
                <w:sz w:val="24"/>
                <w:szCs w:val="24"/>
              </w:rPr>
              <w:t>分类方法</w:t>
            </w:r>
          </w:p>
        </w:tc>
        <w:tc>
          <w:tcPr>
            <w:tcW w:w="2144" w:type="dxa"/>
            <w:shd w:val="clear" w:color="auto" w:fill="DAEEF3"/>
            <w:noWrap/>
            <w:vAlign w:val="center"/>
          </w:tcPr>
          <w:p w:rsidR="009C7567" w:rsidRPr="003E66C2" w:rsidRDefault="009C7567" w:rsidP="003E66C2">
            <w:pPr>
              <w:widowControl/>
              <w:jc w:val="center"/>
              <w:rPr>
                <w:rFonts w:ascii="仿宋" w:eastAsia="仿宋" w:hAnsi="仿宋" w:cs="Times New Roman"/>
                <w:b/>
                <w:bCs/>
                <w:color w:val="000000"/>
                <w:kern w:val="0"/>
                <w:sz w:val="24"/>
                <w:szCs w:val="24"/>
              </w:rPr>
            </w:pPr>
            <w:r w:rsidRPr="003E66C2">
              <w:rPr>
                <w:rFonts w:ascii="仿宋" w:eastAsia="仿宋" w:hAnsi="仿宋" w:cs="仿宋" w:hint="eastAsia"/>
                <w:b/>
                <w:bCs/>
                <w:color w:val="000000"/>
                <w:kern w:val="0"/>
                <w:sz w:val="24"/>
                <w:szCs w:val="24"/>
              </w:rPr>
              <w:t>类别名称</w:t>
            </w:r>
          </w:p>
        </w:tc>
        <w:tc>
          <w:tcPr>
            <w:tcW w:w="1967" w:type="dxa"/>
            <w:shd w:val="clear" w:color="auto" w:fill="DAEEF3"/>
            <w:noWrap/>
            <w:vAlign w:val="center"/>
          </w:tcPr>
          <w:p w:rsidR="009C7567" w:rsidRPr="003E66C2" w:rsidRDefault="009C7567" w:rsidP="003E66C2">
            <w:pPr>
              <w:widowControl/>
              <w:jc w:val="center"/>
              <w:rPr>
                <w:rFonts w:ascii="仿宋" w:eastAsia="仿宋" w:hAnsi="仿宋" w:cs="Times New Roman"/>
                <w:b/>
                <w:bCs/>
                <w:color w:val="000000"/>
                <w:kern w:val="0"/>
                <w:sz w:val="24"/>
                <w:szCs w:val="24"/>
              </w:rPr>
            </w:pPr>
            <w:r w:rsidRPr="003E66C2">
              <w:rPr>
                <w:rFonts w:ascii="仿宋" w:eastAsia="仿宋" w:hAnsi="仿宋" w:cs="仿宋" w:hint="eastAsia"/>
                <w:b/>
                <w:bCs/>
                <w:color w:val="000000"/>
                <w:kern w:val="0"/>
                <w:sz w:val="24"/>
                <w:szCs w:val="24"/>
              </w:rPr>
              <w:t>人数</w:t>
            </w:r>
          </w:p>
        </w:tc>
        <w:tc>
          <w:tcPr>
            <w:tcW w:w="2058" w:type="dxa"/>
            <w:shd w:val="clear" w:color="auto" w:fill="DAEEF3"/>
            <w:noWrap/>
            <w:vAlign w:val="center"/>
          </w:tcPr>
          <w:p w:rsidR="009C7567" w:rsidRPr="003E66C2" w:rsidRDefault="009C7567" w:rsidP="003E66C2">
            <w:pPr>
              <w:widowControl/>
              <w:jc w:val="center"/>
              <w:rPr>
                <w:rFonts w:ascii="仿宋" w:eastAsia="仿宋" w:hAnsi="仿宋" w:cs="Times New Roman"/>
                <w:b/>
                <w:bCs/>
                <w:color w:val="000000"/>
                <w:kern w:val="0"/>
                <w:sz w:val="24"/>
                <w:szCs w:val="24"/>
              </w:rPr>
            </w:pPr>
            <w:r w:rsidRPr="003E66C2">
              <w:rPr>
                <w:rFonts w:ascii="仿宋" w:eastAsia="仿宋" w:hAnsi="仿宋" w:cs="仿宋" w:hint="eastAsia"/>
                <w:b/>
                <w:bCs/>
                <w:color w:val="000000"/>
                <w:kern w:val="0"/>
                <w:sz w:val="24"/>
                <w:szCs w:val="24"/>
              </w:rPr>
              <w:t>所占比例</w:t>
            </w:r>
          </w:p>
        </w:tc>
      </w:tr>
      <w:tr w:rsidR="009C7567" w:rsidRPr="003E66C2">
        <w:trPr>
          <w:trHeight w:val="371"/>
        </w:trPr>
        <w:tc>
          <w:tcPr>
            <w:tcW w:w="2058" w:type="dxa"/>
            <w:vMerge w:val="restart"/>
            <w:shd w:val="clear" w:color="auto" w:fill="DAEEF3"/>
            <w:noWrap/>
            <w:vAlign w:val="center"/>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学历</w:t>
            </w:r>
          </w:p>
        </w:tc>
        <w:tc>
          <w:tcPr>
            <w:tcW w:w="2144" w:type="dxa"/>
            <w:shd w:val="clear" w:color="auto" w:fill="DAEEF3"/>
            <w:noWrap/>
            <w:vAlign w:val="center"/>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本科</w:t>
            </w:r>
          </w:p>
        </w:tc>
        <w:tc>
          <w:tcPr>
            <w:tcW w:w="1967" w:type="dxa"/>
            <w:shd w:val="clear" w:color="auto" w:fill="DAEEF3"/>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1407</w:t>
            </w:r>
          </w:p>
        </w:tc>
        <w:tc>
          <w:tcPr>
            <w:tcW w:w="2058" w:type="dxa"/>
            <w:shd w:val="clear" w:color="auto" w:fill="DAEEF3"/>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53.36</w:t>
            </w:r>
            <w:r w:rsidR="00210F56">
              <w:rPr>
                <w:rFonts w:ascii="仿宋" w:eastAsia="仿宋" w:hAnsi="仿宋" w:cs="仿宋"/>
                <w:b/>
                <w:bCs/>
                <w:kern w:val="0"/>
                <w:sz w:val="24"/>
                <w:szCs w:val="24"/>
              </w:rPr>
              <w:t>%</w:t>
            </w:r>
          </w:p>
        </w:tc>
      </w:tr>
      <w:tr w:rsidR="009C7567" w:rsidRPr="003E66C2">
        <w:trPr>
          <w:trHeight w:val="371"/>
        </w:trPr>
        <w:tc>
          <w:tcPr>
            <w:tcW w:w="2058" w:type="dxa"/>
            <w:vMerge/>
            <w:vAlign w:val="center"/>
          </w:tcPr>
          <w:p w:rsidR="009C7567" w:rsidRPr="003E66C2" w:rsidRDefault="009C7567" w:rsidP="003E66C2">
            <w:pPr>
              <w:widowControl/>
              <w:jc w:val="center"/>
              <w:rPr>
                <w:rFonts w:ascii="仿宋" w:eastAsia="仿宋" w:hAnsi="仿宋" w:cs="Times New Roman"/>
                <w:b/>
                <w:bCs/>
                <w:kern w:val="0"/>
                <w:sz w:val="24"/>
                <w:szCs w:val="24"/>
              </w:rPr>
            </w:pPr>
          </w:p>
        </w:tc>
        <w:tc>
          <w:tcPr>
            <w:tcW w:w="2144" w:type="dxa"/>
            <w:noWrap/>
            <w:vAlign w:val="center"/>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研究生</w:t>
            </w:r>
          </w:p>
        </w:tc>
        <w:tc>
          <w:tcPr>
            <w:tcW w:w="1967" w:type="dxa"/>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1230</w:t>
            </w:r>
          </w:p>
        </w:tc>
        <w:tc>
          <w:tcPr>
            <w:tcW w:w="2058" w:type="dxa"/>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46.64</w:t>
            </w:r>
            <w:r w:rsidR="00210F56">
              <w:rPr>
                <w:rFonts w:ascii="仿宋" w:eastAsia="仿宋" w:hAnsi="仿宋" w:cs="仿宋"/>
                <w:b/>
                <w:bCs/>
                <w:kern w:val="0"/>
                <w:sz w:val="24"/>
                <w:szCs w:val="24"/>
              </w:rPr>
              <w:t>%</w:t>
            </w:r>
          </w:p>
        </w:tc>
      </w:tr>
      <w:tr w:rsidR="009C7567" w:rsidRPr="003E66C2">
        <w:trPr>
          <w:trHeight w:val="371"/>
        </w:trPr>
        <w:tc>
          <w:tcPr>
            <w:tcW w:w="2058" w:type="dxa"/>
            <w:vMerge w:val="restart"/>
            <w:shd w:val="clear" w:color="auto" w:fill="DAEEF3"/>
            <w:noWrap/>
            <w:vAlign w:val="center"/>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性别</w:t>
            </w:r>
          </w:p>
        </w:tc>
        <w:tc>
          <w:tcPr>
            <w:tcW w:w="2144" w:type="dxa"/>
            <w:shd w:val="clear" w:color="auto" w:fill="DAEEF3"/>
            <w:noWrap/>
            <w:vAlign w:val="center"/>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男</w:t>
            </w:r>
          </w:p>
        </w:tc>
        <w:tc>
          <w:tcPr>
            <w:tcW w:w="1967" w:type="dxa"/>
            <w:shd w:val="clear" w:color="auto" w:fill="DAEEF3"/>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1641</w:t>
            </w:r>
          </w:p>
        </w:tc>
        <w:tc>
          <w:tcPr>
            <w:tcW w:w="2058" w:type="dxa"/>
            <w:shd w:val="clear" w:color="auto" w:fill="DAEEF3"/>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62.23</w:t>
            </w:r>
            <w:r w:rsidR="00210F56">
              <w:rPr>
                <w:rFonts w:ascii="仿宋" w:eastAsia="仿宋" w:hAnsi="仿宋" w:cs="仿宋"/>
                <w:b/>
                <w:bCs/>
                <w:kern w:val="0"/>
                <w:sz w:val="24"/>
                <w:szCs w:val="24"/>
              </w:rPr>
              <w:t>%</w:t>
            </w:r>
          </w:p>
        </w:tc>
      </w:tr>
      <w:tr w:rsidR="009C7567" w:rsidRPr="003E66C2">
        <w:trPr>
          <w:trHeight w:val="371"/>
        </w:trPr>
        <w:tc>
          <w:tcPr>
            <w:tcW w:w="2058" w:type="dxa"/>
            <w:vMerge/>
            <w:vAlign w:val="center"/>
          </w:tcPr>
          <w:p w:rsidR="009C7567" w:rsidRPr="003E66C2" w:rsidRDefault="009C7567" w:rsidP="003E66C2">
            <w:pPr>
              <w:widowControl/>
              <w:jc w:val="center"/>
              <w:rPr>
                <w:rFonts w:ascii="仿宋" w:eastAsia="仿宋" w:hAnsi="仿宋" w:cs="Times New Roman"/>
                <w:b/>
                <w:bCs/>
                <w:kern w:val="0"/>
                <w:sz w:val="24"/>
                <w:szCs w:val="24"/>
              </w:rPr>
            </w:pPr>
          </w:p>
        </w:tc>
        <w:tc>
          <w:tcPr>
            <w:tcW w:w="2144" w:type="dxa"/>
            <w:noWrap/>
            <w:vAlign w:val="center"/>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女</w:t>
            </w:r>
          </w:p>
        </w:tc>
        <w:tc>
          <w:tcPr>
            <w:tcW w:w="1967" w:type="dxa"/>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996</w:t>
            </w:r>
          </w:p>
        </w:tc>
        <w:tc>
          <w:tcPr>
            <w:tcW w:w="2058" w:type="dxa"/>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37.77</w:t>
            </w:r>
            <w:r w:rsidR="00210F56">
              <w:rPr>
                <w:rFonts w:ascii="仿宋" w:eastAsia="仿宋" w:hAnsi="仿宋" w:cs="仿宋"/>
                <w:b/>
                <w:bCs/>
                <w:kern w:val="0"/>
                <w:sz w:val="24"/>
                <w:szCs w:val="24"/>
              </w:rPr>
              <w:t>%</w:t>
            </w:r>
          </w:p>
        </w:tc>
      </w:tr>
      <w:tr w:rsidR="009C7567" w:rsidRPr="003E66C2">
        <w:trPr>
          <w:trHeight w:val="371"/>
        </w:trPr>
        <w:tc>
          <w:tcPr>
            <w:tcW w:w="2058" w:type="dxa"/>
            <w:vMerge w:val="restart"/>
            <w:shd w:val="clear" w:color="auto" w:fill="DAEEF3"/>
            <w:noWrap/>
            <w:vAlign w:val="center"/>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政治面貌</w:t>
            </w:r>
          </w:p>
        </w:tc>
        <w:tc>
          <w:tcPr>
            <w:tcW w:w="2144" w:type="dxa"/>
            <w:shd w:val="clear" w:color="auto" w:fill="DAEEF3"/>
            <w:noWrap/>
            <w:vAlign w:val="center"/>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中共党员或预备党员</w:t>
            </w:r>
          </w:p>
        </w:tc>
        <w:tc>
          <w:tcPr>
            <w:tcW w:w="1967" w:type="dxa"/>
            <w:shd w:val="clear" w:color="auto" w:fill="DAEEF3"/>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1107</w:t>
            </w:r>
          </w:p>
        </w:tc>
        <w:tc>
          <w:tcPr>
            <w:tcW w:w="2058" w:type="dxa"/>
            <w:shd w:val="clear" w:color="auto" w:fill="DAEEF3"/>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41.98</w:t>
            </w:r>
            <w:r w:rsidR="00210F56">
              <w:rPr>
                <w:rFonts w:ascii="仿宋" w:eastAsia="仿宋" w:hAnsi="仿宋" w:cs="仿宋"/>
                <w:b/>
                <w:bCs/>
                <w:kern w:val="0"/>
                <w:sz w:val="24"/>
                <w:szCs w:val="24"/>
              </w:rPr>
              <w:t>%</w:t>
            </w:r>
          </w:p>
        </w:tc>
      </w:tr>
      <w:tr w:rsidR="009C7567" w:rsidRPr="003E66C2">
        <w:trPr>
          <w:trHeight w:val="371"/>
        </w:trPr>
        <w:tc>
          <w:tcPr>
            <w:tcW w:w="2058" w:type="dxa"/>
            <w:vMerge/>
            <w:vAlign w:val="center"/>
          </w:tcPr>
          <w:p w:rsidR="009C7567" w:rsidRPr="003E66C2" w:rsidRDefault="009C7567" w:rsidP="003E66C2">
            <w:pPr>
              <w:widowControl/>
              <w:jc w:val="center"/>
              <w:rPr>
                <w:rFonts w:ascii="仿宋" w:eastAsia="仿宋" w:hAnsi="仿宋" w:cs="Times New Roman"/>
                <w:b/>
                <w:bCs/>
                <w:kern w:val="0"/>
                <w:sz w:val="24"/>
                <w:szCs w:val="24"/>
              </w:rPr>
            </w:pPr>
          </w:p>
        </w:tc>
        <w:tc>
          <w:tcPr>
            <w:tcW w:w="2144" w:type="dxa"/>
            <w:noWrap/>
            <w:vAlign w:val="center"/>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共青团员</w:t>
            </w:r>
          </w:p>
        </w:tc>
        <w:tc>
          <w:tcPr>
            <w:tcW w:w="1967" w:type="dxa"/>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1374</w:t>
            </w:r>
          </w:p>
        </w:tc>
        <w:tc>
          <w:tcPr>
            <w:tcW w:w="2058" w:type="dxa"/>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52.10</w:t>
            </w:r>
            <w:r w:rsidR="00210F56">
              <w:rPr>
                <w:rFonts w:ascii="仿宋" w:eastAsia="仿宋" w:hAnsi="仿宋" w:cs="仿宋"/>
                <w:b/>
                <w:bCs/>
                <w:kern w:val="0"/>
                <w:sz w:val="24"/>
                <w:szCs w:val="24"/>
              </w:rPr>
              <w:t>%</w:t>
            </w:r>
          </w:p>
        </w:tc>
      </w:tr>
      <w:tr w:rsidR="009C7567" w:rsidRPr="003E66C2">
        <w:trPr>
          <w:trHeight w:val="371"/>
        </w:trPr>
        <w:tc>
          <w:tcPr>
            <w:tcW w:w="2058" w:type="dxa"/>
            <w:vMerge/>
            <w:shd w:val="clear" w:color="auto" w:fill="DAEEF3"/>
            <w:vAlign w:val="center"/>
          </w:tcPr>
          <w:p w:rsidR="009C7567" w:rsidRPr="003E66C2" w:rsidRDefault="009C7567" w:rsidP="003E66C2">
            <w:pPr>
              <w:widowControl/>
              <w:jc w:val="center"/>
              <w:rPr>
                <w:rFonts w:ascii="仿宋" w:eastAsia="仿宋" w:hAnsi="仿宋" w:cs="Times New Roman"/>
                <w:b/>
                <w:bCs/>
                <w:kern w:val="0"/>
                <w:sz w:val="24"/>
                <w:szCs w:val="24"/>
              </w:rPr>
            </w:pPr>
          </w:p>
        </w:tc>
        <w:tc>
          <w:tcPr>
            <w:tcW w:w="2144" w:type="dxa"/>
            <w:shd w:val="clear" w:color="auto" w:fill="DAEEF3"/>
            <w:noWrap/>
            <w:vAlign w:val="center"/>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群众</w:t>
            </w:r>
          </w:p>
        </w:tc>
        <w:tc>
          <w:tcPr>
            <w:tcW w:w="1967" w:type="dxa"/>
            <w:shd w:val="clear" w:color="auto" w:fill="DAEEF3"/>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153</w:t>
            </w:r>
          </w:p>
        </w:tc>
        <w:tc>
          <w:tcPr>
            <w:tcW w:w="2058" w:type="dxa"/>
            <w:shd w:val="clear" w:color="auto" w:fill="DAEEF3"/>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5.80</w:t>
            </w:r>
            <w:r w:rsidR="00210F56">
              <w:rPr>
                <w:rFonts w:ascii="仿宋" w:eastAsia="仿宋" w:hAnsi="仿宋" w:cs="仿宋"/>
                <w:b/>
                <w:bCs/>
                <w:kern w:val="0"/>
                <w:sz w:val="24"/>
                <w:szCs w:val="24"/>
              </w:rPr>
              <w:t>%</w:t>
            </w:r>
          </w:p>
        </w:tc>
      </w:tr>
      <w:tr w:rsidR="009C7567" w:rsidRPr="003E66C2">
        <w:trPr>
          <w:trHeight w:val="371"/>
        </w:trPr>
        <w:tc>
          <w:tcPr>
            <w:tcW w:w="2058" w:type="dxa"/>
            <w:vMerge/>
            <w:vAlign w:val="center"/>
          </w:tcPr>
          <w:p w:rsidR="009C7567" w:rsidRPr="003E66C2" w:rsidRDefault="009C7567" w:rsidP="003E66C2">
            <w:pPr>
              <w:widowControl/>
              <w:jc w:val="center"/>
              <w:rPr>
                <w:rFonts w:ascii="仿宋" w:eastAsia="仿宋" w:hAnsi="仿宋" w:cs="Times New Roman"/>
                <w:b/>
                <w:bCs/>
                <w:kern w:val="0"/>
                <w:sz w:val="24"/>
                <w:szCs w:val="24"/>
              </w:rPr>
            </w:pPr>
          </w:p>
        </w:tc>
        <w:tc>
          <w:tcPr>
            <w:tcW w:w="2144" w:type="dxa"/>
            <w:noWrap/>
            <w:vAlign w:val="center"/>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其他</w:t>
            </w:r>
          </w:p>
        </w:tc>
        <w:tc>
          <w:tcPr>
            <w:tcW w:w="1967" w:type="dxa"/>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3</w:t>
            </w:r>
          </w:p>
        </w:tc>
        <w:tc>
          <w:tcPr>
            <w:tcW w:w="2058" w:type="dxa"/>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0.11</w:t>
            </w:r>
            <w:r w:rsidR="00210F56">
              <w:rPr>
                <w:rFonts w:ascii="仿宋" w:eastAsia="仿宋" w:hAnsi="仿宋" w:cs="仿宋"/>
                <w:b/>
                <w:bCs/>
                <w:kern w:val="0"/>
                <w:sz w:val="24"/>
                <w:szCs w:val="24"/>
              </w:rPr>
              <w:t>%</w:t>
            </w:r>
          </w:p>
        </w:tc>
      </w:tr>
      <w:tr w:rsidR="009C7567" w:rsidRPr="003E66C2">
        <w:trPr>
          <w:trHeight w:val="371"/>
        </w:trPr>
        <w:tc>
          <w:tcPr>
            <w:tcW w:w="2058" w:type="dxa"/>
            <w:vMerge w:val="restart"/>
            <w:shd w:val="clear" w:color="auto" w:fill="DAEEF3"/>
            <w:noWrap/>
            <w:vAlign w:val="center"/>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生源地区</w:t>
            </w:r>
          </w:p>
        </w:tc>
        <w:tc>
          <w:tcPr>
            <w:tcW w:w="2144" w:type="dxa"/>
            <w:shd w:val="clear" w:color="auto" w:fill="DAEEF3"/>
            <w:noWrap/>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东部</w:t>
            </w:r>
          </w:p>
        </w:tc>
        <w:tc>
          <w:tcPr>
            <w:tcW w:w="1967" w:type="dxa"/>
            <w:shd w:val="clear" w:color="auto" w:fill="DAEEF3"/>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267</w:t>
            </w:r>
          </w:p>
        </w:tc>
        <w:tc>
          <w:tcPr>
            <w:tcW w:w="2058" w:type="dxa"/>
            <w:shd w:val="clear" w:color="auto" w:fill="DAEEF3"/>
            <w:noWrap/>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10.13</w:t>
            </w:r>
            <w:r w:rsidR="00210F56">
              <w:rPr>
                <w:rFonts w:ascii="仿宋" w:eastAsia="仿宋" w:hAnsi="仿宋" w:cs="仿宋"/>
                <w:b/>
                <w:bCs/>
                <w:kern w:val="0"/>
                <w:sz w:val="24"/>
                <w:szCs w:val="24"/>
              </w:rPr>
              <w:t>%</w:t>
            </w:r>
          </w:p>
        </w:tc>
      </w:tr>
      <w:tr w:rsidR="009C7567" w:rsidRPr="003E66C2">
        <w:trPr>
          <w:trHeight w:val="371"/>
        </w:trPr>
        <w:tc>
          <w:tcPr>
            <w:tcW w:w="2058" w:type="dxa"/>
            <w:vMerge/>
            <w:vAlign w:val="center"/>
          </w:tcPr>
          <w:p w:rsidR="009C7567" w:rsidRPr="003E66C2" w:rsidRDefault="009C7567" w:rsidP="003E66C2">
            <w:pPr>
              <w:widowControl/>
              <w:jc w:val="center"/>
              <w:rPr>
                <w:rFonts w:ascii="仿宋" w:eastAsia="仿宋" w:hAnsi="仿宋" w:cs="Times New Roman"/>
                <w:b/>
                <w:bCs/>
                <w:kern w:val="0"/>
                <w:sz w:val="24"/>
                <w:szCs w:val="24"/>
              </w:rPr>
            </w:pPr>
          </w:p>
        </w:tc>
        <w:tc>
          <w:tcPr>
            <w:tcW w:w="2144" w:type="dxa"/>
            <w:noWrap/>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中部</w:t>
            </w:r>
          </w:p>
        </w:tc>
        <w:tc>
          <w:tcPr>
            <w:tcW w:w="1967" w:type="dxa"/>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1155</w:t>
            </w:r>
          </w:p>
        </w:tc>
        <w:tc>
          <w:tcPr>
            <w:tcW w:w="2058" w:type="dxa"/>
            <w:noWrap/>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43.80</w:t>
            </w:r>
            <w:r w:rsidR="00210F56">
              <w:rPr>
                <w:rFonts w:ascii="仿宋" w:eastAsia="仿宋" w:hAnsi="仿宋" w:cs="仿宋"/>
                <w:b/>
                <w:bCs/>
                <w:kern w:val="0"/>
                <w:sz w:val="24"/>
                <w:szCs w:val="24"/>
              </w:rPr>
              <w:t>%</w:t>
            </w:r>
          </w:p>
        </w:tc>
      </w:tr>
      <w:tr w:rsidR="009C7567" w:rsidRPr="003E66C2">
        <w:trPr>
          <w:trHeight w:val="371"/>
        </w:trPr>
        <w:tc>
          <w:tcPr>
            <w:tcW w:w="2058" w:type="dxa"/>
            <w:vMerge/>
            <w:shd w:val="clear" w:color="auto" w:fill="DAEEF3"/>
            <w:vAlign w:val="center"/>
          </w:tcPr>
          <w:p w:rsidR="009C7567" w:rsidRPr="003E66C2" w:rsidRDefault="009C7567" w:rsidP="003E66C2">
            <w:pPr>
              <w:widowControl/>
              <w:jc w:val="center"/>
              <w:rPr>
                <w:rFonts w:ascii="仿宋" w:eastAsia="仿宋" w:hAnsi="仿宋" w:cs="Times New Roman"/>
                <w:b/>
                <w:bCs/>
                <w:kern w:val="0"/>
                <w:sz w:val="24"/>
                <w:szCs w:val="24"/>
              </w:rPr>
            </w:pPr>
          </w:p>
        </w:tc>
        <w:tc>
          <w:tcPr>
            <w:tcW w:w="2144" w:type="dxa"/>
            <w:shd w:val="clear" w:color="auto" w:fill="DAEEF3"/>
            <w:noWrap/>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西部其他地区</w:t>
            </w:r>
          </w:p>
        </w:tc>
        <w:tc>
          <w:tcPr>
            <w:tcW w:w="1967" w:type="dxa"/>
            <w:shd w:val="clear" w:color="auto" w:fill="DAEEF3"/>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159</w:t>
            </w:r>
          </w:p>
        </w:tc>
        <w:tc>
          <w:tcPr>
            <w:tcW w:w="2058" w:type="dxa"/>
            <w:shd w:val="clear" w:color="auto" w:fill="DAEEF3"/>
            <w:noWrap/>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6.03</w:t>
            </w:r>
            <w:r w:rsidR="00210F56">
              <w:rPr>
                <w:rFonts w:ascii="仿宋" w:eastAsia="仿宋" w:hAnsi="仿宋" w:cs="仿宋"/>
                <w:b/>
                <w:bCs/>
                <w:kern w:val="0"/>
                <w:sz w:val="24"/>
                <w:szCs w:val="24"/>
              </w:rPr>
              <w:t>%</w:t>
            </w:r>
          </w:p>
        </w:tc>
      </w:tr>
      <w:tr w:rsidR="009C7567" w:rsidRPr="003E66C2">
        <w:trPr>
          <w:trHeight w:val="371"/>
        </w:trPr>
        <w:tc>
          <w:tcPr>
            <w:tcW w:w="2058" w:type="dxa"/>
            <w:vMerge/>
            <w:vAlign w:val="center"/>
          </w:tcPr>
          <w:p w:rsidR="009C7567" w:rsidRPr="003E66C2" w:rsidRDefault="009C7567" w:rsidP="003E66C2">
            <w:pPr>
              <w:widowControl/>
              <w:jc w:val="center"/>
              <w:rPr>
                <w:rFonts w:ascii="仿宋" w:eastAsia="仿宋" w:hAnsi="仿宋" w:cs="Times New Roman"/>
                <w:b/>
                <w:bCs/>
                <w:kern w:val="0"/>
                <w:sz w:val="24"/>
                <w:szCs w:val="24"/>
              </w:rPr>
            </w:pPr>
          </w:p>
        </w:tc>
        <w:tc>
          <w:tcPr>
            <w:tcW w:w="2144" w:type="dxa"/>
            <w:noWrap/>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陕西</w:t>
            </w:r>
          </w:p>
        </w:tc>
        <w:tc>
          <w:tcPr>
            <w:tcW w:w="1967" w:type="dxa"/>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1056</w:t>
            </w:r>
          </w:p>
        </w:tc>
        <w:tc>
          <w:tcPr>
            <w:tcW w:w="2058" w:type="dxa"/>
            <w:noWrap/>
          </w:tcPr>
          <w:p w:rsidR="009C7567" w:rsidRPr="003E66C2" w:rsidRDefault="009C7567" w:rsidP="003E66C2">
            <w:pPr>
              <w:widowControl/>
              <w:tabs>
                <w:tab w:val="left" w:pos="576"/>
                <w:tab w:val="center" w:pos="921"/>
              </w:tabs>
              <w:jc w:val="left"/>
              <w:rPr>
                <w:rFonts w:ascii="仿宋" w:eastAsia="仿宋" w:hAnsi="仿宋" w:cs="仿宋"/>
                <w:b/>
                <w:bCs/>
                <w:kern w:val="0"/>
                <w:sz w:val="24"/>
                <w:szCs w:val="24"/>
              </w:rPr>
            </w:pPr>
            <w:r w:rsidRPr="003E66C2">
              <w:rPr>
                <w:rFonts w:ascii="仿宋" w:eastAsia="仿宋" w:hAnsi="仿宋" w:cs="Times New Roman"/>
                <w:b/>
                <w:bCs/>
                <w:kern w:val="0"/>
                <w:sz w:val="24"/>
                <w:szCs w:val="24"/>
              </w:rPr>
              <w:tab/>
            </w:r>
            <w:r w:rsidRPr="003E66C2">
              <w:rPr>
                <w:rFonts w:ascii="仿宋" w:eastAsia="仿宋" w:hAnsi="仿宋" w:cs="仿宋"/>
                <w:b/>
                <w:bCs/>
                <w:kern w:val="0"/>
                <w:sz w:val="24"/>
                <w:szCs w:val="24"/>
              </w:rPr>
              <w:t>40.04</w:t>
            </w:r>
            <w:r w:rsidRPr="003E66C2">
              <w:rPr>
                <w:rFonts w:ascii="仿宋" w:eastAsia="仿宋" w:hAnsi="仿宋" w:cs="仿宋"/>
                <w:b/>
                <w:bCs/>
                <w:kern w:val="0"/>
                <w:sz w:val="24"/>
                <w:szCs w:val="24"/>
              </w:rPr>
              <w:tab/>
            </w:r>
            <w:r w:rsidR="00210F56">
              <w:rPr>
                <w:rFonts w:ascii="仿宋" w:eastAsia="仿宋" w:hAnsi="仿宋" w:cs="仿宋"/>
                <w:b/>
                <w:bCs/>
                <w:kern w:val="0"/>
                <w:sz w:val="24"/>
                <w:szCs w:val="24"/>
              </w:rPr>
              <w:t>%</w:t>
            </w:r>
          </w:p>
        </w:tc>
      </w:tr>
      <w:tr w:rsidR="009C7567" w:rsidRPr="003E66C2">
        <w:trPr>
          <w:trHeight w:val="371"/>
        </w:trPr>
        <w:tc>
          <w:tcPr>
            <w:tcW w:w="2058" w:type="dxa"/>
            <w:vMerge w:val="restart"/>
            <w:shd w:val="clear" w:color="auto" w:fill="DAEEF3"/>
            <w:noWrap/>
            <w:vAlign w:val="center"/>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生源地区类别</w:t>
            </w:r>
          </w:p>
        </w:tc>
        <w:tc>
          <w:tcPr>
            <w:tcW w:w="2144" w:type="dxa"/>
            <w:shd w:val="clear" w:color="auto" w:fill="DAEEF3"/>
            <w:noWrap/>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直辖市</w:t>
            </w:r>
          </w:p>
        </w:tc>
        <w:tc>
          <w:tcPr>
            <w:tcW w:w="1967" w:type="dxa"/>
            <w:shd w:val="clear" w:color="auto" w:fill="DAEEF3"/>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168</w:t>
            </w:r>
          </w:p>
        </w:tc>
        <w:tc>
          <w:tcPr>
            <w:tcW w:w="2058" w:type="dxa"/>
            <w:shd w:val="clear" w:color="auto" w:fill="DAEEF3"/>
            <w:noWrap/>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6.37</w:t>
            </w:r>
            <w:r w:rsidR="00210F56">
              <w:rPr>
                <w:rFonts w:ascii="仿宋" w:eastAsia="仿宋" w:hAnsi="仿宋" w:cs="仿宋"/>
                <w:b/>
                <w:bCs/>
                <w:kern w:val="0"/>
                <w:sz w:val="24"/>
                <w:szCs w:val="24"/>
              </w:rPr>
              <w:t>%</w:t>
            </w:r>
          </w:p>
        </w:tc>
      </w:tr>
      <w:tr w:rsidR="009C7567" w:rsidRPr="003E66C2">
        <w:trPr>
          <w:trHeight w:val="371"/>
        </w:trPr>
        <w:tc>
          <w:tcPr>
            <w:tcW w:w="2058" w:type="dxa"/>
            <w:vMerge/>
          </w:tcPr>
          <w:p w:rsidR="009C7567" w:rsidRPr="003E66C2" w:rsidRDefault="009C7567" w:rsidP="003E66C2">
            <w:pPr>
              <w:widowControl/>
              <w:jc w:val="center"/>
              <w:rPr>
                <w:rFonts w:ascii="仿宋" w:eastAsia="仿宋" w:hAnsi="仿宋" w:cs="Times New Roman"/>
                <w:b/>
                <w:bCs/>
                <w:kern w:val="0"/>
                <w:sz w:val="24"/>
                <w:szCs w:val="24"/>
              </w:rPr>
            </w:pPr>
          </w:p>
        </w:tc>
        <w:tc>
          <w:tcPr>
            <w:tcW w:w="2144" w:type="dxa"/>
            <w:noWrap/>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省会城市</w:t>
            </w:r>
          </w:p>
        </w:tc>
        <w:tc>
          <w:tcPr>
            <w:tcW w:w="1967" w:type="dxa"/>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336</w:t>
            </w:r>
          </w:p>
        </w:tc>
        <w:tc>
          <w:tcPr>
            <w:tcW w:w="2058" w:type="dxa"/>
            <w:noWrap/>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12.74</w:t>
            </w:r>
            <w:r w:rsidR="00210F56">
              <w:rPr>
                <w:rFonts w:ascii="仿宋" w:eastAsia="仿宋" w:hAnsi="仿宋" w:cs="仿宋"/>
                <w:b/>
                <w:bCs/>
                <w:kern w:val="0"/>
                <w:sz w:val="24"/>
                <w:szCs w:val="24"/>
              </w:rPr>
              <w:t>%</w:t>
            </w:r>
          </w:p>
        </w:tc>
      </w:tr>
      <w:tr w:rsidR="009C7567" w:rsidRPr="003E66C2">
        <w:trPr>
          <w:trHeight w:val="371"/>
        </w:trPr>
        <w:tc>
          <w:tcPr>
            <w:tcW w:w="2058" w:type="dxa"/>
            <w:vMerge/>
            <w:shd w:val="clear" w:color="auto" w:fill="DAEEF3"/>
          </w:tcPr>
          <w:p w:rsidR="009C7567" w:rsidRPr="003E66C2" w:rsidRDefault="009C7567" w:rsidP="003E66C2">
            <w:pPr>
              <w:widowControl/>
              <w:jc w:val="center"/>
              <w:rPr>
                <w:rFonts w:ascii="仿宋" w:eastAsia="仿宋" w:hAnsi="仿宋" w:cs="Times New Roman"/>
                <w:b/>
                <w:bCs/>
                <w:kern w:val="0"/>
                <w:sz w:val="24"/>
                <w:szCs w:val="24"/>
              </w:rPr>
            </w:pPr>
          </w:p>
        </w:tc>
        <w:tc>
          <w:tcPr>
            <w:tcW w:w="2144" w:type="dxa"/>
            <w:shd w:val="clear" w:color="auto" w:fill="DAEEF3"/>
            <w:noWrap/>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地级城市</w:t>
            </w:r>
          </w:p>
        </w:tc>
        <w:tc>
          <w:tcPr>
            <w:tcW w:w="1967" w:type="dxa"/>
            <w:shd w:val="clear" w:color="auto" w:fill="DAEEF3"/>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285</w:t>
            </w:r>
          </w:p>
        </w:tc>
        <w:tc>
          <w:tcPr>
            <w:tcW w:w="2058" w:type="dxa"/>
            <w:shd w:val="clear" w:color="auto" w:fill="DAEEF3"/>
            <w:noWrap/>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10.81</w:t>
            </w:r>
            <w:r w:rsidR="00210F56">
              <w:rPr>
                <w:rFonts w:ascii="仿宋" w:eastAsia="仿宋" w:hAnsi="仿宋" w:cs="仿宋"/>
                <w:b/>
                <w:bCs/>
                <w:kern w:val="0"/>
                <w:sz w:val="24"/>
                <w:szCs w:val="24"/>
              </w:rPr>
              <w:t>%</w:t>
            </w:r>
          </w:p>
        </w:tc>
      </w:tr>
      <w:tr w:rsidR="009C7567" w:rsidRPr="003E66C2">
        <w:trPr>
          <w:trHeight w:val="371"/>
        </w:trPr>
        <w:tc>
          <w:tcPr>
            <w:tcW w:w="2058" w:type="dxa"/>
            <w:vMerge/>
          </w:tcPr>
          <w:p w:rsidR="009C7567" w:rsidRPr="003E66C2" w:rsidRDefault="009C7567" w:rsidP="003E66C2">
            <w:pPr>
              <w:widowControl/>
              <w:jc w:val="center"/>
              <w:rPr>
                <w:rFonts w:ascii="仿宋" w:eastAsia="仿宋" w:hAnsi="仿宋" w:cs="Times New Roman"/>
                <w:b/>
                <w:bCs/>
                <w:kern w:val="0"/>
                <w:sz w:val="24"/>
                <w:szCs w:val="24"/>
              </w:rPr>
            </w:pPr>
          </w:p>
        </w:tc>
        <w:tc>
          <w:tcPr>
            <w:tcW w:w="2144" w:type="dxa"/>
            <w:noWrap/>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县级城市</w:t>
            </w:r>
          </w:p>
        </w:tc>
        <w:tc>
          <w:tcPr>
            <w:tcW w:w="1967" w:type="dxa"/>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324</w:t>
            </w:r>
          </w:p>
        </w:tc>
        <w:tc>
          <w:tcPr>
            <w:tcW w:w="2058" w:type="dxa"/>
            <w:noWrap/>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12.29</w:t>
            </w:r>
            <w:r w:rsidR="00210F56">
              <w:rPr>
                <w:rFonts w:ascii="仿宋" w:eastAsia="仿宋" w:hAnsi="仿宋" w:cs="仿宋"/>
                <w:b/>
                <w:bCs/>
                <w:kern w:val="0"/>
                <w:sz w:val="24"/>
                <w:szCs w:val="24"/>
              </w:rPr>
              <w:t>%</w:t>
            </w:r>
          </w:p>
        </w:tc>
      </w:tr>
      <w:tr w:rsidR="009C7567" w:rsidRPr="003E66C2">
        <w:trPr>
          <w:trHeight w:val="371"/>
        </w:trPr>
        <w:tc>
          <w:tcPr>
            <w:tcW w:w="2058" w:type="dxa"/>
            <w:vMerge/>
            <w:shd w:val="clear" w:color="auto" w:fill="DAEEF3"/>
          </w:tcPr>
          <w:p w:rsidR="009C7567" w:rsidRPr="003E66C2" w:rsidRDefault="009C7567" w:rsidP="003E66C2">
            <w:pPr>
              <w:widowControl/>
              <w:jc w:val="center"/>
              <w:rPr>
                <w:rFonts w:ascii="仿宋" w:eastAsia="仿宋" w:hAnsi="仿宋" w:cs="Times New Roman"/>
                <w:b/>
                <w:bCs/>
                <w:kern w:val="0"/>
                <w:sz w:val="24"/>
                <w:szCs w:val="24"/>
              </w:rPr>
            </w:pPr>
          </w:p>
        </w:tc>
        <w:tc>
          <w:tcPr>
            <w:tcW w:w="2144" w:type="dxa"/>
            <w:shd w:val="clear" w:color="auto" w:fill="DAEEF3"/>
            <w:noWrap/>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乡镇农村</w:t>
            </w:r>
          </w:p>
        </w:tc>
        <w:tc>
          <w:tcPr>
            <w:tcW w:w="1967" w:type="dxa"/>
            <w:shd w:val="clear" w:color="auto" w:fill="DAEEF3"/>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1524</w:t>
            </w:r>
          </w:p>
        </w:tc>
        <w:tc>
          <w:tcPr>
            <w:tcW w:w="2058" w:type="dxa"/>
            <w:shd w:val="clear" w:color="auto" w:fill="DAEEF3"/>
            <w:noWrap/>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57.88</w:t>
            </w:r>
            <w:r w:rsidR="00210F56">
              <w:rPr>
                <w:rFonts w:ascii="仿宋" w:eastAsia="仿宋" w:hAnsi="仿宋" w:cs="仿宋"/>
                <w:b/>
                <w:bCs/>
                <w:kern w:val="0"/>
                <w:sz w:val="24"/>
                <w:szCs w:val="24"/>
              </w:rPr>
              <w:t>%</w:t>
            </w:r>
          </w:p>
        </w:tc>
      </w:tr>
      <w:tr w:rsidR="009C7567" w:rsidRPr="003E66C2">
        <w:trPr>
          <w:trHeight w:val="371"/>
        </w:trPr>
        <w:tc>
          <w:tcPr>
            <w:tcW w:w="2058" w:type="dxa"/>
            <w:vMerge w:val="restart"/>
            <w:shd w:val="clear" w:color="auto" w:fill="DAEEF3"/>
            <w:noWrap/>
            <w:vAlign w:val="center"/>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就业状态</w:t>
            </w:r>
          </w:p>
        </w:tc>
        <w:tc>
          <w:tcPr>
            <w:tcW w:w="2144" w:type="dxa"/>
            <w:noWrap/>
            <w:vAlign w:val="center"/>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已落实工作</w:t>
            </w:r>
          </w:p>
        </w:tc>
        <w:tc>
          <w:tcPr>
            <w:tcW w:w="1967" w:type="dxa"/>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2328</w:t>
            </w:r>
          </w:p>
        </w:tc>
        <w:tc>
          <w:tcPr>
            <w:tcW w:w="2058" w:type="dxa"/>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88.28</w:t>
            </w:r>
            <w:r w:rsidR="00210F56">
              <w:rPr>
                <w:rFonts w:ascii="仿宋" w:eastAsia="仿宋" w:hAnsi="仿宋" w:cs="仿宋"/>
                <w:b/>
                <w:bCs/>
                <w:kern w:val="0"/>
                <w:sz w:val="24"/>
                <w:szCs w:val="24"/>
              </w:rPr>
              <w:t>%</w:t>
            </w:r>
          </w:p>
        </w:tc>
      </w:tr>
      <w:tr w:rsidR="009C7567" w:rsidRPr="003E66C2">
        <w:trPr>
          <w:trHeight w:val="371"/>
        </w:trPr>
        <w:tc>
          <w:tcPr>
            <w:tcW w:w="2058" w:type="dxa"/>
            <w:vMerge/>
            <w:shd w:val="clear" w:color="auto" w:fill="DAEEF3"/>
            <w:vAlign w:val="center"/>
          </w:tcPr>
          <w:p w:rsidR="009C7567" w:rsidRPr="003E66C2" w:rsidRDefault="009C7567" w:rsidP="003E66C2">
            <w:pPr>
              <w:widowControl/>
              <w:jc w:val="center"/>
              <w:rPr>
                <w:rFonts w:ascii="仿宋" w:eastAsia="仿宋" w:hAnsi="仿宋" w:cs="Times New Roman"/>
                <w:b/>
                <w:bCs/>
                <w:kern w:val="0"/>
                <w:sz w:val="24"/>
                <w:szCs w:val="24"/>
              </w:rPr>
            </w:pPr>
          </w:p>
        </w:tc>
        <w:tc>
          <w:tcPr>
            <w:tcW w:w="2144" w:type="dxa"/>
            <w:shd w:val="clear" w:color="auto" w:fill="DAEEF3"/>
            <w:noWrap/>
            <w:vAlign w:val="center"/>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求职中</w:t>
            </w:r>
          </w:p>
        </w:tc>
        <w:tc>
          <w:tcPr>
            <w:tcW w:w="1967" w:type="dxa"/>
            <w:shd w:val="clear" w:color="auto" w:fill="DAEEF3"/>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192</w:t>
            </w:r>
          </w:p>
        </w:tc>
        <w:tc>
          <w:tcPr>
            <w:tcW w:w="2058" w:type="dxa"/>
            <w:shd w:val="clear" w:color="auto" w:fill="DAEEF3"/>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7.28</w:t>
            </w:r>
            <w:r w:rsidR="00210F56">
              <w:rPr>
                <w:rFonts w:ascii="仿宋" w:eastAsia="仿宋" w:hAnsi="仿宋" w:cs="仿宋"/>
                <w:b/>
                <w:bCs/>
                <w:kern w:val="0"/>
                <w:sz w:val="24"/>
                <w:szCs w:val="24"/>
              </w:rPr>
              <w:t>%</w:t>
            </w:r>
          </w:p>
        </w:tc>
      </w:tr>
      <w:tr w:rsidR="009C7567" w:rsidRPr="003E66C2">
        <w:trPr>
          <w:trHeight w:val="371"/>
        </w:trPr>
        <w:tc>
          <w:tcPr>
            <w:tcW w:w="2058" w:type="dxa"/>
            <w:vMerge/>
            <w:shd w:val="clear" w:color="auto" w:fill="DAEEF3"/>
            <w:vAlign w:val="center"/>
          </w:tcPr>
          <w:p w:rsidR="009C7567" w:rsidRPr="003E66C2" w:rsidRDefault="009C7567" w:rsidP="003E66C2">
            <w:pPr>
              <w:widowControl/>
              <w:jc w:val="center"/>
              <w:rPr>
                <w:rFonts w:ascii="仿宋" w:eastAsia="仿宋" w:hAnsi="仿宋" w:cs="Times New Roman"/>
                <w:b/>
                <w:bCs/>
                <w:kern w:val="0"/>
                <w:sz w:val="24"/>
                <w:szCs w:val="24"/>
              </w:rPr>
            </w:pPr>
          </w:p>
        </w:tc>
        <w:tc>
          <w:tcPr>
            <w:tcW w:w="2144" w:type="dxa"/>
            <w:noWrap/>
            <w:vAlign w:val="center"/>
          </w:tcPr>
          <w:p w:rsidR="009C7567" w:rsidRPr="003E66C2" w:rsidRDefault="009C7567" w:rsidP="003E66C2">
            <w:pPr>
              <w:widowControl/>
              <w:jc w:val="center"/>
              <w:rPr>
                <w:rFonts w:ascii="仿宋" w:eastAsia="仿宋" w:hAnsi="仿宋" w:cs="Times New Roman"/>
                <w:b/>
                <w:bCs/>
                <w:kern w:val="0"/>
                <w:sz w:val="24"/>
                <w:szCs w:val="24"/>
              </w:rPr>
            </w:pPr>
            <w:r w:rsidRPr="003E66C2">
              <w:rPr>
                <w:rFonts w:ascii="仿宋" w:eastAsia="仿宋" w:hAnsi="仿宋" w:cs="仿宋" w:hint="eastAsia"/>
                <w:b/>
                <w:bCs/>
                <w:kern w:val="0"/>
                <w:sz w:val="24"/>
                <w:szCs w:val="24"/>
              </w:rPr>
              <w:t>不就业，其他安排</w:t>
            </w:r>
          </w:p>
        </w:tc>
        <w:tc>
          <w:tcPr>
            <w:tcW w:w="1967" w:type="dxa"/>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117</w:t>
            </w:r>
          </w:p>
        </w:tc>
        <w:tc>
          <w:tcPr>
            <w:tcW w:w="2058" w:type="dxa"/>
            <w:noWrap/>
            <w:vAlign w:val="center"/>
          </w:tcPr>
          <w:p w:rsidR="009C7567" w:rsidRPr="003E66C2" w:rsidRDefault="009C7567" w:rsidP="003E66C2">
            <w:pPr>
              <w:widowControl/>
              <w:jc w:val="center"/>
              <w:rPr>
                <w:rFonts w:ascii="仿宋" w:eastAsia="仿宋" w:hAnsi="仿宋" w:cs="仿宋"/>
                <w:b/>
                <w:bCs/>
                <w:kern w:val="0"/>
                <w:sz w:val="24"/>
                <w:szCs w:val="24"/>
              </w:rPr>
            </w:pPr>
            <w:r w:rsidRPr="003E66C2">
              <w:rPr>
                <w:rFonts w:ascii="仿宋" w:eastAsia="仿宋" w:hAnsi="仿宋" w:cs="仿宋"/>
                <w:b/>
                <w:bCs/>
                <w:kern w:val="0"/>
                <w:sz w:val="24"/>
                <w:szCs w:val="24"/>
              </w:rPr>
              <w:t>4.44</w:t>
            </w:r>
            <w:r w:rsidR="00210F56">
              <w:rPr>
                <w:rFonts w:ascii="仿宋" w:eastAsia="仿宋" w:hAnsi="仿宋" w:cs="仿宋"/>
                <w:b/>
                <w:bCs/>
                <w:kern w:val="0"/>
                <w:sz w:val="24"/>
                <w:szCs w:val="24"/>
              </w:rPr>
              <w:t>%</w:t>
            </w:r>
          </w:p>
        </w:tc>
      </w:tr>
    </w:tbl>
    <w:p w:rsidR="009C7567" w:rsidRPr="001C30D2" w:rsidRDefault="009C7567" w:rsidP="009C7567">
      <w:pPr>
        <w:spacing w:line="500" w:lineRule="exact"/>
        <w:ind w:firstLineChars="200" w:firstLine="560"/>
        <w:rPr>
          <w:rFonts w:cs="Times New Roman"/>
        </w:rPr>
      </w:pPr>
      <w:r>
        <w:rPr>
          <w:rFonts w:ascii="仿宋_GB2312" w:eastAsia="仿宋_GB2312" w:hAnsi="宋体" w:cs="仿宋_GB2312" w:hint="eastAsia"/>
          <w:kern w:val="0"/>
          <w:sz w:val="28"/>
          <w:szCs w:val="28"/>
        </w:rPr>
        <w:t>从表</w:t>
      </w:r>
      <w:r>
        <w:rPr>
          <w:rFonts w:ascii="仿宋_GB2312" w:eastAsia="仿宋_GB2312" w:hAnsi="宋体" w:cs="仿宋_GB2312"/>
          <w:kern w:val="0"/>
          <w:sz w:val="28"/>
          <w:szCs w:val="28"/>
        </w:rPr>
        <w:t>2-8</w:t>
      </w:r>
      <w:r>
        <w:rPr>
          <w:rFonts w:ascii="仿宋_GB2312" w:eastAsia="仿宋_GB2312" w:hAnsi="宋体" w:cs="仿宋_GB2312" w:hint="eastAsia"/>
          <w:kern w:val="0"/>
          <w:sz w:val="28"/>
          <w:szCs w:val="28"/>
        </w:rPr>
        <w:t>中可以看出，样本结构的性别、生源地区与全体毕业生的结构特点趋于一致，表现为男生人数多于女生人数，陕西生源人数占毕业生总人数比例较大，能够有效反映全体毕业生就业状况。同时还可以看出，我校农村生源毕业生所占比例较大。样本的就业率为</w:t>
      </w:r>
      <w:r>
        <w:rPr>
          <w:rFonts w:ascii="仿宋_GB2312" w:eastAsia="仿宋_GB2312" w:hAnsi="宋体" w:cs="仿宋_GB2312"/>
          <w:kern w:val="0"/>
          <w:sz w:val="28"/>
          <w:szCs w:val="28"/>
        </w:rPr>
        <w:t>88.28</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，处于一个合理的区间。</w:t>
      </w:r>
    </w:p>
    <w:p w:rsidR="009C7567" w:rsidRDefault="009C7567" w:rsidP="00BC4210">
      <w:pPr>
        <w:pStyle w:val="3"/>
        <w:spacing w:before="156"/>
        <w:rPr>
          <w:rFonts w:cs="Times New Roman"/>
        </w:rPr>
      </w:pPr>
      <w:bookmarkStart w:id="21" w:name="_Toc436664456"/>
      <w:r>
        <w:lastRenderedPageBreak/>
        <w:t>2.3.2</w:t>
      </w:r>
      <w:r>
        <w:rPr>
          <w:rFonts w:cs="黑体" w:hint="eastAsia"/>
        </w:rPr>
        <w:t>满意度分析</w:t>
      </w:r>
      <w:bookmarkEnd w:id="21"/>
    </w:p>
    <w:p w:rsidR="009C7567" w:rsidRPr="001A0F30" w:rsidRDefault="009C7567" w:rsidP="00C40F0C">
      <w:pPr>
        <w:spacing w:line="500" w:lineRule="exact"/>
        <w:ind w:firstLineChars="200" w:firstLine="560"/>
        <w:rPr>
          <w:rFonts w:ascii="仿宋_GB2312" w:eastAsia="仿宋_GB2312" w:hAnsi="宋体" w:cs="Times New Roman"/>
          <w:kern w:val="0"/>
          <w:sz w:val="28"/>
          <w:szCs w:val="28"/>
        </w:rPr>
      </w:pPr>
      <w:r>
        <w:rPr>
          <w:rFonts w:ascii="仿宋_GB2312" w:eastAsia="仿宋_GB2312" w:hAnsi="宋体" w:cs="仿宋_GB2312" w:hint="eastAsia"/>
          <w:kern w:val="0"/>
          <w:sz w:val="28"/>
          <w:szCs w:val="28"/>
        </w:rPr>
        <w:t>（</w:t>
      </w:r>
      <w:r>
        <w:rPr>
          <w:rFonts w:ascii="仿宋_GB2312" w:eastAsia="仿宋_GB2312" w:hAnsi="宋体" w:cs="仿宋_GB2312"/>
          <w:kern w:val="0"/>
          <w:sz w:val="28"/>
          <w:szCs w:val="28"/>
        </w:rPr>
        <w:t>1</w:t>
      </w:r>
      <w:r>
        <w:rPr>
          <w:rFonts w:ascii="仿宋_GB2312" w:eastAsia="仿宋_GB2312" w:hAnsi="宋体" w:cs="仿宋_GB2312" w:hint="eastAsia"/>
          <w:kern w:val="0"/>
          <w:sz w:val="28"/>
          <w:szCs w:val="28"/>
        </w:rPr>
        <w:t>）毕业生满意度分析</w:t>
      </w:r>
    </w:p>
    <w:p w:rsidR="009C7567" w:rsidRDefault="009C7567" w:rsidP="00C40F0C">
      <w:pPr>
        <w:spacing w:line="500" w:lineRule="exact"/>
        <w:ind w:firstLineChars="200" w:firstLine="560"/>
        <w:rPr>
          <w:rFonts w:ascii="仿宋_GB2312" w:eastAsia="仿宋_GB2312" w:hAnsi="宋体" w:cs="Times New Roman"/>
          <w:kern w:val="0"/>
          <w:sz w:val="28"/>
          <w:szCs w:val="28"/>
        </w:rPr>
      </w:pPr>
      <w:r w:rsidRPr="009B7012">
        <w:rPr>
          <w:rFonts w:ascii="仿宋_GB2312" w:eastAsia="仿宋_GB2312" w:hAnsi="宋体" w:cs="仿宋_GB2312" w:hint="eastAsia"/>
          <w:kern w:val="0"/>
          <w:sz w:val="28"/>
          <w:szCs w:val="28"/>
        </w:rPr>
        <w:t>毕业生</w:t>
      </w:r>
      <w:r>
        <w:rPr>
          <w:rFonts w:ascii="仿宋_GB2312" w:eastAsia="仿宋_GB2312" w:hAnsi="宋体" w:cs="仿宋_GB2312" w:hint="eastAsia"/>
          <w:kern w:val="0"/>
          <w:sz w:val="28"/>
          <w:szCs w:val="28"/>
        </w:rPr>
        <w:t>择业</w:t>
      </w:r>
      <w:r w:rsidRPr="009B7012">
        <w:rPr>
          <w:rFonts w:ascii="仿宋_GB2312" w:eastAsia="仿宋_GB2312" w:hAnsi="宋体" w:cs="仿宋_GB2312" w:hint="eastAsia"/>
          <w:kern w:val="0"/>
          <w:sz w:val="28"/>
          <w:szCs w:val="28"/>
        </w:rPr>
        <w:t>满意度与毕业</w:t>
      </w:r>
      <w:r>
        <w:rPr>
          <w:rFonts w:ascii="仿宋_GB2312" w:eastAsia="仿宋_GB2312" w:hAnsi="宋体" w:cs="仿宋_GB2312" w:hint="eastAsia"/>
          <w:kern w:val="0"/>
          <w:sz w:val="28"/>
          <w:szCs w:val="28"/>
        </w:rPr>
        <w:t>生</w:t>
      </w:r>
      <w:r w:rsidRPr="009B7012">
        <w:rPr>
          <w:rFonts w:ascii="仿宋_GB2312" w:eastAsia="仿宋_GB2312" w:hAnsi="宋体" w:cs="仿宋_GB2312" w:hint="eastAsia"/>
          <w:kern w:val="0"/>
          <w:sz w:val="28"/>
          <w:szCs w:val="28"/>
        </w:rPr>
        <w:t>的就业地区、就业单位性质、</w:t>
      </w:r>
      <w:r>
        <w:rPr>
          <w:rFonts w:ascii="仿宋_GB2312" w:eastAsia="仿宋_GB2312" w:hAnsi="宋体" w:cs="仿宋_GB2312" w:hint="eastAsia"/>
          <w:kern w:val="0"/>
          <w:sz w:val="28"/>
          <w:szCs w:val="28"/>
        </w:rPr>
        <w:t>入职</w:t>
      </w:r>
      <w:r w:rsidRPr="009B7012">
        <w:rPr>
          <w:rFonts w:ascii="仿宋_GB2312" w:eastAsia="仿宋_GB2312" w:hAnsi="宋体" w:cs="仿宋_GB2312" w:hint="eastAsia"/>
          <w:kern w:val="0"/>
          <w:sz w:val="28"/>
          <w:szCs w:val="28"/>
        </w:rPr>
        <w:t>起薪</w:t>
      </w:r>
      <w:r>
        <w:rPr>
          <w:rFonts w:ascii="仿宋_GB2312" w:eastAsia="仿宋_GB2312" w:hAnsi="宋体" w:cs="仿宋_GB2312" w:hint="eastAsia"/>
          <w:kern w:val="0"/>
          <w:sz w:val="28"/>
          <w:szCs w:val="28"/>
        </w:rPr>
        <w:t>有着较大</w:t>
      </w:r>
      <w:r w:rsidRPr="009B7012">
        <w:rPr>
          <w:rFonts w:ascii="仿宋_GB2312" w:eastAsia="仿宋_GB2312" w:hAnsi="宋体" w:cs="仿宋_GB2312" w:hint="eastAsia"/>
          <w:kern w:val="0"/>
          <w:sz w:val="28"/>
          <w:szCs w:val="28"/>
        </w:rPr>
        <w:t>关联</w:t>
      </w:r>
      <w:r>
        <w:rPr>
          <w:rFonts w:ascii="仿宋_GB2312" w:eastAsia="仿宋_GB2312" w:hAnsi="宋体" w:cs="仿宋_GB2312" w:hint="eastAsia"/>
          <w:kern w:val="0"/>
          <w:sz w:val="28"/>
          <w:szCs w:val="28"/>
        </w:rPr>
        <w:t>，这些因素直接反映了毕业生就业的层次与质量，决定了毕业生的择业满意度。</w:t>
      </w:r>
    </w:p>
    <w:p w:rsidR="009C7567" w:rsidRPr="00DD163C" w:rsidRDefault="009C7567" w:rsidP="00C40F0C">
      <w:pPr>
        <w:spacing w:line="500" w:lineRule="exact"/>
        <w:ind w:firstLineChars="152" w:firstLine="366"/>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表</w:t>
      </w:r>
      <w:r>
        <w:rPr>
          <w:rFonts w:ascii="仿宋_GB2312" w:eastAsia="仿宋_GB2312" w:hAnsi="宋体" w:cs="仿宋_GB2312"/>
          <w:b/>
          <w:bCs/>
          <w:kern w:val="0"/>
          <w:sz w:val="24"/>
          <w:szCs w:val="24"/>
        </w:rPr>
        <w:t xml:space="preserve">2-9 </w:t>
      </w:r>
      <w:r w:rsidRPr="00DD163C">
        <w:rPr>
          <w:rFonts w:ascii="仿宋_GB2312" w:eastAsia="仿宋_GB2312" w:hAnsi="宋体" w:cs="仿宋_GB2312" w:hint="eastAsia"/>
          <w:b/>
          <w:bCs/>
          <w:kern w:val="0"/>
          <w:sz w:val="24"/>
          <w:szCs w:val="24"/>
        </w:rPr>
        <w:t>就业地区分布</w:t>
      </w:r>
    </w:p>
    <w:tbl>
      <w:tblPr>
        <w:tblW w:w="7888" w:type="dxa"/>
        <w:jc w:val="center"/>
        <w:tblBorders>
          <w:top w:val="single" w:sz="4" w:space="0" w:color="92CDDC"/>
          <w:bottom w:val="single" w:sz="4" w:space="0" w:color="92CDDC"/>
          <w:insideH w:val="single" w:sz="4" w:space="0" w:color="92CDDC"/>
        </w:tblBorders>
        <w:tblLayout w:type="fixed"/>
        <w:tblLook w:val="00A0" w:firstRow="1" w:lastRow="0" w:firstColumn="1" w:lastColumn="0" w:noHBand="0" w:noVBand="0"/>
      </w:tblPr>
      <w:tblGrid>
        <w:gridCol w:w="943"/>
        <w:gridCol w:w="1002"/>
        <w:gridCol w:w="1272"/>
        <w:gridCol w:w="1271"/>
        <w:gridCol w:w="856"/>
        <w:gridCol w:w="1272"/>
        <w:gridCol w:w="1272"/>
      </w:tblGrid>
      <w:tr w:rsidR="009C7567" w:rsidRPr="003E66C2">
        <w:trPr>
          <w:trHeight w:val="484"/>
          <w:jc w:val="center"/>
        </w:trPr>
        <w:tc>
          <w:tcPr>
            <w:tcW w:w="943" w:type="dxa"/>
            <w:noWrap/>
            <w:vAlign w:val="center"/>
          </w:tcPr>
          <w:p w:rsidR="009C7567" w:rsidRPr="003E66C2" w:rsidRDefault="009C7567" w:rsidP="003E66C2">
            <w:pPr>
              <w:spacing w:line="500" w:lineRule="exact"/>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直辖市</w:t>
            </w:r>
          </w:p>
        </w:tc>
        <w:tc>
          <w:tcPr>
            <w:tcW w:w="1002" w:type="dxa"/>
            <w:vAlign w:val="center"/>
          </w:tcPr>
          <w:p w:rsidR="009C7567" w:rsidRPr="003E66C2" w:rsidRDefault="009C7567" w:rsidP="003E66C2">
            <w:pPr>
              <w:spacing w:line="500" w:lineRule="exact"/>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沿海开放城市</w:t>
            </w:r>
          </w:p>
        </w:tc>
        <w:tc>
          <w:tcPr>
            <w:tcW w:w="1272" w:type="dxa"/>
            <w:noWrap/>
            <w:vAlign w:val="center"/>
          </w:tcPr>
          <w:p w:rsidR="009C7567" w:rsidRPr="003E66C2" w:rsidRDefault="009C7567" w:rsidP="003E66C2">
            <w:pPr>
              <w:spacing w:line="500" w:lineRule="exact"/>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内地的省会城市</w:t>
            </w:r>
          </w:p>
        </w:tc>
        <w:tc>
          <w:tcPr>
            <w:tcW w:w="1271" w:type="dxa"/>
            <w:noWrap/>
            <w:vAlign w:val="center"/>
          </w:tcPr>
          <w:p w:rsidR="009C7567" w:rsidRPr="003E66C2" w:rsidRDefault="009C7567" w:rsidP="003E66C2">
            <w:pPr>
              <w:spacing w:line="500" w:lineRule="exact"/>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中小城市</w:t>
            </w:r>
          </w:p>
        </w:tc>
        <w:tc>
          <w:tcPr>
            <w:tcW w:w="856" w:type="dxa"/>
            <w:noWrap/>
            <w:vAlign w:val="center"/>
          </w:tcPr>
          <w:p w:rsidR="009C7567" w:rsidRPr="003E66C2" w:rsidRDefault="009C7567" w:rsidP="003E66C2">
            <w:pPr>
              <w:spacing w:line="500" w:lineRule="exact"/>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县城</w:t>
            </w:r>
          </w:p>
        </w:tc>
        <w:tc>
          <w:tcPr>
            <w:tcW w:w="1272" w:type="dxa"/>
            <w:noWrap/>
            <w:vAlign w:val="center"/>
          </w:tcPr>
          <w:p w:rsidR="009C7567" w:rsidRPr="003E66C2" w:rsidRDefault="009C7567" w:rsidP="003E66C2">
            <w:pPr>
              <w:spacing w:line="500" w:lineRule="exact"/>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乡镇农村</w:t>
            </w:r>
          </w:p>
        </w:tc>
        <w:tc>
          <w:tcPr>
            <w:tcW w:w="1272" w:type="dxa"/>
            <w:vAlign w:val="center"/>
          </w:tcPr>
          <w:p w:rsidR="009C7567" w:rsidRPr="003E66C2" w:rsidRDefault="009C7567" w:rsidP="003E66C2">
            <w:pPr>
              <w:spacing w:line="500" w:lineRule="exact"/>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其他</w:t>
            </w:r>
          </w:p>
        </w:tc>
      </w:tr>
      <w:tr w:rsidR="009C7567" w:rsidRPr="003E66C2">
        <w:trPr>
          <w:trHeight w:val="484"/>
          <w:jc w:val="center"/>
        </w:trPr>
        <w:tc>
          <w:tcPr>
            <w:tcW w:w="943" w:type="dxa"/>
            <w:shd w:val="clear" w:color="auto" w:fill="DAEEF3"/>
            <w:noWrap/>
            <w:vAlign w:val="center"/>
          </w:tcPr>
          <w:p w:rsidR="009C7567" w:rsidRPr="003E66C2"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16.69</w:t>
            </w:r>
            <w:r w:rsidR="00210F56">
              <w:rPr>
                <w:rFonts w:ascii="仿宋_GB2312" w:eastAsia="仿宋_GB2312" w:hAnsi="宋体" w:cs="仿宋_GB2312"/>
                <w:b/>
                <w:bCs/>
                <w:kern w:val="0"/>
                <w:sz w:val="24"/>
                <w:szCs w:val="24"/>
              </w:rPr>
              <w:t>%</w:t>
            </w:r>
          </w:p>
        </w:tc>
        <w:tc>
          <w:tcPr>
            <w:tcW w:w="1002" w:type="dxa"/>
            <w:shd w:val="clear" w:color="auto" w:fill="DAEEF3"/>
            <w:vAlign w:val="center"/>
          </w:tcPr>
          <w:p w:rsidR="009C7567" w:rsidRPr="003E66C2"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12.85</w:t>
            </w:r>
            <w:r w:rsidR="00210F56">
              <w:rPr>
                <w:rFonts w:ascii="仿宋_GB2312" w:eastAsia="仿宋_GB2312" w:hAnsi="宋体" w:cs="仿宋_GB2312"/>
                <w:b/>
                <w:bCs/>
                <w:kern w:val="0"/>
                <w:sz w:val="24"/>
                <w:szCs w:val="24"/>
              </w:rPr>
              <w:t>%</w:t>
            </w:r>
          </w:p>
        </w:tc>
        <w:tc>
          <w:tcPr>
            <w:tcW w:w="1272" w:type="dxa"/>
            <w:shd w:val="clear" w:color="auto" w:fill="DAEEF3"/>
            <w:noWrap/>
            <w:vAlign w:val="center"/>
          </w:tcPr>
          <w:p w:rsidR="009C7567" w:rsidRPr="003E66C2"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53.62</w:t>
            </w:r>
            <w:r w:rsidR="00210F56">
              <w:rPr>
                <w:rFonts w:ascii="仿宋_GB2312" w:eastAsia="仿宋_GB2312" w:hAnsi="宋体" w:cs="仿宋_GB2312"/>
                <w:b/>
                <w:bCs/>
                <w:kern w:val="0"/>
                <w:sz w:val="24"/>
                <w:szCs w:val="24"/>
              </w:rPr>
              <w:t>%</w:t>
            </w:r>
          </w:p>
        </w:tc>
        <w:tc>
          <w:tcPr>
            <w:tcW w:w="1271" w:type="dxa"/>
            <w:shd w:val="clear" w:color="auto" w:fill="DAEEF3"/>
            <w:noWrap/>
            <w:vAlign w:val="center"/>
          </w:tcPr>
          <w:p w:rsidR="009C7567" w:rsidRPr="003E66C2"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11.52</w:t>
            </w:r>
            <w:r w:rsidR="00210F56">
              <w:rPr>
                <w:rFonts w:ascii="仿宋_GB2312" w:eastAsia="仿宋_GB2312" w:hAnsi="宋体" w:cs="仿宋_GB2312"/>
                <w:b/>
                <w:bCs/>
                <w:kern w:val="0"/>
                <w:sz w:val="24"/>
                <w:szCs w:val="24"/>
              </w:rPr>
              <w:t>%</w:t>
            </w:r>
          </w:p>
        </w:tc>
        <w:tc>
          <w:tcPr>
            <w:tcW w:w="856" w:type="dxa"/>
            <w:shd w:val="clear" w:color="auto" w:fill="DAEEF3"/>
            <w:noWrap/>
            <w:vAlign w:val="center"/>
          </w:tcPr>
          <w:p w:rsidR="009C7567" w:rsidRPr="003E66C2"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2.81</w:t>
            </w:r>
            <w:r w:rsidR="00210F56">
              <w:rPr>
                <w:rFonts w:ascii="仿宋_GB2312" w:eastAsia="仿宋_GB2312" w:hAnsi="宋体" w:cs="仿宋_GB2312"/>
                <w:b/>
                <w:bCs/>
                <w:kern w:val="0"/>
                <w:sz w:val="24"/>
                <w:szCs w:val="24"/>
              </w:rPr>
              <w:t>%</w:t>
            </w:r>
          </w:p>
        </w:tc>
        <w:tc>
          <w:tcPr>
            <w:tcW w:w="1272" w:type="dxa"/>
            <w:shd w:val="clear" w:color="auto" w:fill="DAEEF3"/>
            <w:noWrap/>
            <w:vAlign w:val="center"/>
          </w:tcPr>
          <w:p w:rsidR="009C7567" w:rsidRPr="003E66C2"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1.48</w:t>
            </w:r>
            <w:r w:rsidR="00210F56">
              <w:rPr>
                <w:rFonts w:ascii="仿宋_GB2312" w:eastAsia="仿宋_GB2312" w:hAnsi="宋体" w:cs="仿宋_GB2312"/>
                <w:b/>
                <w:bCs/>
                <w:kern w:val="0"/>
                <w:sz w:val="24"/>
                <w:szCs w:val="24"/>
              </w:rPr>
              <w:t>%</w:t>
            </w:r>
          </w:p>
        </w:tc>
        <w:tc>
          <w:tcPr>
            <w:tcW w:w="1272" w:type="dxa"/>
            <w:shd w:val="clear" w:color="auto" w:fill="DAEEF3"/>
            <w:vAlign w:val="center"/>
          </w:tcPr>
          <w:p w:rsidR="009C7567" w:rsidRPr="003E66C2"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1.62</w:t>
            </w:r>
            <w:r w:rsidR="00210F56">
              <w:rPr>
                <w:rFonts w:ascii="仿宋_GB2312" w:eastAsia="仿宋_GB2312" w:hAnsi="宋体" w:cs="仿宋_GB2312"/>
                <w:b/>
                <w:bCs/>
                <w:kern w:val="0"/>
                <w:sz w:val="24"/>
                <w:szCs w:val="24"/>
              </w:rPr>
              <w:t>%</w:t>
            </w:r>
          </w:p>
        </w:tc>
      </w:tr>
    </w:tbl>
    <w:p w:rsidR="009C7567" w:rsidRDefault="009C7567" w:rsidP="00750959">
      <w:pPr>
        <w:spacing w:line="500" w:lineRule="exact"/>
        <w:ind w:firstLineChars="200" w:firstLine="560"/>
        <w:rPr>
          <w:rFonts w:ascii="仿宋_GB2312" w:eastAsia="仿宋_GB2312" w:hAnsi="宋体" w:cs="Times New Roman"/>
          <w:kern w:val="0"/>
          <w:sz w:val="28"/>
          <w:szCs w:val="28"/>
        </w:rPr>
      </w:pPr>
      <w:r>
        <w:rPr>
          <w:rFonts w:ascii="仿宋_GB2312" w:eastAsia="仿宋_GB2312" w:hAnsi="宋体" w:cs="仿宋_GB2312" w:hint="eastAsia"/>
          <w:kern w:val="0"/>
          <w:sz w:val="28"/>
          <w:szCs w:val="28"/>
        </w:rPr>
        <w:t>从表</w:t>
      </w:r>
      <w:r>
        <w:rPr>
          <w:rFonts w:ascii="仿宋_GB2312" w:eastAsia="仿宋_GB2312" w:hAnsi="宋体" w:cs="仿宋_GB2312"/>
          <w:kern w:val="0"/>
          <w:sz w:val="28"/>
          <w:szCs w:val="28"/>
        </w:rPr>
        <w:t>2-9</w:t>
      </w:r>
      <w:r>
        <w:rPr>
          <w:rFonts w:ascii="仿宋_GB2312" w:eastAsia="仿宋_GB2312" w:hAnsi="宋体" w:cs="仿宋_GB2312" w:hint="eastAsia"/>
          <w:kern w:val="0"/>
          <w:sz w:val="28"/>
          <w:szCs w:val="28"/>
        </w:rPr>
        <w:t>中可以看出，样本中</w:t>
      </w:r>
      <w:r>
        <w:rPr>
          <w:rFonts w:ascii="仿宋_GB2312" w:eastAsia="仿宋_GB2312" w:hAnsi="宋体" w:cs="仿宋_GB2312"/>
          <w:kern w:val="0"/>
          <w:sz w:val="28"/>
          <w:szCs w:val="28"/>
        </w:rPr>
        <w:t>83.16</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的毕业生在直辖市、沿海开放城市或内地省会城市就业，</w:t>
      </w:r>
      <w:r>
        <w:rPr>
          <w:rFonts w:ascii="仿宋_GB2312" w:eastAsia="仿宋_GB2312" w:hAnsi="宋体" w:cs="仿宋_GB2312"/>
          <w:kern w:val="0"/>
          <w:sz w:val="28"/>
          <w:szCs w:val="28"/>
        </w:rPr>
        <w:t>11.52</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的毕业生在中小城市就业，</w:t>
      </w:r>
      <w:r w:rsidRPr="00657408">
        <w:rPr>
          <w:rFonts w:ascii="仿宋_GB2312" w:eastAsia="仿宋_GB2312" w:hAnsi="宋体" w:cs="仿宋_GB2312" w:hint="eastAsia"/>
          <w:b/>
          <w:bCs/>
          <w:kern w:val="0"/>
          <w:sz w:val="28"/>
          <w:szCs w:val="28"/>
        </w:rPr>
        <w:t>表明我校毕业生就业多处于国家或地域经济发达地区。</w:t>
      </w:r>
    </w:p>
    <w:p w:rsidR="009C7567" w:rsidRPr="00AC075D" w:rsidRDefault="009C7567" w:rsidP="00C40F0C">
      <w:pPr>
        <w:spacing w:line="500" w:lineRule="exact"/>
        <w:ind w:firstLineChars="152" w:firstLine="366"/>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表</w:t>
      </w:r>
      <w:r>
        <w:rPr>
          <w:rFonts w:ascii="仿宋_GB2312" w:eastAsia="仿宋_GB2312" w:hAnsi="宋体" w:cs="仿宋_GB2312"/>
          <w:b/>
          <w:bCs/>
          <w:kern w:val="0"/>
          <w:sz w:val="24"/>
          <w:szCs w:val="24"/>
        </w:rPr>
        <w:t xml:space="preserve">2-10  </w:t>
      </w:r>
      <w:r w:rsidRPr="00AC075D">
        <w:rPr>
          <w:rFonts w:ascii="仿宋_GB2312" w:eastAsia="仿宋_GB2312" w:hAnsi="宋体" w:cs="仿宋_GB2312" w:hint="eastAsia"/>
          <w:b/>
          <w:bCs/>
          <w:kern w:val="0"/>
          <w:sz w:val="24"/>
          <w:szCs w:val="24"/>
        </w:rPr>
        <w:t>就业</w:t>
      </w:r>
      <w:r>
        <w:rPr>
          <w:rFonts w:ascii="仿宋_GB2312" w:eastAsia="仿宋_GB2312" w:hAnsi="宋体" w:cs="仿宋_GB2312" w:hint="eastAsia"/>
          <w:b/>
          <w:bCs/>
          <w:kern w:val="0"/>
          <w:sz w:val="24"/>
          <w:szCs w:val="24"/>
        </w:rPr>
        <w:t>单位性质</w:t>
      </w:r>
      <w:r w:rsidRPr="00AC075D">
        <w:rPr>
          <w:rFonts w:ascii="仿宋_GB2312" w:eastAsia="仿宋_GB2312" w:hAnsi="宋体" w:cs="仿宋_GB2312" w:hint="eastAsia"/>
          <w:b/>
          <w:bCs/>
          <w:kern w:val="0"/>
          <w:sz w:val="24"/>
          <w:szCs w:val="24"/>
        </w:rPr>
        <w:t>分布</w:t>
      </w:r>
    </w:p>
    <w:tbl>
      <w:tblPr>
        <w:tblW w:w="7900" w:type="dxa"/>
        <w:jc w:val="center"/>
        <w:tblBorders>
          <w:top w:val="single" w:sz="4" w:space="0" w:color="92CDDC"/>
          <w:bottom w:val="single" w:sz="4" w:space="0" w:color="92CDDC"/>
          <w:insideH w:val="single" w:sz="4" w:space="0" w:color="92CDDC"/>
        </w:tblBorders>
        <w:tblLook w:val="00A0" w:firstRow="1" w:lastRow="0" w:firstColumn="1" w:lastColumn="0" w:noHBand="0" w:noVBand="0"/>
      </w:tblPr>
      <w:tblGrid>
        <w:gridCol w:w="1406"/>
        <w:gridCol w:w="1407"/>
        <w:gridCol w:w="1982"/>
        <w:gridCol w:w="1982"/>
        <w:gridCol w:w="1123"/>
      </w:tblGrid>
      <w:tr w:rsidR="009C7567" w:rsidRPr="003E66C2">
        <w:trPr>
          <w:trHeight w:val="429"/>
          <w:jc w:val="center"/>
        </w:trPr>
        <w:tc>
          <w:tcPr>
            <w:tcW w:w="0" w:type="auto"/>
            <w:noWrap/>
            <w:vAlign w:val="center"/>
          </w:tcPr>
          <w:p w:rsidR="009C7567" w:rsidRPr="003E66C2" w:rsidRDefault="009C7567" w:rsidP="003E66C2">
            <w:pPr>
              <w:spacing w:line="500" w:lineRule="exact"/>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国有企业</w:t>
            </w:r>
          </w:p>
        </w:tc>
        <w:tc>
          <w:tcPr>
            <w:tcW w:w="0" w:type="auto"/>
            <w:noWrap/>
            <w:vAlign w:val="center"/>
          </w:tcPr>
          <w:p w:rsidR="009C7567" w:rsidRPr="003E66C2" w:rsidRDefault="009C7567" w:rsidP="003E66C2">
            <w:pPr>
              <w:spacing w:line="500" w:lineRule="exact"/>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民营企业</w:t>
            </w:r>
          </w:p>
        </w:tc>
        <w:tc>
          <w:tcPr>
            <w:tcW w:w="0" w:type="auto"/>
          </w:tcPr>
          <w:p w:rsidR="009C7567" w:rsidRPr="003E66C2" w:rsidRDefault="009C7567" w:rsidP="003E66C2">
            <w:pPr>
              <w:spacing w:line="500" w:lineRule="exact"/>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科研设计单位</w:t>
            </w:r>
          </w:p>
        </w:tc>
        <w:tc>
          <w:tcPr>
            <w:tcW w:w="0" w:type="auto"/>
          </w:tcPr>
          <w:p w:rsidR="009C7567" w:rsidRPr="003E66C2" w:rsidRDefault="009C7567" w:rsidP="003E66C2">
            <w:pPr>
              <w:spacing w:line="500" w:lineRule="exact"/>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高等教育单位</w:t>
            </w:r>
          </w:p>
        </w:tc>
        <w:tc>
          <w:tcPr>
            <w:tcW w:w="0" w:type="auto"/>
            <w:vAlign w:val="center"/>
          </w:tcPr>
          <w:p w:rsidR="009C7567" w:rsidRPr="003E66C2" w:rsidRDefault="009C7567" w:rsidP="003E66C2">
            <w:pPr>
              <w:spacing w:line="500" w:lineRule="exact"/>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其他</w:t>
            </w:r>
          </w:p>
        </w:tc>
      </w:tr>
      <w:tr w:rsidR="009C7567" w:rsidRPr="003E66C2">
        <w:trPr>
          <w:trHeight w:val="429"/>
          <w:jc w:val="center"/>
        </w:trPr>
        <w:tc>
          <w:tcPr>
            <w:tcW w:w="0" w:type="auto"/>
            <w:shd w:val="clear" w:color="auto" w:fill="DAEEF3"/>
            <w:noWrap/>
            <w:vAlign w:val="center"/>
          </w:tcPr>
          <w:p w:rsidR="009C7567" w:rsidRPr="003E66C2"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44.76</w:t>
            </w:r>
            <w:r w:rsidR="00210F56">
              <w:rPr>
                <w:rFonts w:ascii="仿宋_GB2312" w:eastAsia="仿宋_GB2312" w:hAnsi="宋体" w:cs="仿宋_GB2312"/>
                <w:b/>
                <w:bCs/>
                <w:kern w:val="0"/>
                <w:sz w:val="24"/>
                <w:szCs w:val="24"/>
              </w:rPr>
              <w:t>%</w:t>
            </w:r>
          </w:p>
        </w:tc>
        <w:tc>
          <w:tcPr>
            <w:tcW w:w="0" w:type="auto"/>
            <w:shd w:val="clear" w:color="auto" w:fill="DAEEF3"/>
            <w:noWrap/>
            <w:vAlign w:val="center"/>
          </w:tcPr>
          <w:p w:rsidR="009C7567" w:rsidRPr="003E66C2"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28.81</w:t>
            </w:r>
            <w:r w:rsidR="00210F56">
              <w:rPr>
                <w:rFonts w:ascii="仿宋_GB2312" w:eastAsia="仿宋_GB2312" w:hAnsi="宋体" w:cs="仿宋_GB2312"/>
                <w:b/>
                <w:bCs/>
                <w:kern w:val="0"/>
                <w:sz w:val="24"/>
                <w:szCs w:val="24"/>
              </w:rPr>
              <w:t>%</w:t>
            </w:r>
          </w:p>
        </w:tc>
        <w:tc>
          <w:tcPr>
            <w:tcW w:w="0" w:type="auto"/>
            <w:shd w:val="clear" w:color="auto" w:fill="DAEEF3"/>
          </w:tcPr>
          <w:p w:rsidR="009C7567" w:rsidRPr="003E66C2"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11.52</w:t>
            </w:r>
            <w:r w:rsidR="00210F56">
              <w:rPr>
                <w:rFonts w:ascii="仿宋_GB2312" w:eastAsia="仿宋_GB2312" w:hAnsi="宋体" w:cs="仿宋_GB2312"/>
                <w:b/>
                <w:bCs/>
                <w:kern w:val="0"/>
                <w:sz w:val="24"/>
                <w:szCs w:val="24"/>
              </w:rPr>
              <w:t>%</w:t>
            </w:r>
          </w:p>
        </w:tc>
        <w:tc>
          <w:tcPr>
            <w:tcW w:w="0" w:type="auto"/>
            <w:shd w:val="clear" w:color="auto" w:fill="DAEEF3"/>
          </w:tcPr>
          <w:p w:rsidR="009C7567" w:rsidRPr="003E66C2"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6.35</w:t>
            </w:r>
            <w:r w:rsidR="00210F56">
              <w:rPr>
                <w:rFonts w:ascii="仿宋_GB2312" w:eastAsia="仿宋_GB2312" w:hAnsi="宋体" w:cs="仿宋_GB2312"/>
                <w:b/>
                <w:bCs/>
                <w:kern w:val="0"/>
                <w:sz w:val="24"/>
                <w:szCs w:val="24"/>
              </w:rPr>
              <w:t>%</w:t>
            </w:r>
          </w:p>
        </w:tc>
        <w:tc>
          <w:tcPr>
            <w:tcW w:w="0" w:type="auto"/>
            <w:shd w:val="clear" w:color="auto" w:fill="DAEEF3"/>
            <w:vAlign w:val="center"/>
          </w:tcPr>
          <w:p w:rsidR="009C7567" w:rsidRPr="003E66C2"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30.00</w:t>
            </w:r>
            <w:r w:rsidR="00210F56">
              <w:rPr>
                <w:rFonts w:ascii="仿宋_GB2312" w:eastAsia="仿宋_GB2312" w:hAnsi="宋体" w:cs="仿宋_GB2312"/>
                <w:b/>
                <w:bCs/>
                <w:kern w:val="0"/>
                <w:sz w:val="24"/>
                <w:szCs w:val="24"/>
              </w:rPr>
              <w:t>%</w:t>
            </w:r>
          </w:p>
        </w:tc>
      </w:tr>
    </w:tbl>
    <w:p w:rsidR="009C7567" w:rsidRPr="00657408" w:rsidRDefault="009C7567" w:rsidP="00750959">
      <w:pPr>
        <w:spacing w:line="500" w:lineRule="exact"/>
        <w:ind w:firstLineChars="200" w:firstLine="560"/>
        <w:rPr>
          <w:rFonts w:ascii="仿宋_GB2312" w:eastAsia="仿宋_GB2312" w:hAnsi="宋体" w:cs="Times New Roman"/>
          <w:b/>
          <w:bCs/>
          <w:kern w:val="0"/>
          <w:sz w:val="28"/>
          <w:szCs w:val="28"/>
        </w:rPr>
      </w:pPr>
      <w:r>
        <w:rPr>
          <w:rFonts w:ascii="仿宋_GB2312" w:eastAsia="仿宋_GB2312" w:hAnsi="宋体" w:cs="仿宋_GB2312" w:hint="eastAsia"/>
          <w:kern w:val="0"/>
          <w:sz w:val="28"/>
          <w:szCs w:val="28"/>
        </w:rPr>
        <w:t>从表</w:t>
      </w:r>
      <w:r>
        <w:rPr>
          <w:rFonts w:ascii="仿宋_GB2312" w:eastAsia="仿宋_GB2312" w:hAnsi="宋体" w:cs="仿宋_GB2312"/>
          <w:kern w:val="0"/>
          <w:sz w:val="28"/>
          <w:szCs w:val="28"/>
        </w:rPr>
        <w:t>2-10</w:t>
      </w:r>
      <w:r>
        <w:rPr>
          <w:rFonts w:ascii="仿宋_GB2312" w:eastAsia="仿宋_GB2312" w:hAnsi="宋体" w:cs="仿宋_GB2312" w:hint="eastAsia"/>
          <w:kern w:val="0"/>
          <w:sz w:val="28"/>
          <w:szCs w:val="28"/>
        </w:rPr>
        <w:t>中可以看出，样本中</w:t>
      </w:r>
      <w:r>
        <w:rPr>
          <w:rFonts w:ascii="仿宋_GB2312" w:eastAsia="仿宋_GB2312" w:hAnsi="宋体" w:cs="仿宋_GB2312"/>
          <w:kern w:val="0"/>
          <w:sz w:val="28"/>
          <w:szCs w:val="28"/>
        </w:rPr>
        <w:t>44.76</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的毕业生进入到了国有企业工作，所占比例最大，</w:t>
      </w:r>
      <w:r w:rsidRPr="00657408">
        <w:rPr>
          <w:rFonts w:ascii="仿宋_GB2312" w:eastAsia="仿宋_GB2312" w:hAnsi="宋体" w:cs="仿宋_GB2312" w:hint="eastAsia"/>
          <w:b/>
          <w:bCs/>
          <w:kern w:val="0"/>
          <w:sz w:val="28"/>
          <w:szCs w:val="28"/>
        </w:rPr>
        <w:t>说明我校大部分毕业生进入到了国民经济建设和发展的主战场。</w:t>
      </w:r>
    </w:p>
    <w:p w:rsidR="009C7567" w:rsidRPr="006813DF" w:rsidRDefault="009C7567" w:rsidP="00C40F0C">
      <w:pPr>
        <w:spacing w:line="500" w:lineRule="exact"/>
        <w:ind w:firstLineChars="152" w:firstLine="366"/>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表</w:t>
      </w:r>
      <w:r>
        <w:rPr>
          <w:rFonts w:ascii="仿宋_GB2312" w:eastAsia="仿宋_GB2312" w:hAnsi="宋体" w:cs="仿宋_GB2312"/>
          <w:b/>
          <w:bCs/>
          <w:kern w:val="0"/>
          <w:sz w:val="24"/>
          <w:szCs w:val="24"/>
        </w:rPr>
        <w:t xml:space="preserve">2-11 </w:t>
      </w:r>
      <w:r w:rsidRPr="006813DF">
        <w:rPr>
          <w:rFonts w:ascii="仿宋_GB2312" w:eastAsia="仿宋_GB2312" w:hAnsi="宋体" w:cs="仿宋_GB2312" w:hint="eastAsia"/>
          <w:b/>
          <w:bCs/>
          <w:kern w:val="0"/>
          <w:sz w:val="24"/>
          <w:szCs w:val="24"/>
        </w:rPr>
        <w:t>起薪分布</w:t>
      </w:r>
    </w:p>
    <w:tbl>
      <w:tblPr>
        <w:tblW w:w="7910" w:type="dxa"/>
        <w:jc w:val="center"/>
        <w:tblBorders>
          <w:top w:val="single" w:sz="4" w:space="0" w:color="92CDDC"/>
          <w:bottom w:val="single" w:sz="4" w:space="0" w:color="92CDDC"/>
          <w:insideH w:val="single" w:sz="4" w:space="0" w:color="92CDDC"/>
        </w:tblBorders>
        <w:tblLayout w:type="fixed"/>
        <w:tblLook w:val="00A0" w:firstRow="1" w:lastRow="0" w:firstColumn="1" w:lastColumn="0" w:noHBand="0" w:noVBand="0"/>
      </w:tblPr>
      <w:tblGrid>
        <w:gridCol w:w="1318"/>
        <w:gridCol w:w="1319"/>
        <w:gridCol w:w="1318"/>
        <w:gridCol w:w="1318"/>
        <w:gridCol w:w="1318"/>
        <w:gridCol w:w="1319"/>
      </w:tblGrid>
      <w:tr w:rsidR="009C7567" w:rsidRPr="003E66C2">
        <w:trPr>
          <w:trHeight w:val="287"/>
          <w:jc w:val="center"/>
        </w:trPr>
        <w:tc>
          <w:tcPr>
            <w:tcW w:w="1318" w:type="dxa"/>
            <w:noWrap/>
            <w:vAlign w:val="center"/>
          </w:tcPr>
          <w:p w:rsidR="00C73E68"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2000</w:t>
            </w:r>
            <w:r w:rsidRPr="003E66C2">
              <w:rPr>
                <w:rFonts w:ascii="仿宋_GB2312" w:eastAsia="仿宋_GB2312" w:hAnsi="宋体" w:cs="仿宋_GB2312" w:hint="eastAsia"/>
                <w:b/>
                <w:bCs/>
                <w:kern w:val="0"/>
                <w:sz w:val="24"/>
                <w:szCs w:val="24"/>
              </w:rPr>
              <w:t>元</w:t>
            </w:r>
          </w:p>
          <w:p w:rsidR="009C7567" w:rsidRPr="003E66C2" w:rsidRDefault="009C7567" w:rsidP="003E66C2">
            <w:pPr>
              <w:spacing w:line="500" w:lineRule="exact"/>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以下</w:t>
            </w:r>
          </w:p>
        </w:tc>
        <w:tc>
          <w:tcPr>
            <w:tcW w:w="1319" w:type="dxa"/>
            <w:noWrap/>
            <w:vAlign w:val="center"/>
          </w:tcPr>
          <w:p w:rsidR="009C7567" w:rsidRPr="003E66C2" w:rsidRDefault="009C7567" w:rsidP="003E66C2">
            <w:pPr>
              <w:spacing w:line="500" w:lineRule="exact"/>
              <w:jc w:val="center"/>
              <w:rPr>
                <w:rFonts w:ascii="仿宋_GB2312" w:eastAsia="仿宋_GB2312" w:hAnsi="宋体" w:cs="Times New Roman"/>
                <w:b/>
                <w:bCs/>
                <w:kern w:val="0"/>
                <w:sz w:val="24"/>
                <w:szCs w:val="24"/>
              </w:rPr>
            </w:pPr>
            <w:r w:rsidRPr="003E66C2">
              <w:rPr>
                <w:rFonts w:ascii="仿宋_GB2312" w:eastAsia="仿宋_GB2312" w:hAnsi="宋体" w:cs="仿宋_GB2312"/>
                <w:b/>
                <w:bCs/>
                <w:kern w:val="0"/>
                <w:sz w:val="24"/>
                <w:szCs w:val="24"/>
              </w:rPr>
              <w:t>2001-3000</w:t>
            </w:r>
            <w:r w:rsidRPr="003E66C2">
              <w:rPr>
                <w:rFonts w:ascii="仿宋_GB2312" w:eastAsia="仿宋_GB2312" w:hAnsi="宋体" w:cs="仿宋_GB2312" w:hint="eastAsia"/>
                <w:b/>
                <w:bCs/>
                <w:kern w:val="0"/>
                <w:sz w:val="24"/>
                <w:szCs w:val="24"/>
              </w:rPr>
              <w:t>元</w:t>
            </w:r>
          </w:p>
        </w:tc>
        <w:tc>
          <w:tcPr>
            <w:tcW w:w="1318" w:type="dxa"/>
            <w:noWrap/>
            <w:vAlign w:val="center"/>
          </w:tcPr>
          <w:p w:rsidR="009C7567" w:rsidRPr="003E66C2" w:rsidRDefault="009C7567" w:rsidP="003E66C2">
            <w:pPr>
              <w:spacing w:line="500" w:lineRule="exact"/>
              <w:jc w:val="center"/>
              <w:rPr>
                <w:rFonts w:ascii="仿宋_GB2312" w:eastAsia="仿宋_GB2312" w:hAnsi="宋体" w:cs="Times New Roman"/>
                <w:b/>
                <w:bCs/>
                <w:kern w:val="0"/>
                <w:sz w:val="24"/>
                <w:szCs w:val="24"/>
              </w:rPr>
            </w:pPr>
            <w:r w:rsidRPr="003E66C2">
              <w:rPr>
                <w:rFonts w:ascii="仿宋_GB2312" w:eastAsia="仿宋_GB2312" w:hAnsi="宋体" w:cs="仿宋_GB2312"/>
                <w:b/>
                <w:bCs/>
                <w:kern w:val="0"/>
                <w:sz w:val="24"/>
                <w:szCs w:val="24"/>
              </w:rPr>
              <w:t>3001-5000</w:t>
            </w:r>
            <w:r w:rsidRPr="003E66C2">
              <w:rPr>
                <w:rFonts w:ascii="仿宋_GB2312" w:eastAsia="仿宋_GB2312" w:hAnsi="宋体" w:cs="仿宋_GB2312" w:hint="eastAsia"/>
                <w:b/>
                <w:bCs/>
                <w:kern w:val="0"/>
                <w:sz w:val="24"/>
                <w:szCs w:val="24"/>
              </w:rPr>
              <w:t>元</w:t>
            </w:r>
          </w:p>
        </w:tc>
        <w:tc>
          <w:tcPr>
            <w:tcW w:w="1318" w:type="dxa"/>
            <w:noWrap/>
            <w:vAlign w:val="center"/>
          </w:tcPr>
          <w:p w:rsidR="009C7567" w:rsidRPr="003E66C2" w:rsidRDefault="009C7567" w:rsidP="003E66C2">
            <w:pPr>
              <w:spacing w:line="500" w:lineRule="exact"/>
              <w:jc w:val="center"/>
              <w:rPr>
                <w:rFonts w:ascii="仿宋_GB2312" w:eastAsia="仿宋_GB2312" w:hAnsi="宋体" w:cs="Times New Roman"/>
                <w:b/>
                <w:bCs/>
                <w:kern w:val="0"/>
                <w:sz w:val="24"/>
                <w:szCs w:val="24"/>
              </w:rPr>
            </w:pPr>
            <w:r w:rsidRPr="003E66C2">
              <w:rPr>
                <w:rFonts w:ascii="仿宋_GB2312" w:eastAsia="仿宋_GB2312" w:hAnsi="宋体" w:cs="仿宋_GB2312"/>
                <w:b/>
                <w:bCs/>
                <w:kern w:val="0"/>
                <w:sz w:val="24"/>
                <w:szCs w:val="24"/>
              </w:rPr>
              <w:t>5001-8000</w:t>
            </w:r>
            <w:r w:rsidRPr="003E66C2">
              <w:rPr>
                <w:rFonts w:ascii="仿宋_GB2312" w:eastAsia="仿宋_GB2312" w:hAnsi="宋体" w:cs="仿宋_GB2312" w:hint="eastAsia"/>
                <w:b/>
                <w:bCs/>
                <w:kern w:val="0"/>
                <w:sz w:val="24"/>
                <w:szCs w:val="24"/>
              </w:rPr>
              <w:t>元</w:t>
            </w:r>
          </w:p>
        </w:tc>
        <w:tc>
          <w:tcPr>
            <w:tcW w:w="1318" w:type="dxa"/>
            <w:noWrap/>
            <w:vAlign w:val="center"/>
          </w:tcPr>
          <w:p w:rsidR="009C7567" w:rsidRPr="003E66C2" w:rsidRDefault="009C7567" w:rsidP="003E66C2">
            <w:pPr>
              <w:spacing w:line="500" w:lineRule="exact"/>
              <w:jc w:val="center"/>
              <w:rPr>
                <w:rFonts w:ascii="仿宋_GB2312" w:eastAsia="仿宋_GB2312" w:hAnsi="宋体" w:cs="Times New Roman"/>
                <w:b/>
                <w:bCs/>
                <w:kern w:val="0"/>
                <w:sz w:val="24"/>
                <w:szCs w:val="24"/>
              </w:rPr>
            </w:pPr>
            <w:r w:rsidRPr="003E66C2">
              <w:rPr>
                <w:rFonts w:ascii="仿宋_GB2312" w:eastAsia="仿宋_GB2312" w:hAnsi="宋体" w:cs="仿宋_GB2312"/>
                <w:b/>
                <w:bCs/>
                <w:kern w:val="0"/>
                <w:sz w:val="24"/>
                <w:szCs w:val="24"/>
              </w:rPr>
              <w:t>8001-12000</w:t>
            </w:r>
            <w:r w:rsidRPr="003E66C2">
              <w:rPr>
                <w:rFonts w:ascii="仿宋_GB2312" w:eastAsia="仿宋_GB2312" w:hAnsi="宋体" w:cs="仿宋_GB2312" w:hint="eastAsia"/>
                <w:b/>
                <w:bCs/>
                <w:kern w:val="0"/>
                <w:sz w:val="24"/>
                <w:szCs w:val="24"/>
              </w:rPr>
              <w:t>元</w:t>
            </w:r>
          </w:p>
        </w:tc>
        <w:tc>
          <w:tcPr>
            <w:tcW w:w="1319" w:type="dxa"/>
            <w:noWrap/>
            <w:vAlign w:val="center"/>
          </w:tcPr>
          <w:p w:rsidR="009C7567" w:rsidRPr="003E66C2" w:rsidRDefault="009C7567" w:rsidP="003E66C2">
            <w:pPr>
              <w:spacing w:line="500" w:lineRule="exact"/>
              <w:jc w:val="center"/>
              <w:rPr>
                <w:rFonts w:ascii="仿宋_GB2312" w:eastAsia="仿宋_GB2312" w:hAnsi="宋体" w:cs="Times New Roman"/>
                <w:b/>
                <w:bCs/>
                <w:kern w:val="0"/>
                <w:sz w:val="24"/>
                <w:szCs w:val="24"/>
              </w:rPr>
            </w:pPr>
            <w:r w:rsidRPr="003E66C2">
              <w:rPr>
                <w:rFonts w:ascii="仿宋_GB2312" w:eastAsia="仿宋_GB2312" w:hAnsi="宋体" w:cs="仿宋_GB2312"/>
                <w:b/>
                <w:bCs/>
                <w:kern w:val="0"/>
                <w:sz w:val="24"/>
                <w:szCs w:val="24"/>
              </w:rPr>
              <w:t>12001</w:t>
            </w:r>
            <w:r w:rsidRPr="003E66C2">
              <w:rPr>
                <w:rFonts w:ascii="仿宋_GB2312" w:eastAsia="仿宋_GB2312" w:hAnsi="宋体" w:cs="仿宋_GB2312" w:hint="eastAsia"/>
                <w:b/>
                <w:bCs/>
                <w:kern w:val="0"/>
                <w:sz w:val="24"/>
                <w:szCs w:val="24"/>
              </w:rPr>
              <w:t>元以上</w:t>
            </w:r>
          </w:p>
        </w:tc>
      </w:tr>
      <w:tr w:rsidR="009C7567" w:rsidRPr="003E66C2">
        <w:trPr>
          <w:trHeight w:val="287"/>
          <w:jc w:val="center"/>
        </w:trPr>
        <w:tc>
          <w:tcPr>
            <w:tcW w:w="1318" w:type="dxa"/>
            <w:shd w:val="clear" w:color="auto" w:fill="DAEEF3"/>
            <w:noWrap/>
            <w:vAlign w:val="center"/>
          </w:tcPr>
          <w:p w:rsidR="009C7567" w:rsidRPr="003E66C2"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6.94</w:t>
            </w:r>
            <w:r w:rsidR="00210F56">
              <w:rPr>
                <w:rFonts w:ascii="仿宋_GB2312" w:eastAsia="仿宋_GB2312" w:hAnsi="宋体" w:cs="仿宋_GB2312"/>
                <w:b/>
                <w:bCs/>
                <w:kern w:val="0"/>
                <w:sz w:val="24"/>
                <w:szCs w:val="24"/>
              </w:rPr>
              <w:t>%</w:t>
            </w:r>
          </w:p>
        </w:tc>
        <w:tc>
          <w:tcPr>
            <w:tcW w:w="1319" w:type="dxa"/>
            <w:shd w:val="clear" w:color="auto" w:fill="DAEEF3"/>
            <w:noWrap/>
            <w:vAlign w:val="center"/>
          </w:tcPr>
          <w:p w:rsidR="009C7567" w:rsidRPr="003E66C2"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30.58</w:t>
            </w:r>
            <w:r w:rsidR="00210F56">
              <w:rPr>
                <w:rFonts w:ascii="仿宋_GB2312" w:eastAsia="仿宋_GB2312" w:hAnsi="宋体" w:cs="仿宋_GB2312"/>
                <w:b/>
                <w:bCs/>
                <w:kern w:val="0"/>
                <w:sz w:val="24"/>
                <w:szCs w:val="24"/>
              </w:rPr>
              <w:t>%</w:t>
            </w:r>
          </w:p>
        </w:tc>
        <w:tc>
          <w:tcPr>
            <w:tcW w:w="1318" w:type="dxa"/>
            <w:shd w:val="clear" w:color="auto" w:fill="DAEEF3"/>
            <w:noWrap/>
            <w:vAlign w:val="center"/>
          </w:tcPr>
          <w:p w:rsidR="009C7567" w:rsidRPr="003E66C2"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47.56</w:t>
            </w:r>
            <w:r w:rsidR="00210F56">
              <w:rPr>
                <w:rFonts w:ascii="仿宋_GB2312" w:eastAsia="仿宋_GB2312" w:hAnsi="宋体" w:cs="仿宋_GB2312"/>
                <w:b/>
                <w:bCs/>
                <w:kern w:val="0"/>
                <w:sz w:val="24"/>
                <w:szCs w:val="24"/>
              </w:rPr>
              <w:t>%</w:t>
            </w:r>
          </w:p>
        </w:tc>
        <w:tc>
          <w:tcPr>
            <w:tcW w:w="1318" w:type="dxa"/>
            <w:shd w:val="clear" w:color="auto" w:fill="DAEEF3"/>
            <w:noWrap/>
            <w:vAlign w:val="center"/>
          </w:tcPr>
          <w:p w:rsidR="009C7567" w:rsidRPr="003E66C2"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12.85</w:t>
            </w:r>
            <w:r w:rsidR="00210F56">
              <w:rPr>
                <w:rFonts w:ascii="仿宋_GB2312" w:eastAsia="仿宋_GB2312" w:hAnsi="宋体" w:cs="仿宋_GB2312"/>
                <w:b/>
                <w:bCs/>
                <w:kern w:val="0"/>
                <w:sz w:val="24"/>
                <w:szCs w:val="24"/>
              </w:rPr>
              <w:t>%</w:t>
            </w:r>
          </w:p>
        </w:tc>
        <w:tc>
          <w:tcPr>
            <w:tcW w:w="1318" w:type="dxa"/>
            <w:shd w:val="clear" w:color="auto" w:fill="DAEEF3"/>
            <w:noWrap/>
            <w:vAlign w:val="center"/>
          </w:tcPr>
          <w:p w:rsidR="009C7567" w:rsidRPr="003E66C2"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1.77</w:t>
            </w:r>
            <w:r w:rsidR="00210F56">
              <w:rPr>
                <w:rFonts w:ascii="仿宋_GB2312" w:eastAsia="仿宋_GB2312" w:hAnsi="宋体" w:cs="仿宋_GB2312"/>
                <w:b/>
                <w:bCs/>
                <w:kern w:val="0"/>
                <w:sz w:val="24"/>
                <w:szCs w:val="24"/>
              </w:rPr>
              <w:t>%</w:t>
            </w:r>
          </w:p>
        </w:tc>
        <w:tc>
          <w:tcPr>
            <w:tcW w:w="1319" w:type="dxa"/>
            <w:shd w:val="clear" w:color="auto" w:fill="DAEEF3"/>
            <w:noWrap/>
            <w:vAlign w:val="center"/>
          </w:tcPr>
          <w:p w:rsidR="009C7567" w:rsidRPr="003E66C2"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0.30</w:t>
            </w:r>
            <w:r w:rsidR="00210F56">
              <w:rPr>
                <w:rFonts w:ascii="仿宋_GB2312" w:eastAsia="仿宋_GB2312" w:hAnsi="宋体" w:cs="仿宋_GB2312"/>
                <w:b/>
                <w:bCs/>
                <w:kern w:val="0"/>
                <w:sz w:val="24"/>
                <w:szCs w:val="24"/>
              </w:rPr>
              <w:t>%</w:t>
            </w:r>
          </w:p>
        </w:tc>
      </w:tr>
    </w:tbl>
    <w:p w:rsidR="009C7567" w:rsidRPr="00657408" w:rsidRDefault="009C7567" w:rsidP="00750959">
      <w:pPr>
        <w:spacing w:line="500" w:lineRule="exact"/>
        <w:ind w:firstLineChars="200" w:firstLine="560"/>
        <w:rPr>
          <w:rFonts w:ascii="黑体" w:eastAsia="黑体" w:hAnsi="黑体" w:cs="Times New Roman"/>
          <w:b/>
          <w:bCs/>
          <w:color w:val="17365D"/>
          <w:sz w:val="24"/>
          <w:szCs w:val="24"/>
        </w:rPr>
      </w:pPr>
      <w:r>
        <w:rPr>
          <w:rFonts w:ascii="仿宋_GB2312" w:eastAsia="仿宋_GB2312" w:hAnsi="宋体" w:cs="仿宋_GB2312" w:hint="eastAsia"/>
          <w:kern w:val="0"/>
          <w:sz w:val="28"/>
          <w:szCs w:val="28"/>
        </w:rPr>
        <w:t>从表</w:t>
      </w:r>
      <w:r>
        <w:rPr>
          <w:rFonts w:ascii="仿宋_GB2312" w:eastAsia="仿宋_GB2312" w:hAnsi="宋体" w:cs="仿宋_GB2312"/>
          <w:kern w:val="0"/>
          <w:sz w:val="28"/>
          <w:szCs w:val="28"/>
        </w:rPr>
        <w:t>2-11</w:t>
      </w:r>
      <w:r>
        <w:rPr>
          <w:rFonts w:ascii="仿宋_GB2312" w:eastAsia="仿宋_GB2312" w:hAnsi="宋体" w:cs="仿宋_GB2312" w:hint="eastAsia"/>
          <w:kern w:val="0"/>
          <w:sz w:val="28"/>
          <w:szCs w:val="28"/>
        </w:rPr>
        <w:t>可以看出，样本中近</w:t>
      </w:r>
      <w:r>
        <w:rPr>
          <w:rFonts w:ascii="仿宋_GB2312" w:eastAsia="仿宋_GB2312" w:hAnsi="宋体" w:cs="仿宋_GB2312"/>
          <w:kern w:val="0"/>
          <w:sz w:val="28"/>
          <w:szCs w:val="28"/>
        </w:rPr>
        <w:t>15</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的毕业生起薪在</w:t>
      </w:r>
      <w:r>
        <w:rPr>
          <w:rFonts w:ascii="仿宋_GB2312" w:eastAsia="仿宋_GB2312" w:hAnsi="宋体" w:cs="仿宋_GB2312"/>
          <w:kern w:val="0"/>
          <w:sz w:val="28"/>
          <w:szCs w:val="28"/>
        </w:rPr>
        <w:t>5000</w:t>
      </w:r>
      <w:r>
        <w:rPr>
          <w:rFonts w:ascii="仿宋_GB2312" w:eastAsia="仿宋_GB2312" w:hAnsi="宋体" w:cs="仿宋_GB2312" w:hint="eastAsia"/>
          <w:kern w:val="0"/>
          <w:sz w:val="28"/>
          <w:szCs w:val="28"/>
        </w:rPr>
        <w:t>元以上，</w:t>
      </w:r>
      <w:r>
        <w:rPr>
          <w:rFonts w:ascii="仿宋_GB2312" w:eastAsia="仿宋_GB2312" w:hAnsi="宋体" w:cs="仿宋_GB2312"/>
          <w:kern w:val="0"/>
          <w:sz w:val="28"/>
          <w:szCs w:val="28"/>
        </w:rPr>
        <w:t>62.48</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的毕业生起薪在</w:t>
      </w:r>
      <w:r>
        <w:rPr>
          <w:rFonts w:ascii="仿宋_GB2312" w:eastAsia="仿宋_GB2312" w:hAnsi="宋体" w:cs="仿宋_GB2312"/>
          <w:kern w:val="0"/>
          <w:sz w:val="28"/>
          <w:szCs w:val="28"/>
        </w:rPr>
        <w:t>3000</w:t>
      </w:r>
      <w:r>
        <w:rPr>
          <w:rFonts w:ascii="仿宋_GB2312" w:eastAsia="仿宋_GB2312" w:hAnsi="宋体" w:cs="仿宋_GB2312" w:hint="eastAsia"/>
          <w:kern w:val="0"/>
          <w:sz w:val="28"/>
          <w:szCs w:val="28"/>
        </w:rPr>
        <w:t>元以上。</w:t>
      </w:r>
      <w:r w:rsidRPr="00657408">
        <w:rPr>
          <w:rFonts w:ascii="仿宋_GB2312" w:eastAsia="仿宋_GB2312" w:hAnsi="宋体" w:cs="仿宋_GB2312" w:hint="eastAsia"/>
          <w:b/>
          <w:bCs/>
          <w:kern w:val="0"/>
          <w:sz w:val="28"/>
          <w:szCs w:val="28"/>
        </w:rPr>
        <w:t>毕业生起薪整体处于较高水平。</w:t>
      </w:r>
    </w:p>
    <w:p w:rsidR="009C7567" w:rsidRPr="00A6581E" w:rsidRDefault="009C7567" w:rsidP="00C40F0C">
      <w:pPr>
        <w:spacing w:line="500" w:lineRule="exact"/>
        <w:ind w:firstLineChars="152" w:firstLine="366"/>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表</w:t>
      </w:r>
      <w:r>
        <w:rPr>
          <w:rFonts w:ascii="仿宋_GB2312" w:eastAsia="仿宋_GB2312" w:hAnsi="宋体" w:cs="仿宋_GB2312"/>
          <w:b/>
          <w:bCs/>
          <w:kern w:val="0"/>
          <w:sz w:val="24"/>
          <w:szCs w:val="24"/>
        </w:rPr>
        <w:t>2-12</w:t>
      </w:r>
      <w:r w:rsidRPr="006C7A24">
        <w:rPr>
          <w:rFonts w:ascii="仿宋_GB2312" w:eastAsia="仿宋_GB2312" w:hAnsi="宋体" w:cs="仿宋_GB2312"/>
          <w:b/>
          <w:bCs/>
          <w:color w:val="17365D"/>
          <w:kern w:val="0"/>
          <w:sz w:val="24"/>
          <w:szCs w:val="24"/>
        </w:rPr>
        <w:t xml:space="preserve"> </w:t>
      </w:r>
      <w:r w:rsidRPr="00585AD0">
        <w:rPr>
          <w:rFonts w:ascii="仿宋_GB2312" w:eastAsia="仿宋_GB2312" w:hAnsi="宋体" w:cs="仿宋_GB2312" w:hint="eastAsia"/>
          <w:b/>
          <w:bCs/>
          <w:kern w:val="0"/>
          <w:sz w:val="24"/>
          <w:szCs w:val="24"/>
        </w:rPr>
        <w:t>毕业生择业满意度分析</w:t>
      </w:r>
    </w:p>
    <w:tbl>
      <w:tblPr>
        <w:tblW w:w="7838" w:type="dxa"/>
        <w:jc w:val="center"/>
        <w:tblBorders>
          <w:top w:val="single" w:sz="4" w:space="0" w:color="92CDDC"/>
          <w:bottom w:val="single" w:sz="4" w:space="0" w:color="92CDDC"/>
          <w:insideH w:val="single" w:sz="4" w:space="0" w:color="92CDDC"/>
        </w:tblBorders>
        <w:tblLook w:val="00A0" w:firstRow="1" w:lastRow="0" w:firstColumn="1" w:lastColumn="0" w:noHBand="0" w:noVBand="0"/>
      </w:tblPr>
      <w:tblGrid>
        <w:gridCol w:w="2181"/>
        <w:gridCol w:w="2181"/>
        <w:gridCol w:w="1741"/>
        <w:gridCol w:w="1735"/>
      </w:tblGrid>
      <w:tr w:rsidR="009C7567" w:rsidRPr="003E66C2">
        <w:trPr>
          <w:trHeight w:val="476"/>
          <w:jc w:val="center"/>
        </w:trPr>
        <w:tc>
          <w:tcPr>
            <w:tcW w:w="0" w:type="auto"/>
            <w:noWrap/>
            <w:vAlign w:val="center"/>
          </w:tcPr>
          <w:p w:rsidR="009C7567" w:rsidRPr="003E66C2" w:rsidRDefault="009C7567" w:rsidP="003E66C2">
            <w:pPr>
              <w:spacing w:line="500" w:lineRule="exact"/>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非常满意</w:t>
            </w:r>
          </w:p>
        </w:tc>
        <w:tc>
          <w:tcPr>
            <w:tcW w:w="0" w:type="auto"/>
            <w:noWrap/>
            <w:vAlign w:val="center"/>
          </w:tcPr>
          <w:p w:rsidR="009C7567" w:rsidRPr="003E66C2" w:rsidRDefault="009C7567" w:rsidP="003E66C2">
            <w:pPr>
              <w:spacing w:line="500" w:lineRule="exact"/>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比较满意</w:t>
            </w:r>
          </w:p>
        </w:tc>
        <w:tc>
          <w:tcPr>
            <w:tcW w:w="0" w:type="auto"/>
            <w:noWrap/>
            <w:vAlign w:val="center"/>
          </w:tcPr>
          <w:p w:rsidR="009C7567" w:rsidRPr="003E66C2" w:rsidRDefault="009C7567" w:rsidP="003E66C2">
            <w:pPr>
              <w:spacing w:line="500" w:lineRule="exact"/>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一般</w:t>
            </w:r>
          </w:p>
        </w:tc>
        <w:tc>
          <w:tcPr>
            <w:tcW w:w="0" w:type="auto"/>
            <w:noWrap/>
            <w:vAlign w:val="center"/>
          </w:tcPr>
          <w:p w:rsidR="009C7567" w:rsidRPr="003E66C2" w:rsidRDefault="009C7567" w:rsidP="003E66C2">
            <w:pPr>
              <w:spacing w:line="500" w:lineRule="exact"/>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不满意</w:t>
            </w:r>
          </w:p>
        </w:tc>
      </w:tr>
      <w:tr w:rsidR="009C7567" w:rsidRPr="003E66C2">
        <w:trPr>
          <w:trHeight w:val="476"/>
          <w:jc w:val="center"/>
        </w:trPr>
        <w:tc>
          <w:tcPr>
            <w:tcW w:w="0" w:type="auto"/>
            <w:shd w:val="clear" w:color="auto" w:fill="DAEEF3"/>
            <w:noWrap/>
            <w:vAlign w:val="center"/>
          </w:tcPr>
          <w:p w:rsidR="009C7567" w:rsidRPr="003E66C2"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12.26</w:t>
            </w:r>
            <w:r w:rsidR="00210F56">
              <w:rPr>
                <w:rFonts w:ascii="仿宋_GB2312" w:eastAsia="仿宋_GB2312" w:hAnsi="宋体" w:cs="仿宋_GB2312"/>
                <w:b/>
                <w:bCs/>
                <w:kern w:val="0"/>
                <w:sz w:val="24"/>
                <w:szCs w:val="24"/>
              </w:rPr>
              <w:t>%</w:t>
            </w:r>
          </w:p>
        </w:tc>
        <w:tc>
          <w:tcPr>
            <w:tcW w:w="0" w:type="auto"/>
            <w:shd w:val="clear" w:color="auto" w:fill="DAEEF3"/>
            <w:noWrap/>
            <w:vAlign w:val="center"/>
          </w:tcPr>
          <w:p w:rsidR="009C7567" w:rsidRPr="003E66C2"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60.71</w:t>
            </w:r>
            <w:r w:rsidR="00210F56">
              <w:rPr>
                <w:rFonts w:ascii="仿宋_GB2312" w:eastAsia="仿宋_GB2312" w:hAnsi="宋体" w:cs="仿宋_GB2312"/>
                <w:b/>
                <w:bCs/>
                <w:kern w:val="0"/>
                <w:sz w:val="24"/>
                <w:szCs w:val="24"/>
              </w:rPr>
              <w:t>%</w:t>
            </w:r>
          </w:p>
        </w:tc>
        <w:tc>
          <w:tcPr>
            <w:tcW w:w="0" w:type="auto"/>
            <w:shd w:val="clear" w:color="auto" w:fill="DAEEF3"/>
            <w:noWrap/>
            <w:vAlign w:val="center"/>
          </w:tcPr>
          <w:p w:rsidR="009C7567" w:rsidRPr="003E66C2"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25.11</w:t>
            </w:r>
            <w:r w:rsidR="00210F56">
              <w:rPr>
                <w:rFonts w:ascii="仿宋_GB2312" w:eastAsia="仿宋_GB2312" w:hAnsi="宋体" w:cs="仿宋_GB2312"/>
                <w:b/>
                <w:bCs/>
                <w:kern w:val="0"/>
                <w:sz w:val="24"/>
                <w:szCs w:val="24"/>
              </w:rPr>
              <w:t>%</w:t>
            </w:r>
          </w:p>
        </w:tc>
        <w:tc>
          <w:tcPr>
            <w:tcW w:w="0" w:type="auto"/>
            <w:shd w:val="clear" w:color="auto" w:fill="DAEEF3"/>
            <w:noWrap/>
            <w:vAlign w:val="center"/>
          </w:tcPr>
          <w:p w:rsidR="009C7567" w:rsidRPr="003E66C2" w:rsidRDefault="009C7567" w:rsidP="003E66C2">
            <w:pPr>
              <w:spacing w:line="500" w:lineRule="exact"/>
              <w:jc w:val="center"/>
              <w:rPr>
                <w:rFonts w:ascii="仿宋_GB2312" w:eastAsia="仿宋_GB2312" w:hAnsi="宋体" w:cs="仿宋_GB2312"/>
                <w:b/>
                <w:bCs/>
                <w:kern w:val="0"/>
                <w:sz w:val="24"/>
                <w:szCs w:val="24"/>
              </w:rPr>
            </w:pPr>
            <w:r w:rsidRPr="003E66C2">
              <w:rPr>
                <w:rFonts w:ascii="仿宋_GB2312" w:eastAsia="仿宋_GB2312" w:hAnsi="宋体" w:cs="仿宋_GB2312"/>
                <w:b/>
                <w:bCs/>
                <w:kern w:val="0"/>
                <w:sz w:val="24"/>
                <w:szCs w:val="24"/>
              </w:rPr>
              <w:t>1.92</w:t>
            </w:r>
            <w:r w:rsidR="00210F56">
              <w:rPr>
                <w:rFonts w:ascii="仿宋_GB2312" w:eastAsia="仿宋_GB2312" w:hAnsi="宋体" w:cs="仿宋_GB2312"/>
                <w:b/>
                <w:bCs/>
                <w:kern w:val="0"/>
                <w:sz w:val="24"/>
                <w:szCs w:val="24"/>
              </w:rPr>
              <w:t>%</w:t>
            </w:r>
          </w:p>
        </w:tc>
      </w:tr>
    </w:tbl>
    <w:p w:rsidR="009C7567" w:rsidRPr="00657408" w:rsidRDefault="009C7567" w:rsidP="00750959">
      <w:pPr>
        <w:spacing w:line="500" w:lineRule="exact"/>
        <w:ind w:firstLineChars="200" w:firstLine="560"/>
        <w:rPr>
          <w:rFonts w:ascii="仿宋_GB2312" w:eastAsia="仿宋_GB2312" w:hAnsi="宋体" w:cs="Times New Roman"/>
          <w:b/>
          <w:bCs/>
          <w:kern w:val="0"/>
          <w:sz w:val="28"/>
          <w:szCs w:val="28"/>
        </w:rPr>
      </w:pPr>
      <w:r>
        <w:rPr>
          <w:rFonts w:ascii="仿宋_GB2312" w:eastAsia="仿宋_GB2312" w:hAnsi="宋体" w:cs="仿宋_GB2312" w:hint="eastAsia"/>
          <w:kern w:val="0"/>
          <w:sz w:val="28"/>
          <w:szCs w:val="28"/>
        </w:rPr>
        <w:lastRenderedPageBreak/>
        <w:t>从表</w:t>
      </w:r>
      <w:r>
        <w:rPr>
          <w:rFonts w:ascii="仿宋_GB2312" w:eastAsia="仿宋_GB2312" w:hAnsi="宋体" w:cs="仿宋_GB2312"/>
          <w:kern w:val="0"/>
          <w:sz w:val="28"/>
          <w:szCs w:val="28"/>
        </w:rPr>
        <w:t>2-12</w:t>
      </w:r>
      <w:r>
        <w:rPr>
          <w:rFonts w:ascii="仿宋_GB2312" w:eastAsia="仿宋_GB2312" w:hAnsi="宋体" w:cs="仿宋_GB2312" w:hint="eastAsia"/>
          <w:kern w:val="0"/>
          <w:sz w:val="28"/>
          <w:szCs w:val="28"/>
        </w:rPr>
        <w:t>中可以看出，样本中毕业生的工作满意度处在较高水平，</w:t>
      </w:r>
      <w:r>
        <w:rPr>
          <w:rFonts w:ascii="仿宋_GB2312" w:eastAsia="仿宋_GB2312" w:hAnsi="宋体" w:cs="仿宋_GB2312"/>
          <w:kern w:val="0"/>
          <w:sz w:val="28"/>
          <w:szCs w:val="28"/>
        </w:rPr>
        <w:t>98</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以上的毕业</w:t>
      </w:r>
      <w:r w:rsidR="00916FD8">
        <w:rPr>
          <w:rFonts w:ascii="仿宋_GB2312" w:eastAsia="仿宋_GB2312" w:hAnsi="宋体" w:cs="仿宋_GB2312" w:hint="eastAsia"/>
          <w:kern w:val="0"/>
          <w:sz w:val="28"/>
          <w:szCs w:val="28"/>
        </w:rPr>
        <w:t>生</w:t>
      </w:r>
      <w:r>
        <w:rPr>
          <w:rFonts w:ascii="仿宋_GB2312" w:eastAsia="仿宋_GB2312" w:hAnsi="宋体" w:cs="仿宋_GB2312" w:hint="eastAsia"/>
          <w:kern w:val="0"/>
          <w:sz w:val="28"/>
          <w:szCs w:val="28"/>
        </w:rPr>
        <w:t>对自己的工作感到满意，其中非常满意比例占到了</w:t>
      </w:r>
      <w:r>
        <w:rPr>
          <w:rFonts w:ascii="仿宋_GB2312" w:eastAsia="仿宋_GB2312" w:hAnsi="宋体" w:cs="仿宋_GB2312"/>
          <w:kern w:val="0"/>
          <w:sz w:val="28"/>
          <w:szCs w:val="28"/>
        </w:rPr>
        <w:t>12.26</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w:t>
      </w:r>
      <w:r w:rsidRPr="00657408">
        <w:rPr>
          <w:rFonts w:ascii="仿宋_GB2312" w:eastAsia="仿宋_GB2312" w:hAnsi="宋体" w:cs="仿宋_GB2312" w:hint="eastAsia"/>
          <w:b/>
          <w:bCs/>
          <w:kern w:val="0"/>
          <w:sz w:val="28"/>
          <w:szCs w:val="28"/>
        </w:rPr>
        <w:t>说明毕业生对自己的工作认同度高，工作实际比较符合自身的就业期望。</w:t>
      </w:r>
    </w:p>
    <w:p w:rsidR="009C7567" w:rsidRPr="00685F94" w:rsidRDefault="009C7567" w:rsidP="00750959">
      <w:pPr>
        <w:spacing w:line="500" w:lineRule="exact"/>
        <w:ind w:firstLineChars="200" w:firstLine="560"/>
        <w:rPr>
          <w:rFonts w:ascii="仿宋_GB2312" w:eastAsia="仿宋_GB2312" w:hAnsi="宋体" w:cs="Times New Roman"/>
          <w:kern w:val="0"/>
          <w:sz w:val="28"/>
          <w:szCs w:val="28"/>
        </w:rPr>
      </w:pPr>
      <w:r>
        <w:rPr>
          <w:rFonts w:ascii="仿宋_GB2312" w:eastAsia="仿宋_GB2312" w:hAnsi="宋体" w:cs="仿宋_GB2312" w:hint="eastAsia"/>
          <w:kern w:val="0"/>
          <w:sz w:val="28"/>
          <w:szCs w:val="28"/>
        </w:rPr>
        <w:t>通过调查分析可以看出，我校毕业生就业层次高、就业质量好、择业满意度高。</w:t>
      </w:r>
    </w:p>
    <w:p w:rsidR="009C7567" w:rsidRPr="009C6339" w:rsidRDefault="009C7567" w:rsidP="00C40F0C">
      <w:pPr>
        <w:spacing w:line="500" w:lineRule="exact"/>
        <w:ind w:firstLineChars="200" w:firstLine="560"/>
        <w:rPr>
          <w:rFonts w:ascii="仿宋_GB2312" w:eastAsia="仿宋_GB2312" w:hAnsi="宋体" w:cs="Times New Roman"/>
          <w:kern w:val="0"/>
          <w:sz w:val="28"/>
          <w:szCs w:val="28"/>
        </w:rPr>
      </w:pPr>
      <w:r w:rsidRPr="009C6339">
        <w:rPr>
          <w:rFonts w:ascii="仿宋_GB2312" w:eastAsia="仿宋_GB2312" w:hAnsi="宋体" w:cs="仿宋_GB2312" w:hint="eastAsia"/>
          <w:kern w:val="0"/>
          <w:sz w:val="28"/>
          <w:szCs w:val="28"/>
        </w:rPr>
        <w:t>（</w:t>
      </w:r>
      <w:r w:rsidRPr="009C6339">
        <w:rPr>
          <w:rFonts w:ascii="仿宋_GB2312" w:eastAsia="仿宋_GB2312" w:hAnsi="宋体" w:cs="仿宋_GB2312"/>
          <w:kern w:val="0"/>
          <w:sz w:val="28"/>
          <w:szCs w:val="28"/>
        </w:rPr>
        <w:t>2</w:t>
      </w:r>
      <w:r w:rsidRPr="009C6339">
        <w:rPr>
          <w:rFonts w:ascii="仿宋_GB2312" w:eastAsia="仿宋_GB2312" w:hAnsi="宋体" w:cs="仿宋_GB2312" w:hint="eastAsia"/>
          <w:kern w:val="0"/>
          <w:sz w:val="28"/>
          <w:szCs w:val="28"/>
        </w:rPr>
        <w:t>）用人单位对毕业生满意度分析</w:t>
      </w:r>
    </w:p>
    <w:p w:rsidR="009C7567" w:rsidRPr="00BF4F64" w:rsidRDefault="009C7567" w:rsidP="00C40F0C">
      <w:pPr>
        <w:spacing w:line="500" w:lineRule="exact"/>
        <w:ind w:firstLineChars="200" w:firstLine="560"/>
        <w:rPr>
          <w:rFonts w:ascii="仿宋_GB2312" w:eastAsia="仿宋_GB2312" w:hAnsi="宋体" w:cs="Times New Roman"/>
          <w:b/>
          <w:bCs/>
          <w:kern w:val="0"/>
          <w:sz w:val="28"/>
          <w:szCs w:val="28"/>
        </w:rPr>
      </w:pPr>
      <w:r>
        <w:rPr>
          <w:rFonts w:ascii="仿宋_GB2312" w:eastAsia="仿宋_GB2312" w:hAnsi="宋体" w:cs="仿宋_GB2312" w:hint="eastAsia"/>
          <w:kern w:val="0"/>
          <w:sz w:val="28"/>
          <w:szCs w:val="28"/>
        </w:rPr>
        <w:t>利用单位来校专场招聘、大型就业洽谈会</w:t>
      </w:r>
      <w:r w:rsidRPr="009B1EFE">
        <w:rPr>
          <w:rFonts w:ascii="仿宋_GB2312" w:eastAsia="仿宋_GB2312" w:hAnsi="宋体" w:cs="仿宋_GB2312" w:hint="eastAsia"/>
          <w:kern w:val="0"/>
          <w:sz w:val="28"/>
          <w:szCs w:val="28"/>
        </w:rPr>
        <w:t>和走访用人单位</w:t>
      </w:r>
      <w:r>
        <w:rPr>
          <w:rFonts w:ascii="仿宋_GB2312" w:eastAsia="仿宋_GB2312" w:hAnsi="宋体" w:cs="仿宋_GB2312" w:hint="eastAsia"/>
          <w:kern w:val="0"/>
          <w:sz w:val="28"/>
          <w:szCs w:val="28"/>
        </w:rPr>
        <w:t>等契机，通过调查问卷、座谈交流等形式</w:t>
      </w:r>
      <w:r w:rsidRPr="009B1EFE">
        <w:rPr>
          <w:rFonts w:ascii="仿宋_GB2312" w:eastAsia="仿宋_GB2312" w:hAnsi="宋体" w:cs="仿宋_GB2312" w:hint="eastAsia"/>
          <w:kern w:val="0"/>
          <w:sz w:val="28"/>
          <w:szCs w:val="28"/>
        </w:rPr>
        <w:t>了解用人单位对我校毕业生的满意度。从调查情况来看，用人单位</w:t>
      </w:r>
      <w:r>
        <w:rPr>
          <w:rFonts w:ascii="仿宋_GB2312" w:eastAsia="仿宋_GB2312" w:hAnsi="宋体" w:cs="仿宋_GB2312" w:hint="eastAsia"/>
          <w:kern w:val="0"/>
          <w:sz w:val="28"/>
          <w:szCs w:val="28"/>
        </w:rPr>
        <w:t>对</w:t>
      </w:r>
      <w:r w:rsidRPr="00520CB3">
        <w:rPr>
          <w:rFonts w:ascii="仿宋_GB2312" w:eastAsia="仿宋_GB2312" w:hAnsi="宋体" w:cs="仿宋_GB2312" w:hint="eastAsia"/>
          <w:kern w:val="0"/>
          <w:sz w:val="28"/>
          <w:szCs w:val="28"/>
        </w:rPr>
        <w:t>我校毕业生</w:t>
      </w:r>
      <w:r>
        <w:rPr>
          <w:rFonts w:ascii="仿宋_GB2312" w:eastAsia="仿宋_GB2312" w:hAnsi="宋体" w:cs="仿宋_GB2312" w:hint="eastAsia"/>
          <w:kern w:val="0"/>
          <w:sz w:val="28"/>
          <w:szCs w:val="28"/>
        </w:rPr>
        <w:t>满意度处于较高水平（见表</w:t>
      </w:r>
      <w:r>
        <w:rPr>
          <w:rFonts w:ascii="仿宋_GB2312" w:eastAsia="仿宋_GB2312" w:hAnsi="宋体" w:cs="仿宋_GB2312"/>
          <w:kern w:val="0"/>
          <w:sz w:val="28"/>
          <w:szCs w:val="28"/>
        </w:rPr>
        <w:t>2-13</w:t>
      </w:r>
      <w:r>
        <w:rPr>
          <w:rFonts w:ascii="仿宋_GB2312" w:eastAsia="仿宋_GB2312" w:hAnsi="宋体" w:cs="仿宋_GB2312" w:hint="eastAsia"/>
          <w:kern w:val="0"/>
          <w:sz w:val="28"/>
          <w:szCs w:val="28"/>
        </w:rPr>
        <w:t>）</w:t>
      </w:r>
      <w:r w:rsidRPr="00520CB3">
        <w:rPr>
          <w:rFonts w:ascii="仿宋_GB2312" w:eastAsia="仿宋_GB2312" w:hAnsi="宋体" w:cs="仿宋_GB2312" w:hint="eastAsia"/>
          <w:kern w:val="0"/>
          <w:sz w:val="28"/>
          <w:szCs w:val="28"/>
        </w:rPr>
        <w:t>。</w:t>
      </w:r>
      <w:r w:rsidRPr="00BF4F64">
        <w:rPr>
          <w:rFonts w:ascii="仿宋_GB2312" w:eastAsia="仿宋_GB2312" w:hAnsi="宋体" w:cs="仿宋_GB2312" w:hint="eastAsia"/>
          <w:b/>
          <w:bCs/>
          <w:kern w:val="0"/>
          <w:sz w:val="28"/>
          <w:szCs w:val="28"/>
        </w:rPr>
        <w:t>表明学校人才培养质量保持在较高水平，得到用人单位的普遍好评。</w:t>
      </w:r>
    </w:p>
    <w:p w:rsidR="009C7567" w:rsidRPr="00DB02CF" w:rsidRDefault="009C7567" w:rsidP="003E66C2">
      <w:pPr>
        <w:autoSpaceDE w:val="0"/>
        <w:autoSpaceDN w:val="0"/>
        <w:adjustRightInd w:val="0"/>
        <w:spacing w:beforeLines="50" w:before="156" w:afterLines="50" w:after="156" w:line="440" w:lineRule="exact"/>
        <w:jc w:val="center"/>
        <w:rPr>
          <w:rFonts w:ascii="仿宋_GB2312" w:eastAsia="仿宋_GB2312" w:hAnsi="宋体" w:cs="Times New Roman"/>
          <w:b/>
          <w:bCs/>
          <w:kern w:val="0"/>
          <w:sz w:val="24"/>
          <w:szCs w:val="24"/>
        </w:rPr>
      </w:pPr>
      <w:r w:rsidRPr="00DB02CF">
        <w:rPr>
          <w:rFonts w:ascii="仿宋_GB2312" w:eastAsia="仿宋_GB2312" w:hAnsi="宋体" w:cs="仿宋_GB2312" w:hint="eastAsia"/>
          <w:b/>
          <w:bCs/>
          <w:kern w:val="0"/>
          <w:sz w:val="24"/>
          <w:szCs w:val="24"/>
        </w:rPr>
        <w:t>表</w:t>
      </w:r>
      <w:r>
        <w:rPr>
          <w:rFonts w:ascii="仿宋_GB2312" w:eastAsia="仿宋_GB2312" w:hAnsi="宋体" w:cs="仿宋_GB2312"/>
          <w:b/>
          <w:bCs/>
          <w:kern w:val="0"/>
          <w:sz w:val="24"/>
          <w:szCs w:val="24"/>
        </w:rPr>
        <w:t>2</w:t>
      </w:r>
      <w:r w:rsidRPr="00DB02CF">
        <w:rPr>
          <w:rFonts w:ascii="仿宋_GB2312" w:eastAsia="仿宋_GB2312" w:hAnsi="宋体" w:cs="仿宋_GB2312"/>
          <w:b/>
          <w:bCs/>
          <w:kern w:val="0"/>
          <w:sz w:val="24"/>
          <w:szCs w:val="24"/>
        </w:rPr>
        <w:t>-</w:t>
      </w:r>
      <w:r>
        <w:rPr>
          <w:rFonts w:ascii="仿宋_GB2312" w:eastAsia="仿宋_GB2312" w:hAnsi="宋体" w:cs="仿宋_GB2312"/>
          <w:b/>
          <w:bCs/>
          <w:kern w:val="0"/>
          <w:sz w:val="24"/>
          <w:szCs w:val="24"/>
        </w:rPr>
        <w:t>13</w:t>
      </w:r>
      <w:r w:rsidRPr="00DB02CF">
        <w:rPr>
          <w:rFonts w:ascii="仿宋_GB2312" w:eastAsia="仿宋_GB2312" w:hAnsi="宋体" w:cs="仿宋_GB2312"/>
          <w:b/>
          <w:bCs/>
          <w:kern w:val="0"/>
          <w:sz w:val="24"/>
          <w:szCs w:val="24"/>
        </w:rPr>
        <w:t xml:space="preserve">  </w:t>
      </w:r>
      <w:r w:rsidRPr="00DB02CF">
        <w:rPr>
          <w:rFonts w:ascii="仿宋_GB2312" w:eastAsia="仿宋_GB2312" w:hAnsi="宋体" w:cs="仿宋_GB2312" w:hint="eastAsia"/>
          <w:b/>
          <w:bCs/>
          <w:kern w:val="0"/>
          <w:sz w:val="24"/>
          <w:szCs w:val="24"/>
        </w:rPr>
        <w:t>用人单位评价我校毕业生情况统计表</w:t>
      </w:r>
    </w:p>
    <w:tbl>
      <w:tblPr>
        <w:tblW w:w="5000" w:type="pct"/>
        <w:jc w:val="center"/>
        <w:tblBorders>
          <w:top w:val="single" w:sz="4" w:space="0" w:color="92CDDC"/>
          <w:bottom w:val="single" w:sz="4" w:space="0" w:color="92CDDC"/>
          <w:insideH w:val="single" w:sz="4" w:space="0" w:color="92CDDC"/>
        </w:tblBorders>
        <w:tblLook w:val="00A0" w:firstRow="1" w:lastRow="0" w:firstColumn="1" w:lastColumn="0" w:noHBand="0" w:noVBand="0"/>
      </w:tblPr>
      <w:tblGrid>
        <w:gridCol w:w="2835"/>
        <w:gridCol w:w="1409"/>
        <w:gridCol w:w="1409"/>
        <w:gridCol w:w="1327"/>
        <w:gridCol w:w="1326"/>
      </w:tblGrid>
      <w:tr w:rsidR="009C7567" w:rsidRPr="003E66C2">
        <w:trPr>
          <w:trHeight w:val="454"/>
          <w:jc w:val="center"/>
        </w:trPr>
        <w:tc>
          <w:tcPr>
            <w:tcW w:w="1707" w:type="pct"/>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评价</w:t>
            </w:r>
          </w:p>
        </w:tc>
        <w:tc>
          <w:tcPr>
            <w:tcW w:w="848" w:type="pct"/>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优秀（</w:t>
            </w:r>
            <w:r w:rsidR="00210F56">
              <w:rPr>
                <w:rFonts w:ascii="仿宋_GB2312" w:eastAsia="仿宋_GB2312" w:hAnsi="宋体" w:cs="仿宋_GB2312"/>
                <w:b/>
                <w:bCs/>
                <w:kern w:val="0"/>
                <w:sz w:val="24"/>
                <w:szCs w:val="24"/>
              </w:rPr>
              <w:t>%</w:t>
            </w:r>
            <w:r w:rsidRPr="003E66C2">
              <w:rPr>
                <w:rFonts w:ascii="仿宋_GB2312" w:eastAsia="仿宋_GB2312" w:hAnsi="宋体" w:cs="仿宋_GB2312" w:hint="eastAsia"/>
                <w:b/>
                <w:bCs/>
                <w:kern w:val="0"/>
                <w:sz w:val="24"/>
                <w:szCs w:val="24"/>
              </w:rPr>
              <w:t>）</w:t>
            </w:r>
          </w:p>
        </w:tc>
        <w:tc>
          <w:tcPr>
            <w:tcW w:w="848" w:type="pct"/>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良好（</w:t>
            </w:r>
            <w:r w:rsidR="00210F56">
              <w:rPr>
                <w:rFonts w:ascii="仿宋_GB2312" w:eastAsia="仿宋_GB2312" w:hAnsi="宋体" w:cs="仿宋_GB2312"/>
                <w:b/>
                <w:bCs/>
                <w:kern w:val="0"/>
                <w:sz w:val="24"/>
                <w:szCs w:val="24"/>
              </w:rPr>
              <w:t>%</w:t>
            </w:r>
            <w:r w:rsidRPr="003E66C2">
              <w:rPr>
                <w:rFonts w:ascii="仿宋_GB2312" w:eastAsia="仿宋_GB2312" w:hAnsi="宋体" w:cs="仿宋_GB2312" w:hint="eastAsia"/>
                <w:b/>
                <w:bCs/>
                <w:kern w:val="0"/>
                <w:sz w:val="24"/>
                <w:szCs w:val="24"/>
              </w:rPr>
              <w:t>）</w:t>
            </w:r>
          </w:p>
        </w:tc>
        <w:tc>
          <w:tcPr>
            <w:tcW w:w="799" w:type="pct"/>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一般（</w:t>
            </w:r>
            <w:r w:rsidR="00210F56">
              <w:rPr>
                <w:rFonts w:ascii="仿宋_GB2312" w:eastAsia="仿宋_GB2312" w:hAnsi="宋体" w:cs="仿宋_GB2312"/>
                <w:b/>
                <w:bCs/>
                <w:kern w:val="0"/>
                <w:sz w:val="24"/>
                <w:szCs w:val="24"/>
              </w:rPr>
              <w:t>%</w:t>
            </w:r>
            <w:r w:rsidRPr="003E66C2">
              <w:rPr>
                <w:rFonts w:ascii="仿宋_GB2312" w:eastAsia="仿宋_GB2312" w:hAnsi="宋体" w:cs="仿宋_GB2312" w:hint="eastAsia"/>
                <w:b/>
                <w:bCs/>
                <w:kern w:val="0"/>
                <w:sz w:val="24"/>
                <w:szCs w:val="24"/>
              </w:rPr>
              <w:t>）</w:t>
            </w:r>
          </w:p>
        </w:tc>
        <w:tc>
          <w:tcPr>
            <w:tcW w:w="798" w:type="pct"/>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差（</w:t>
            </w:r>
            <w:r w:rsidR="00210F56">
              <w:rPr>
                <w:rFonts w:ascii="仿宋_GB2312" w:eastAsia="仿宋_GB2312" w:hAnsi="宋体" w:cs="仿宋_GB2312"/>
                <w:b/>
                <w:bCs/>
                <w:kern w:val="0"/>
                <w:sz w:val="24"/>
                <w:szCs w:val="24"/>
              </w:rPr>
              <w:t>%</w:t>
            </w:r>
            <w:r w:rsidRPr="003E66C2">
              <w:rPr>
                <w:rFonts w:ascii="仿宋_GB2312" w:eastAsia="仿宋_GB2312" w:hAnsi="宋体" w:cs="仿宋_GB2312" w:hint="eastAsia"/>
                <w:b/>
                <w:bCs/>
                <w:kern w:val="0"/>
                <w:sz w:val="24"/>
                <w:szCs w:val="24"/>
              </w:rPr>
              <w:t>）</w:t>
            </w:r>
          </w:p>
        </w:tc>
      </w:tr>
      <w:tr w:rsidR="009C7567" w:rsidRPr="003E66C2">
        <w:trPr>
          <w:trHeight w:val="454"/>
          <w:jc w:val="center"/>
        </w:trPr>
        <w:tc>
          <w:tcPr>
            <w:tcW w:w="1707" w:type="pct"/>
            <w:shd w:val="clear" w:color="auto" w:fill="DAEEF3"/>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形象及精神面貌</w:t>
            </w:r>
          </w:p>
        </w:tc>
        <w:tc>
          <w:tcPr>
            <w:tcW w:w="848"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81.30</w:t>
            </w:r>
          </w:p>
        </w:tc>
        <w:tc>
          <w:tcPr>
            <w:tcW w:w="848"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18.70</w:t>
            </w:r>
          </w:p>
        </w:tc>
        <w:tc>
          <w:tcPr>
            <w:tcW w:w="799"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0.00</w:t>
            </w:r>
          </w:p>
        </w:tc>
        <w:tc>
          <w:tcPr>
            <w:tcW w:w="798"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0.00</w:t>
            </w:r>
          </w:p>
        </w:tc>
      </w:tr>
      <w:tr w:rsidR="009C7567" w:rsidRPr="003E66C2">
        <w:trPr>
          <w:trHeight w:val="454"/>
          <w:jc w:val="center"/>
        </w:trPr>
        <w:tc>
          <w:tcPr>
            <w:tcW w:w="1707" w:type="pct"/>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专业知识及能力</w:t>
            </w:r>
          </w:p>
        </w:tc>
        <w:tc>
          <w:tcPr>
            <w:tcW w:w="848" w:type="pct"/>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49.88</w:t>
            </w:r>
          </w:p>
        </w:tc>
        <w:tc>
          <w:tcPr>
            <w:tcW w:w="848" w:type="pct"/>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50.12</w:t>
            </w:r>
          </w:p>
        </w:tc>
        <w:tc>
          <w:tcPr>
            <w:tcW w:w="799" w:type="pct"/>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0.00</w:t>
            </w:r>
          </w:p>
        </w:tc>
        <w:tc>
          <w:tcPr>
            <w:tcW w:w="798" w:type="pct"/>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0.00</w:t>
            </w:r>
          </w:p>
        </w:tc>
      </w:tr>
      <w:tr w:rsidR="009C7567" w:rsidRPr="003E66C2">
        <w:trPr>
          <w:trHeight w:val="454"/>
          <w:jc w:val="center"/>
        </w:trPr>
        <w:tc>
          <w:tcPr>
            <w:tcW w:w="1707" w:type="pct"/>
            <w:shd w:val="clear" w:color="auto" w:fill="DAEEF3"/>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创新意识及能力</w:t>
            </w:r>
          </w:p>
        </w:tc>
        <w:tc>
          <w:tcPr>
            <w:tcW w:w="848"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23.13</w:t>
            </w:r>
          </w:p>
        </w:tc>
        <w:tc>
          <w:tcPr>
            <w:tcW w:w="848"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75.34</w:t>
            </w:r>
          </w:p>
        </w:tc>
        <w:tc>
          <w:tcPr>
            <w:tcW w:w="799"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1.53</w:t>
            </w:r>
          </w:p>
        </w:tc>
        <w:tc>
          <w:tcPr>
            <w:tcW w:w="798"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0.00</w:t>
            </w:r>
          </w:p>
        </w:tc>
      </w:tr>
      <w:tr w:rsidR="009C7567" w:rsidRPr="003E66C2">
        <w:trPr>
          <w:trHeight w:val="454"/>
          <w:jc w:val="center"/>
        </w:trPr>
        <w:tc>
          <w:tcPr>
            <w:tcW w:w="1707" w:type="pct"/>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实践动手能力</w:t>
            </w:r>
          </w:p>
        </w:tc>
        <w:tc>
          <w:tcPr>
            <w:tcW w:w="848" w:type="pct"/>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35.70</w:t>
            </w:r>
          </w:p>
        </w:tc>
        <w:tc>
          <w:tcPr>
            <w:tcW w:w="848" w:type="pct"/>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6</w:t>
            </w:r>
            <w:r w:rsidR="00B06C69">
              <w:rPr>
                <w:rFonts w:ascii="仿宋_GB2312" w:eastAsia="仿宋_GB2312" w:hAnsi="宋体" w:cs="仿宋_GB2312"/>
                <w:kern w:val="0"/>
                <w:sz w:val="24"/>
                <w:szCs w:val="24"/>
              </w:rPr>
              <w:t>4</w:t>
            </w:r>
            <w:bookmarkStart w:id="22" w:name="_GoBack"/>
            <w:bookmarkEnd w:id="22"/>
            <w:r w:rsidRPr="003E66C2">
              <w:rPr>
                <w:rFonts w:ascii="仿宋_GB2312" w:eastAsia="仿宋_GB2312" w:hAnsi="宋体" w:cs="仿宋_GB2312"/>
                <w:kern w:val="0"/>
                <w:sz w:val="24"/>
                <w:szCs w:val="24"/>
              </w:rPr>
              <w:t>.30</w:t>
            </w:r>
          </w:p>
        </w:tc>
        <w:tc>
          <w:tcPr>
            <w:tcW w:w="799" w:type="pct"/>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0.00</w:t>
            </w:r>
          </w:p>
        </w:tc>
        <w:tc>
          <w:tcPr>
            <w:tcW w:w="798" w:type="pct"/>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0.00</w:t>
            </w:r>
          </w:p>
        </w:tc>
      </w:tr>
      <w:tr w:rsidR="009C7567" w:rsidRPr="003E66C2">
        <w:trPr>
          <w:trHeight w:val="454"/>
          <w:jc w:val="center"/>
        </w:trPr>
        <w:tc>
          <w:tcPr>
            <w:tcW w:w="1707" w:type="pct"/>
            <w:shd w:val="clear" w:color="auto" w:fill="DAEEF3"/>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接受新知识及应用能力</w:t>
            </w:r>
          </w:p>
        </w:tc>
        <w:tc>
          <w:tcPr>
            <w:tcW w:w="848"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24.06</w:t>
            </w:r>
          </w:p>
        </w:tc>
        <w:tc>
          <w:tcPr>
            <w:tcW w:w="848"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75.94</w:t>
            </w:r>
          </w:p>
        </w:tc>
        <w:tc>
          <w:tcPr>
            <w:tcW w:w="799"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0.00</w:t>
            </w:r>
          </w:p>
        </w:tc>
        <w:tc>
          <w:tcPr>
            <w:tcW w:w="798"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0.00</w:t>
            </w:r>
          </w:p>
        </w:tc>
      </w:tr>
      <w:tr w:rsidR="009C7567" w:rsidRPr="003E66C2">
        <w:trPr>
          <w:trHeight w:val="454"/>
          <w:jc w:val="center"/>
        </w:trPr>
        <w:tc>
          <w:tcPr>
            <w:tcW w:w="1707" w:type="pct"/>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人际交往、沟通能力</w:t>
            </w:r>
          </w:p>
        </w:tc>
        <w:tc>
          <w:tcPr>
            <w:tcW w:w="848" w:type="pct"/>
            <w:noWrap/>
            <w:vAlign w:val="center"/>
          </w:tcPr>
          <w:p w:rsidR="009C7567" w:rsidRPr="003E66C2" w:rsidRDefault="009C7567" w:rsidP="00C26C5C">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4</w:t>
            </w:r>
            <w:r w:rsidR="00B06C69">
              <w:rPr>
                <w:rFonts w:ascii="仿宋_GB2312" w:eastAsia="仿宋_GB2312" w:hAnsi="宋体" w:cs="仿宋_GB2312"/>
                <w:kern w:val="0"/>
                <w:sz w:val="24"/>
                <w:szCs w:val="24"/>
              </w:rPr>
              <w:t>0</w:t>
            </w:r>
            <w:r w:rsidRPr="003E66C2">
              <w:rPr>
                <w:rFonts w:ascii="仿宋_GB2312" w:eastAsia="仿宋_GB2312" w:hAnsi="宋体" w:cs="仿宋_GB2312"/>
                <w:kern w:val="0"/>
                <w:sz w:val="24"/>
                <w:szCs w:val="24"/>
              </w:rPr>
              <w:t>.00</w:t>
            </w:r>
          </w:p>
        </w:tc>
        <w:tc>
          <w:tcPr>
            <w:tcW w:w="848" w:type="pct"/>
            <w:noWrap/>
            <w:vAlign w:val="center"/>
          </w:tcPr>
          <w:p w:rsidR="009C7567" w:rsidRPr="003E66C2" w:rsidRDefault="00B06C69" w:rsidP="003E66C2">
            <w:pPr>
              <w:widowControl/>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w:t>
            </w:r>
            <w:r w:rsidR="009C7567" w:rsidRPr="003E66C2">
              <w:rPr>
                <w:rFonts w:ascii="仿宋_GB2312" w:eastAsia="仿宋_GB2312" w:hAnsi="宋体" w:cs="仿宋_GB2312"/>
                <w:kern w:val="0"/>
                <w:sz w:val="24"/>
                <w:szCs w:val="24"/>
              </w:rPr>
              <w:t>5.00</w:t>
            </w:r>
          </w:p>
        </w:tc>
        <w:tc>
          <w:tcPr>
            <w:tcW w:w="799" w:type="pct"/>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5.00</w:t>
            </w:r>
          </w:p>
        </w:tc>
        <w:tc>
          <w:tcPr>
            <w:tcW w:w="798" w:type="pct"/>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0.00</w:t>
            </w:r>
          </w:p>
        </w:tc>
      </w:tr>
      <w:tr w:rsidR="009C7567" w:rsidRPr="003E66C2">
        <w:trPr>
          <w:trHeight w:val="454"/>
          <w:jc w:val="center"/>
        </w:trPr>
        <w:tc>
          <w:tcPr>
            <w:tcW w:w="1707" w:type="pct"/>
            <w:shd w:val="clear" w:color="auto" w:fill="DAEEF3"/>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组织协调能力</w:t>
            </w:r>
          </w:p>
        </w:tc>
        <w:tc>
          <w:tcPr>
            <w:tcW w:w="848"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42.16</w:t>
            </w:r>
          </w:p>
        </w:tc>
        <w:tc>
          <w:tcPr>
            <w:tcW w:w="848"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55.69</w:t>
            </w:r>
          </w:p>
        </w:tc>
        <w:tc>
          <w:tcPr>
            <w:tcW w:w="799"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2.15</w:t>
            </w:r>
          </w:p>
        </w:tc>
        <w:tc>
          <w:tcPr>
            <w:tcW w:w="798"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0.00</w:t>
            </w:r>
          </w:p>
        </w:tc>
      </w:tr>
      <w:tr w:rsidR="009C7567" w:rsidRPr="003E66C2">
        <w:trPr>
          <w:trHeight w:val="454"/>
          <w:jc w:val="center"/>
        </w:trPr>
        <w:tc>
          <w:tcPr>
            <w:tcW w:w="1707" w:type="pct"/>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团队精神</w:t>
            </w:r>
          </w:p>
        </w:tc>
        <w:tc>
          <w:tcPr>
            <w:tcW w:w="848" w:type="pct"/>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35.69</w:t>
            </w:r>
          </w:p>
        </w:tc>
        <w:tc>
          <w:tcPr>
            <w:tcW w:w="848" w:type="pct"/>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63.76</w:t>
            </w:r>
          </w:p>
        </w:tc>
        <w:tc>
          <w:tcPr>
            <w:tcW w:w="799" w:type="pct"/>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0.55</w:t>
            </w:r>
          </w:p>
        </w:tc>
        <w:tc>
          <w:tcPr>
            <w:tcW w:w="798" w:type="pct"/>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0.00</w:t>
            </w:r>
          </w:p>
        </w:tc>
      </w:tr>
      <w:tr w:rsidR="009C7567" w:rsidRPr="003E66C2">
        <w:trPr>
          <w:trHeight w:val="454"/>
          <w:jc w:val="center"/>
        </w:trPr>
        <w:tc>
          <w:tcPr>
            <w:tcW w:w="1707" w:type="pct"/>
            <w:shd w:val="clear" w:color="auto" w:fill="DAEEF3"/>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奉献意识及服务意识</w:t>
            </w:r>
          </w:p>
        </w:tc>
        <w:tc>
          <w:tcPr>
            <w:tcW w:w="848"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9.28</w:t>
            </w:r>
          </w:p>
        </w:tc>
        <w:tc>
          <w:tcPr>
            <w:tcW w:w="848"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90.72</w:t>
            </w:r>
          </w:p>
        </w:tc>
        <w:tc>
          <w:tcPr>
            <w:tcW w:w="799"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0.00</w:t>
            </w:r>
          </w:p>
        </w:tc>
        <w:tc>
          <w:tcPr>
            <w:tcW w:w="798"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0.00</w:t>
            </w:r>
          </w:p>
        </w:tc>
      </w:tr>
      <w:tr w:rsidR="009C7567" w:rsidRPr="003E66C2">
        <w:trPr>
          <w:trHeight w:val="454"/>
          <w:jc w:val="center"/>
        </w:trPr>
        <w:tc>
          <w:tcPr>
            <w:tcW w:w="1707" w:type="pct"/>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英语、计算机水平</w:t>
            </w:r>
          </w:p>
        </w:tc>
        <w:tc>
          <w:tcPr>
            <w:tcW w:w="848" w:type="pct"/>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38.90</w:t>
            </w:r>
          </w:p>
        </w:tc>
        <w:tc>
          <w:tcPr>
            <w:tcW w:w="848" w:type="pct"/>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61.10</w:t>
            </w:r>
          </w:p>
        </w:tc>
        <w:tc>
          <w:tcPr>
            <w:tcW w:w="799" w:type="pct"/>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0.00</w:t>
            </w:r>
          </w:p>
        </w:tc>
        <w:tc>
          <w:tcPr>
            <w:tcW w:w="798" w:type="pct"/>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0.00</w:t>
            </w:r>
          </w:p>
        </w:tc>
      </w:tr>
      <w:tr w:rsidR="009C7567" w:rsidRPr="003E66C2">
        <w:trPr>
          <w:trHeight w:val="454"/>
          <w:jc w:val="center"/>
        </w:trPr>
        <w:tc>
          <w:tcPr>
            <w:tcW w:w="1707" w:type="pct"/>
            <w:shd w:val="clear" w:color="auto" w:fill="DAEEF3"/>
            <w:noWrap/>
            <w:vAlign w:val="center"/>
          </w:tcPr>
          <w:p w:rsidR="009C7567" w:rsidRPr="003E66C2" w:rsidRDefault="009C7567" w:rsidP="003E66C2">
            <w:pPr>
              <w:widowControl/>
              <w:jc w:val="center"/>
              <w:rPr>
                <w:rFonts w:ascii="仿宋_GB2312" w:eastAsia="仿宋_GB2312" w:hAnsi="宋体" w:cs="Times New Roman"/>
                <w:b/>
                <w:bCs/>
                <w:kern w:val="0"/>
                <w:sz w:val="24"/>
                <w:szCs w:val="24"/>
              </w:rPr>
            </w:pPr>
            <w:r w:rsidRPr="003E66C2">
              <w:rPr>
                <w:rFonts w:ascii="仿宋_GB2312" w:eastAsia="仿宋_GB2312" w:hAnsi="宋体" w:cs="仿宋_GB2312" w:hint="eastAsia"/>
                <w:b/>
                <w:bCs/>
                <w:kern w:val="0"/>
                <w:sz w:val="24"/>
                <w:szCs w:val="24"/>
              </w:rPr>
              <w:t>综合评价</w:t>
            </w:r>
          </w:p>
        </w:tc>
        <w:tc>
          <w:tcPr>
            <w:tcW w:w="848"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85.50</w:t>
            </w:r>
          </w:p>
        </w:tc>
        <w:tc>
          <w:tcPr>
            <w:tcW w:w="848"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13.20</w:t>
            </w:r>
          </w:p>
        </w:tc>
        <w:tc>
          <w:tcPr>
            <w:tcW w:w="799"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1.30</w:t>
            </w:r>
          </w:p>
        </w:tc>
        <w:tc>
          <w:tcPr>
            <w:tcW w:w="798" w:type="pct"/>
            <w:shd w:val="clear" w:color="auto" w:fill="DAEEF3"/>
            <w:noWrap/>
            <w:vAlign w:val="center"/>
          </w:tcPr>
          <w:p w:rsidR="009C7567" w:rsidRPr="003E66C2" w:rsidRDefault="009C7567" w:rsidP="003E66C2">
            <w:pPr>
              <w:widowControl/>
              <w:jc w:val="center"/>
              <w:rPr>
                <w:rFonts w:ascii="仿宋_GB2312" w:eastAsia="仿宋_GB2312" w:hAnsi="宋体" w:cs="仿宋_GB2312"/>
                <w:kern w:val="0"/>
                <w:sz w:val="24"/>
                <w:szCs w:val="24"/>
              </w:rPr>
            </w:pPr>
            <w:r w:rsidRPr="003E66C2">
              <w:rPr>
                <w:rFonts w:ascii="仿宋_GB2312" w:eastAsia="仿宋_GB2312" w:hAnsi="宋体" w:cs="仿宋_GB2312"/>
                <w:kern w:val="0"/>
                <w:sz w:val="24"/>
                <w:szCs w:val="24"/>
              </w:rPr>
              <w:t>0.00</w:t>
            </w:r>
          </w:p>
        </w:tc>
      </w:tr>
    </w:tbl>
    <w:p w:rsidR="009C7567" w:rsidRDefault="009C7567" w:rsidP="00A81F35">
      <w:pPr>
        <w:rPr>
          <w:rFonts w:cs="Times New Roman"/>
        </w:rPr>
      </w:pPr>
    </w:p>
    <w:p w:rsidR="009C7567" w:rsidRDefault="009C7567" w:rsidP="00A81F35">
      <w:pPr>
        <w:rPr>
          <w:rFonts w:cs="Times New Roman"/>
        </w:rPr>
      </w:pPr>
    </w:p>
    <w:p w:rsidR="009C7567" w:rsidRDefault="009C7567" w:rsidP="00A81F35">
      <w:pPr>
        <w:rPr>
          <w:rFonts w:cs="Times New Roman"/>
        </w:rPr>
      </w:pPr>
    </w:p>
    <w:p w:rsidR="009C7567" w:rsidRDefault="009C7567" w:rsidP="00A81F35">
      <w:pPr>
        <w:rPr>
          <w:rFonts w:cs="Times New Roman"/>
        </w:rPr>
      </w:pPr>
    </w:p>
    <w:p w:rsidR="009C7567" w:rsidRDefault="009C7567" w:rsidP="00A81F35">
      <w:pPr>
        <w:rPr>
          <w:rFonts w:cs="Times New Roman"/>
        </w:rPr>
      </w:pPr>
    </w:p>
    <w:p w:rsidR="009C7567" w:rsidRDefault="009C7567" w:rsidP="00BC4210">
      <w:pPr>
        <w:pStyle w:val="1"/>
      </w:pPr>
      <w:bookmarkStart w:id="23" w:name="_Toc436664457"/>
      <w:r>
        <w:lastRenderedPageBreak/>
        <w:t>3</w:t>
      </w:r>
      <w:r>
        <w:rPr>
          <w:rFonts w:cs="黑体" w:hint="eastAsia"/>
        </w:rPr>
        <w:t>．</w:t>
      </w:r>
      <w:r w:rsidRPr="0023539D">
        <w:rPr>
          <w:rFonts w:cs="黑体" w:hint="eastAsia"/>
        </w:rPr>
        <w:t>毕业生就业发展趋势</w:t>
      </w:r>
      <w:proofErr w:type="gramStart"/>
      <w:r w:rsidRPr="0023539D">
        <w:rPr>
          <w:rFonts w:cs="黑体" w:hint="eastAsia"/>
        </w:rPr>
        <w:t>研</w:t>
      </w:r>
      <w:proofErr w:type="gramEnd"/>
      <w:r w:rsidRPr="0023539D">
        <w:rPr>
          <w:rFonts w:cs="黑体" w:hint="eastAsia"/>
        </w:rPr>
        <w:t>判</w:t>
      </w:r>
      <w:bookmarkEnd w:id="23"/>
    </w:p>
    <w:p w:rsidR="009C7567" w:rsidRDefault="009C7567" w:rsidP="00C40F0C">
      <w:pPr>
        <w:spacing w:line="500" w:lineRule="exact"/>
        <w:ind w:firstLineChars="200" w:firstLine="560"/>
        <w:rPr>
          <w:rFonts w:ascii="仿宋_GB2312" w:eastAsia="仿宋_GB2312" w:hAnsi="宋体" w:cs="Times New Roman"/>
          <w:kern w:val="0"/>
          <w:sz w:val="28"/>
          <w:szCs w:val="28"/>
        </w:rPr>
      </w:pPr>
      <w:r>
        <w:rPr>
          <w:rFonts w:ascii="仿宋_GB2312" w:eastAsia="仿宋_GB2312" w:hAnsi="宋体" w:cs="仿宋_GB2312" w:hint="eastAsia"/>
          <w:kern w:val="0"/>
          <w:sz w:val="28"/>
          <w:szCs w:val="28"/>
        </w:rPr>
        <w:t>根据我校近几届毕业生的就业情况，以及结合我校毕业</w:t>
      </w:r>
      <w:r w:rsidR="00445BEC">
        <w:rPr>
          <w:rFonts w:ascii="仿宋_GB2312" w:eastAsia="仿宋_GB2312" w:hAnsi="宋体" w:cs="仿宋_GB2312" w:hint="eastAsia"/>
          <w:kern w:val="0"/>
          <w:sz w:val="28"/>
          <w:szCs w:val="28"/>
        </w:rPr>
        <w:t>生</w:t>
      </w:r>
      <w:r>
        <w:rPr>
          <w:rFonts w:ascii="仿宋_GB2312" w:eastAsia="仿宋_GB2312" w:hAnsi="宋体" w:cs="仿宋_GB2312" w:hint="eastAsia"/>
          <w:kern w:val="0"/>
          <w:sz w:val="28"/>
          <w:szCs w:val="28"/>
        </w:rPr>
        <w:t>规模将不断增加这一趋势，对我校毕业生就业趋势可做如下</w:t>
      </w:r>
      <w:proofErr w:type="gramStart"/>
      <w:r>
        <w:rPr>
          <w:rFonts w:ascii="仿宋_GB2312" w:eastAsia="仿宋_GB2312" w:hAnsi="宋体" w:cs="仿宋_GB2312" w:hint="eastAsia"/>
          <w:kern w:val="0"/>
          <w:sz w:val="28"/>
          <w:szCs w:val="28"/>
        </w:rPr>
        <w:t>研</w:t>
      </w:r>
      <w:proofErr w:type="gramEnd"/>
      <w:r>
        <w:rPr>
          <w:rFonts w:ascii="仿宋_GB2312" w:eastAsia="仿宋_GB2312" w:hAnsi="宋体" w:cs="仿宋_GB2312" w:hint="eastAsia"/>
          <w:kern w:val="0"/>
          <w:sz w:val="28"/>
          <w:szCs w:val="28"/>
        </w:rPr>
        <w:t>判：在我国经济发展进入新常态的情况下，我校毕业生就业的主要行业“建筑业”、“房地产业”、“制造业”等产值增速将放缓，针对土木建筑类相关专业的人才需求将略有减少，毕业生就业形势依然严峻。</w:t>
      </w:r>
    </w:p>
    <w:p w:rsidR="009C7567" w:rsidRDefault="009C7567" w:rsidP="004C4F2B">
      <w:pPr>
        <w:pStyle w:val="2"/>
        <w:spacing w:before="156"/>
        <w:rPr>
          <w:rFonts w:cs="Times New Roman"/>
        </w:rPr>
      </w:pPr>
      <w:bookmarkStart w:id="24" w:name="_Toc436664458"/>
      <w:r>
        <w:t>3.</w:t>
      </w:r>
      <w:r w:rsidRPr="007D63AC">
        <w:t>1</w:t>
      </w:r>
      <w:r w:rsidRPr="007D63AC">
        <w:rPr>
          <w:rFonts w:cs="黑体" w:hint="eastAsia"/>
        </w:rPr>
        <w:t>毕业生就业仍然集中在传统</w:t>
      </w:r>
      <w:r>
        <w:rPr>
          <w:rFonts w:cs="黑体" w:hint="eastAsia"/>
        </w:rPr>
        <w:t>优势行业</w:t>
      </w:r>
      <w:bookmarkEnd w:id="24"/>
    </w:p>
    <w:p w:rsidR="009C7567" w:rsidRDefault="009C7567" w:rsidP="00C40F0C">
      <w:pPr>
        <w:spacing w:line="500" w:lineRule="exact"/>
        <w:ind w:firstLineChars="200" w:firstLine="560"/>
        <w:rPr>
          <w:rFonts w:ascii="仿宋_GB2312" w:eastAsia="仿宋_GB2312" w:hAnsi="宋体" w:cs="Times New Roman"/>
          <w:kern w:val="0"/>
          <w:sz w:val="28"/>
          <w:szCs w:val="28"/>
        </w:rPr>
      </w:pPr>
      <w:r>
        <w:rPr>
          <w:rFonts w:ascii="仿宋_GB2312" w:eastAsia="仿宋_GB2312" w:hAnsi="宋体" w:cs="仿宋_GB2312" w:hint="eastAsia"/>
          <w:kern w:val="0"/>
          <w:sz w:val="28"/>
          <w:szCs w:val="28"/>
        </w:rPr>
        <w:t>我校以</w:t>
      </w:r>
      <w:r>
        <w:rPr>
          <w:rFonts w:ascii="仿宋_GB2312" w:eastAsia="仿宋_GB2312" w:hAnsi="宋体" w:cs="仿宋_GB2312" w:hint="eastAsia"/>
          <w:color w:val="000000"/>
          <w:kern w:val="0"/>
          <w:sz w:val="28"/>
          <w:szCs w:val="28"/>
        </w:rPr>
        <w:t>土木建筑、环境市政、材料冶金等学科为</w:t>
      </w:r>
      <w:r>
        <w:rPr>
          <w:rFonts w:ascii="仿宋_GB2312" w:eastAsia="仿宋_GB2312" w:hAnsi="宋体" w:cs="仿宋_GB2312" w:hint="eastAsia"/>
          <w:kern w:val="0"/>
          <w:sz w:val="28"/>
          <w:szCs w:val="28"/>
        </w:rPr>
        <w:t>特色决定了我校毕业生就业行业将继续集中在“建筑业”、“房地产业”、“制造业”等传统优势行业，但这些行业人才需求略有减少，使得毕业生就业形势更加严峻，从而决定了到这些行业就业的人数比例也将略有减少。</w:t>
      </w:r>
    </w:p>
    <w:p w:rsidR="009C7567" w:rsidRDefault="009C7567" w:rsidP="004C4F2B">
      <w:pPr>
        <w:pStyle w:val="2"/>
        <w:spacing w:before="156"/>
        <w:rPr>
          <w:rFonts w:cs="Times New Roman"/>
        </w:rPr>
      </w:pPr>
      <w:bookmarkStart w:id="25" w:name="_Toc436664459"/>
      <w:r>
        <w:t>3</w:t>
      </w:r>
      <w:r w:rsidRPr="00F242E5">
        <w:t>.2</w:t>
      </w:r>
      <w:r w:rsidRPr="00F242E5">
        <w:rPr>
          <w:rFonts w:cs="黑体" w:hint="eastAsia"/>
        </w:rPr>
        <w:t>供需不平衡现象依然存在</w:t>
      </w:r>
      <w:bookmarkEnd w:id="25"/>
    </w:p>
    <w:p w:rsidR="009C7567" w:rsidRPr="00ED2831" w:rsidRDefault="009C7567" w:rsidP="00C40F0C">
      <w:pPr>
        <w:spacing w:line="500" w:lineRule="exact"/>
        <w:ind w:firstLineChars="200" w:firstLine="560"/>
        <w:rPr>
          <w:rFonts w:ascii="仿宋_GB2312" w:eastAsia="仿宋_GB2312" w:hAnsi="宋体" w:cs="Times New Roman"/>
          <w:kern w:val="0"/>
          <w:sz w:val="28"/>
          <w:szCs w:val="28"/>
        </w:rPr>
      </w:pPr>
      <w:r>
        <w:rPr>
          <w:rFonts w:ascii="仿宋_GB2312" w:eastAsia="仿宋_GB2312" w:hAnsi="宋体" w:cs="仿宋_GB2312" w:hint="eastAsia"/>
          <w:kern w:val="0"/>
          <w:sz w:val="28"/>
          <w:szCs w:val="28"/>
        </w:rPr>
        <w:t>一是</w:t>
      </w:r>
      <w:r w:rsidRPr="00ED2831">
        <w:rPr>
          <w:rFonts w:ascii="仿宋_GB2312" w:eastAsia="仿宋_GB2312" w:hAnsi="宋体" w:cs="仿宋_GB2312" w:hint="eastAsia"/>
          <w:kern w:val="0"/>
          <w:sz w:val="28"/>
          <w:szCs w:val="28"/>
        </w:rPr>
        <w:t>我校特色优势专业</w:t>
      </w:r>
      <w:r>
        <w:rPr>
          <w:rFonts w:ascii="仿宋_GB2312" w:eastAsia="仿宋_GB2312" w:hAnsi="宋体" w:cs="仿宋_GB2312" w:hint="eastAsia"/>
          <w:kern w:val="0"/>
          <w:sz w:val="28"/>
          <w:szCs w:val="28"/>
        </w:rPr>
        <w:t>人才供需比一直保持在</w:t>
      </w:r>
      <w:r>
        <w:rPr>
          <w:rFonts w:ascii="仿宋_GB2312" w:eastAsia="仿宋_GB2312" w:hAnsi="宋体" w:cs="仿宋_GB2312"/>
          <w:kern w:val="0"/>
          <w:sz w:val="28"/>
          <w:szCs w:val="28"/>
        </w:rPr>
        <w:t>1:5</w:t>
      </w:r>
      <w:r>
        <w:rPr>
          <w:rFonts w:ascii="仿宋_GB2312" w:eastAsia="仿宋_GB2312" w:hAnsi="宋体" w:cs="仿宋_GB2312" w:hint="eastAsia"/>
          <w:kern w:val="0"/>
          <w:sz w:val="28"/>
          <w:szCs w:val="28"/>
        </w:rPr>
        <w:t>以上的比例，个别专业如建筑学、土木工程、给水排水等专业的供需比甚至超过了</w:t>
      </w:r>
      <w:r>
        <w:rPr>
          <w:rFonts w:ascii="仿宋_GB2312" w:eastAsia="仿宋_GB2312" w:hAnsi="宋体" w:cs="仿宋_GB2312"/>
          <w:kern w:val="0"/>
          <w:sz w:val="28"/>
          <w:szCs w:val="28"/>
        </w:rPr>
        <w:t>1:8</w:t>
      </w:r>
      <w:r>
        <w:rPr>
          <w:rFonts w:ascii="仿宋_GB2312" w:eastAsia="仿宋_GB2312" w:hAnsi="宋体" w:cs="仿宋_GB2312" w:hint="eastAsia"/>
          <w:kern w:val="0"/>
          <w:sz w:val="28"/>
          <w:szCs w:val="28"/>
        </w:rPr>
        <w:t>，但部分通用型专业的</w:t>
      </w:r>
      <w:r w:rsidRPr="00ED2831">
        <w:rPr>
          <w:rFonts w:ascii="仿宋_GB2312" w:eastAsia="仿宋_GB2312" w:hAnsi="宋体" w:cs="仿宋_GB2312" w:hint="eastAsia"/>
          <w:kern w:val="0"/>
          <w:sz w:val="28"/>
          <w:szCs w:val="28"/>
        </w:rPr>
        <w:t>需求</w:t>
      </w:r>
      <w:r>
        <w:rPr>
          <w:rFonts w:ascii="仿宋_GB2312" w:eastAsia="仿宋_GB2312" w:hAnsi="宋体" w:cs="仿宋_GB2312" w:hint="eastAsia"/>
          <w:kern w:val="0"/>
          <w:sz w:val="28"/>
          <w:szCs w:val="28"/>
        </w:rPr>
        <w:t>始终有限，如摄影、雕塑等专业供需比不足</w:t>
      </w:r>
      <w:r>
        <w:rPr>
          <w:rFonts w:ascii="仿宋_GB2312" w:eastAsia="仿宋_GB2312" w:hAnsi="宋体" w:cs="仿宋_GB2312"/>
          <w:kern w:val="0"/>
          <w:sz w:val="28"/>
          <w:szCs w:val="28"/>
        </w:rPr>
        <w:t>1:1</w:t>
      </w:r>
      <w:r>
        <w:rPr>
          <w:rFonts w:ascii="仿宋_GB2312" w:eastAsia="仿宋_GB2312" w:hAnsi="宋体" w:cs="仿宋_GB2312" w:hint="eastAsia"/>
          <w:kern w:val="0"/>
          <w:sz w:val="28"/>
          <w:szCs w:val="28"/>
        </w:rPr>
        <w:t>，专业供需</w:t>
      </w:r>
      <w:r w:rsidRPr="00ED2831">
        <w:rPr>
          <w:rFonts w:ascii="仿宋_GB2312" w:eastAsia="仿宋_GB2312" w:hAnsi="宋体" w:cs="仿宋_GB2312" w:hint="eastAsia"/>
          <w:kern w:val="0"/>
          <w:sz w:val="28"/>
          <w:szCs w:val="28"/>
        </w:rPr>
        <w:t>不平衡</w:t>
      </w:r>
      <w:r>
        <w:rPr>
          <w:rFonts w:ascii="仿宋_GB2312" w:eastAsia="仿宋_GB2312" w:hAnsi="宋体" w:cs="仿宋_GB2312" w:hint="eastAsia"/>
          <w:kern w:val="0"/>
          <w:sz w:val="28"/>
          <w:szCs w:val="28"/>
        </w:rPr>
        <w:t>成为我校毕业生就业工作的一个重点和热点问题。二是针对男女毕业生需求也存在</w:t>
      </w:r>
      <w:proofErr w:type="gramStart"/>
      <w:r>
        <w:rPr>
          <w:rFonts w:ascii="仿宋_GB2312" w:eastAsia="仿宋_GB2312" w:hAnsi="宋体" w:cs="仿宋_GB2312" w:hint="eastAsia"/>
          <w:kern w:val="0"/>
          <w:sz w:val="28"/>
          <w:szCs w:val="28"/>
        </w:rPr>
        <w:t>不</w:t>
      </w:r>
      <w:proofErr w:type="gramEnd"/>
      <w:r>
        <w:rPr>
          <w:rFonts w:ascii="仿宋_GB2312" w:eastAsia="仿宋_GB2312" w:hAnsi="宋体" w:cs="仿宋_GB2312" w:hint="eastAsia"/>
          <w:kern w:val="0"/>
          <w:sz w:val="28"/>
          <w:szCs w:val="28"/>
        </w:rPr>
        <w:t>均衡的特点，女生毕业生就业压力大。三是供需区域</w:t>
      </w:r>
      <w:proofErr w:type="gramStart"/>
      <w:r>
        <w:rPr>
          <w:rFonts w:ascii="仿宋_GB2312" w:eastAsia="仿宋_GB2312" w:hAnsi="宋体" w:cs="仿宋_GB2312" w:hint="eastAsia"/>
          <w:kern w:val="0"/>
          <w:sz w:val="28"/>
          <w:szCs w:val="28"/>
        </w:rPr>
        <w:t>不</w:t>
      </w:r>
      <w:proofErr w:type="gramEnd"/>
      <w:r>
        <w:rPr>
          <w:rFonts w:ascii="仿宋_GB2312" w:eastAsia="仿宋_GB2312" w:hAnsi="宋体" w:cs="仿宋_GB2312" w:hint="eastAsia"/>
          <w:kern w:val="0"/>
          <w:sz w:val="28"/>
          <w:szCs w:val="28"/>
        </w:rPr>
        <w:t>均衡的问题较为突出，我校陕西生源比例高，而陕西地区就业岗位有限，这个矛盾也将导致就业难。</w:t>
      </w:r>
    </w:p>
    <w:p w:rsidR="009C7567" w:rsidRDefault="009C7567" w:rsidP="006C3035">
      <w:pPr>
        <w:pStyle w:val="2"/>
        <w:spacing w:before="156"/>
        <w:rPr>
          <w:rFonts w:cs="Times New Roman"/>
        </w:rPr>
      </w:pPr>
      <w:bookmarkStart w:id="26" w:name="_Toc436664460"/>
      <w:r>
        <w:t>3</w:t>
      </w:r>
      <w:r w:rsidRPr="005A5281">
        <w:t>.3</w:t>
      </w:r>
      <w:r w:rsidRPr="005A5281">
        <w:rPr>
          <w:rFonts w:cs="黑体" w:hint="eastAsia"/>
        </w:rPr>
        <w:t>毕业生多途径实现就业将不断增加</w:t>
      </w:r>
      <w:bookmarkEnd w:id="26"/>
    </w:p>
    <w:p w:rsidR="009C7567" w:rsidRDefault="00861B4B" w:rsidP="00C40F0C">
      <w:pPr>
        <w:spacing w:line="500" w:lineRule="exact"/>
        <w:ind w:firstLineChars="200" w:firstLine="560"/>
        <w:rPr>
          <w:rFonts w:cs="Times New Roman"/>
        </w:rPr>
      </w:pPr>
      <w:r>
        <w:rPr>
          <w:rFonts w:ascii="仿宋_GB2312" w:eastAsia="仿宋_GB2312" w:hAnsi="宋体" w:cs="仿宋_GB2312" w:hint="eastAsia"/>
          <w:kern w:val="0"/>
          <w:sz w:val="28"/>
          <w:szCs w:val="28"/>
        </w:rPr>
        <w:t>由于就业形势依然严峻</w:t>
      </w:r>
      <w:r w:rsidR="009C7567">
        <w:rPr>
          <w:rFonts w:ascii="仿宋_GB2312" w:eastAsia="仿宋_GB2312" w:hAnsi="宋体" w:cs="仿宋_GB2312" w:hint="eastAsia"/>
          <w:kern w:val="0"/>
          <w:sz w:val="28"/>
          <w:szCs w:val="28"/>
        </w:rPr>
        <w:t>和专业供需不平衡现象依然存在，毕业生要积极通过到</w:t>
      </w:r>
      <w:r w:rsidR="009C7567" w:rsidRPr="00C45EAD">
        <w:rPr>
          <w:rFonts w:ascii="仿宋_GB2312" w:eastAsia="仿宋_GB2312" w:hAnsi="宋体" w:cs="仿宋_GB2312" w:hint="eastAsia"/>
          <w:kern w:val="0"/>
          <w:sz w:val="28"/>
          <w:szCs w:val="28"/>
        </w:rPr>
        <w:t>城乡基层、中西部地区、艰苦边远地区和中小</w:t>
      </w:r>
      <w:proofErr w:type="gramStart"/>
      <w:r w:rsidR="009C7567" w:rsidRPr="00C45EAD">
        <w:rPr>
          <w:rFonts w:ascii="仿宋_GB2312" w:eastAsia="仿宋_GB2312" w:hAnsi="宋体" w:cs="仿宋_GB2312" w:hint="eastAsia"/>
          <w:kern w:val="0"/>
          <w:sz w:val="28"/>
          <w:szCs w:val="28"/>
        </w:rPr>
        <w:t>微企业</w:t>
      </w:r>
      <w:proofErr w:type="gramEnd"/>
      <w:r w:rsidR="009C7567" w:rsidRPr="00C45EAD">
        <w:rPr>
          <w:rFonts w:ascii="仿宋_GB2312" w:eastAsia="仿宋_GB2312" w:hAnsi="宋体" w:cs="仿宋_GB2312" w:hint="eastAsia"/>
          <w:kern w:val="0"/>
          <w:sz w:val="28"/>
          <w:szCs w:val="28"/>
        </w:rPr>
        <w:t>就业</w:t>
      </w:r>
      <w:r w:rsidR="009C7567">
        <w:rPr>
          <w:rFonts w:ascii="仿宋_GB2312" w:eastAsia="仿宋_GB2312" w:hAnsi="宋体" w:cs="仿宋_GB2312" w:hint="eastAsia"/>
          <w:kern w:val="0"/>
          <w:sz w:val="28"/>
          <w:szCs w:val="28"/>
        </w:rPr>
        <w:t>，参加各类基层就业项目，应征入伍，自主创业等多种途径获得就业机会</w:t>
      </w:r>
      <w:r w:rsidR="009C7567" w:rsidRPr="00C45EAD">
        <w:rPr>
          <w:rFonts w:ascii="仿宋_GB2312" w:eastAsia="仿宋_GB2312" w:hAnsi="宋体" w:cs="仿宋_GB2312" w:hint="eastAsia"/>
          <w:kern w:val="0"/>
          <w:sz w:val="28"/>
          <w:szCs w:val="28"/>
        </w:rPr>
        <w:t>，</w:t>
      </w:r>
      <w:r w:rsidR="009C7567">
        <w:rPr>
          <w:rFonts w:ascii="仿宋_GB2312" w:eastAsia="仿宋_GB2312" w:hAnsi="宋体" w:cs="仿宋_GB2312" w:hint="eastAsia"/>
          <w:kern w:val="0"/>
          <w:sz w:val="28"/>
          <w:szCs w:val="28"/>
        </w:rPr>
        <w:t>实现顺利就业，学校也将在政策宣传、相应优惠政策制定和落实方面为毕业生多途径实现就业提供大力帮扶和支持。</w:t>
      </w:r>
    </w:p>
    <w:p w:rsidR="009C7567" w:rsidRDefault="009C7567" w:rsidP="00BC4210">
      <w:pPr>
        <w:pStyle w:val="1"/>
      </w:pPr>
      <w:bookmarkStart w:id="27" w:name="_Toc436664461"/>
      <w:r>
        <w:lastRenderedPageBreak/>
        <w:t>4</w:t>
      </w:r>
      <w:r>
        <w:rPr>
          <w:rFonts w:cs="黑体" w:hint="eastAsia"/>
        </w:rPr>
        <w:t>．</w:t>
      </w:r>
      <w:r w:rsidRPr="0023539D">
        <w:t>2015</w:t>
      </w:r>
      <w:r w:rsidRPr="0023539D">
        <w:rPr>
          <w:rFonts w:cs="黑体" w:hint="eastAsia"/>
        </w:rPr>
        <w:t>届毕业生就业工作</w:t>
      </w:r>
      <w:r>
        <w:rPr>
          <w:rFonts w:cs="黑体" w:hint="eastAsia"/>
        </w:rPr>
        <w:t>举措</w:t>
      </w:r>
      <w:bookmarkEnd w:id="27"/>
    </w:p>
    <w:p w:rsidR="009C7567" w:rsidRDefault="009C7567" w:rsidP="00C40F0C">
      <w:pPr>
        <w:spacing w:line="500" w:lineRule="exact"/>
        <w:ind w:firstLineChars="200" w:firstLine="560"/>
        <w:rPr>
          <w:rFonts w:ascii="仿宋_GB2312" w:eastAsia="仿宋_GB2312" w:hAnsi="宋体" w:cs="Times New Roman"/>
          <w:kern w:val="0"/>
          <w:sz w:val="28"/>
          <w:szCs w:val="28"/>
        </w:rPr>
      </w:pPr>
      <w:r w:rsidRPr="008A7FF5">
        <w:rPr>
          <w:rFonts w:ascii="仿宋_GB2312" w:eastAsia="仿宋_GB2312" w:hAnsi="宋体" w:cs="仿宋_GB2312" w:hint="eastAsia"/>
          <w:kern w:val="0"/>
          <w:sz w:val="28"/>
          <w:szCs w:val="28"/>
        </w:rPr>
        <w:t>学校紧紧把握“质量、市场、观念”三个要素，坚持和完善“市场导向，政府调控，学校推荐，学生和用人单位双向选择”的就业工作机制，不断解放思想、更新观念，紧密结合学校特点，立足行业，服务西部，</w:t>
      </w:r>
      <w:r>
        <w:rPr>
          <w:rFonts w:ascii="仿宋_GB2312" w:eastAsia="仿宋_GB2312" w:hAnsi="宋体" w:cs="仿宋_GB2312" w:hint="eastAsia"/>
          <w:kern w:val="0"/>
          <w:sz w:val="28"/>
          <w:szCs w:val="28"/>
        </w:rPr>
        <w:t>面向全国，积极拓展就业市场，切实强化大学生职业生涯规划与就业指导，着力构建适应形势发展要求的就业工作体系，促进毕业生“充分就业，就好业”，特色鲜明，成效显著。</w:t>
      </w:r>
    </w:p>
    <w:p w:rsidR="009C7567" w:rsidRPr="00067230" w:rsidRDefault="009C7567" w:rsidP="00067230">
      <w:pPr>
        <w:pStyle w:val="2"/>
        <w:spacing w:before="156"/>
        <w:rPr>
          <w:rFonts w:cs="Times New Roman"/>
        </w:rPr>
      </w:pPr>
      <w:bookmarkStart w:id="28" w:name="_Toc436664462"/>
      <w:r w:rsidRPr="00067230">
        <w:t>4.1</w:t>
      </w:r>
      <w:r w:rsidRPr="00067230">
        <w:rPr>
          <w:rFonts w:cs="黑体" w:hint="eastAsia"/>
        </w:rPr>
        <w:t>从上到下高度重视，全员参与，确保就业工作顺利开展</w:t>
      </w:r>
      <w:bookmarkEnd w:id="28"/>
    </w:p>
    <w:p w:rsidR="009C7567" w:rsidRDefault="009C7567" w:rsidP="00C40F0C">
      <w:pPr>
        <w:spacing w:line="500" w:lineRule="exact"/>
        <w:ind w:firstLineChars="200" w:firstLine="560"/>
        <w:rPr>
          <w:rFonts w:ascii="仿宋_GB2312" w:eastAsia="仿宋_GB2312" w:hAnsi="宋体" w:cs="Times New Roman"/>
          <w:kern w:val="0"/>
          <w:sz w:val="28"/>
          <w:szCs w:val="28"/>
        </w:rPr>
      </w:pPr>
      <w:r w:rsidRPr="00067230">
        <w:rPr>
          <w:rFonts w:ascii="仿宋_GB2312" w:eastAsia="仿宋_GB2312" w:hAnsi="宋体" w:cs="仿宋_GB2312" w:hint="eastAsia"/>
          <w:kern w:val="0"/>
          <w:sz w:val="28"/>
          <w:szCs w:val="28"/>
        </w:rPr>
        <w:t>学校高度重视毕业生就业工作，认真落实就业工作“一把手”工程，每年都把做好就业工作纳入学校工作要点，按照就业工作态度上主动化、时间上经常化、力量上全员化、手段上信息化的四化方针开展工作。学校实施就业工作目标责任制，定期公布各院</w:t>
      </w:r>
      <w:r w:rsidR="00671EDA">
        <w:rPr>
          <w:rFonts w:ascii="仿宋_GB2312" w:eastAsia="仿宋_GB2312" w:hAnsi="宋体" w:cs="仿宋_GB2312" w:hint="eastAsia"/>
          <w:kern w:val="0"/>
          <w:sz w:val="28"/>
          <w:szCs w:val="28"/>
        </w:rPr>
        <w:t>（</w:t>
      </w:r>
      <w:r w:rsidRPr="00067230">
        <w:rPr>
          <w:rFonts w:ascii="仿宋_GB2312" w:eastAsia="仿宋_GB2312" w:hAnsi="宋体" w:cs="仿宋_GB2312" w:hint="eastAsia"/>
          <w:kern w:val="0"/>
          <w:sz w:val="28"/>
          <w:szCs w:val="28"/>
        </w:rPr>
        <w:t>系</w:t>
      </w:r>
      <w:r w:rsidR="00671EDA">
        <w:rPr>
          <w:rFonts w:ascii="仿宋_GB2312" w:eastAsia="仿宋_GB2312" w:hAnsi="宋体" w:cs="仿宋_GB2312" w:hint="eastAsia"/>
          <w:kern w:val="0"/>
          <w:sz w:val="28"/>
          <w:szCs w:val="28"/>
        </w:rPr>
        <w:t>）、</w:t>
      </w:r>
      <w:r w:rsidRPr="00067230">
        <w:rPr>
          <w:rFonts w:ascii="仿宋_GB2312" w:eastAsia="仿宋_GB2312" w:hAnsi="宋体" w:cs="仿宋_GB2312" w:hint="eastAsia"/>
          <w:kern w:val="0"/>
          <w:sz w:val="28"/>
          <w:szCs w:val="28"/>
        </w:rPr>
        <w:t>各专业就业情况，将各院（系）就业工作纳入年底院（系）考评指标。学校主要领导多次深入就业工作一线，调研、督促、指导就业工作；主管学生工作的副书记、副校长今年共同组织召开</w:t>
      </w:r>
      <w:r w:rsidRPr="00067230">
        <w:rPr>
          <w:rFonts w:ascii="仿宋_GB2312" w:eastAsia="仿宋_GB2312" w:hAnsi="宋体" w:cs="仿宋_GB2312"/>
          <w:kern w:val="0"/>
          <w:sz w:val="28"/>
          <w:szCs w:val="28"/>
        </w:rPr>
        <w:t>4</w:t>
      </w:r>
      <w:r w:rsidRPr="00067230">
        <w:rPr>
          <w:rFonts w:ascii="仿宋_GB2312" w:eastAsia="仿宋_GB2312" w:hAnsi="宋体" w:cs="仿宋_GB2312" w:hint="eastAsia"/>
          <w:kern w:val="0"/>
          <w:sz w:val="28"/>
          <w:szCs w:val="28"/>
        </w:rPr>
        <w:t>次全校各相关职能部门、各院（系）参加的学校就业工作会议，研究讨论就业工作，通报、总结阶段性就业情况，安排部署下一阶段工作。今年，学校领导班子成员分别带队赴全国各地走访校友、校董、企事业用人单位，加强校企合作，聆听校友、用人单位对我校人才培养质量、就业服务工作的意见建议，邀请用人单位来校招聘；</w:t>
      </w:r>
      <w:r>
        <w:rPr>
          <w:rFonts w:ascii="仿宋_GB2312" w:eastAsia="仿宋_GB2312" w:hAnsi="宋体" w:cs="仿宋_GB2312" w:hint="eastAsia"/>
          <w:kern w:val="0"/>
          <w:sz w:val="28"/>
          <w:szCs w:val="28"/>
        </w:rPr>
        <w:t>主管学生工作校</w:t>
      </w:r>
      <w:r w:rsidRPr="00844385">
        <w:rPr>
          <w:rFonts w:ascii="仿宋_GB2312" w:eastAsia="仿宋_GB2312" w:hAnsi="宋体" w:cs="仿宋_GB2312" w:hint="eastAsia"/>
          <w:color w:val="000000"/>
          <w:kern w:val="0"/>
          <w:sz w:val="28"/>
          <w:szCs w:val="28"/>
        </w:rPr>
        <w:t>领导</w:t>
      </w:r>
      <w:r>
        <w:rPr>
          <w:rFonts w:ascii="仿宋_GB2312" w:eastAsia="仿宋_GB2312" w:hAnsi="宋体" w:cs="仿宋_GB2312" w:hint="eastAsia"/>
          <w:color w:val="000000"/>
          <w:kern w:val="0"/>
          <w:sz w:val="28"/>
          <w:szCs w:val="28"/>
        </w:rPr>
        <w:t>坚持</w:t>
      </w:r>
      <w:r w:rsidRPr="00844385">
        <w:rPr>
          <w:rFonts w:ascii="仿宋_GB2312" w:eastAsia="仿宋_GB2312" w:hAnsi="宋体" w:cs="仿宋_GB2312" w:hint="eastAsia"/>
          <w:color w:val="000000"/>
          <w:kern w:val="0"/>
          <w:sz w:val="28"/>
          <w:szCs w:val="28"/>
        </w:rPr>
        <w:t>深入就业工作一线，</w:t>
      </w:r>
      <w:r>
        <w:rPr>
          <w:rFonts w:ascii="仿宋_GB2312" w:eastAsia="仿宋_GB2312" w:hAnsi="Times New Roman" w:cs="仿宋_GB2312" w:hint="eastAsia"/>
          <w:sz w:val="28"/>
          <w:szCs w:val="28"/>
        </w:rPr>
        <w:t>利用就业洽谈会召开契机，到用人单位驻地看望用人单位，召开重点用人单位座谈会，调研就业工作；</w:t>
      </w:r>
      <w:r w:rsidRPr="00067230">
        <w:rPr>
          <w:rFonts w:ascii="仿宋_GB2312" w:eastAsia="仿宋_GB2312" w:hAnsi="宋体" w:cs="仿宋_GB2312" w:hint="eastAsia"/>
          <w:kern w:val="0"/>
          <w:sz w:val="28"/>
          <w:szCs w:val="28"/>
        </w:rPr>
        <w:t>全体教职工、相关职能部门及各院（系）积极主动贴近用人单位，充分挖掘市场需求信息，积极向用人单位推荐毕业生，为毕业生就业提供支持；全体就业工作人员在深入毕业班级和宿舍的同时，充分利用</w:t>
      </w:r>
      <w:proofErr w:type="gramStart"/>
      <w:r w:rsidRPr="00067230">
        <w:rPr>
          <w:rFonts w:ascii="仿宋_GB2312" w:eastAsia="仿宋_GB2312" w:hAnsi="宋体" w:cs="仿宋_GB2312" w:hint="eastAsia"/>
          <w:kern w:val="0"/>
          <w:sz w:val="28"/>
          <w:szCs w:val="28"/>
        </w:rPr>
        <w:t>微信群、微信公众</w:t>
      </w:r>
      <w:proofErr w:type="gramEnd"/>
      <w:r w:rsidRPr="00067230">
        <w:rPr>
          <w:rFonts w:ascii="仿宋_GB2312" w:eastAsia="仿宋_GB2312" w:hAnsi="宋体" w:cs="仿宋_GB2312" w:hint="eastAsia"/>
          <w:kern w:val="0"/>
          <w:sz w:val="28"/>
          <w:szCs w:val="28"/>
        </w:rPr>
        <w:t>平台、</w:t>
      </w:r>
      <w:r w:rsidRPr="00067230">
        <w:rPr>
          <w:rFonts w:ascii="仿宋_GB2312" w:eastAsia="仿宋_GB2312" w:hAnsi="宋体" w:cs="仿宋_GB2312"/>
          <w:kern w:val="0"/>
          <w:sz w:val="28"/>
          <w:szCs w:val="28"/>
        </w:rPr>
        <w:t>QQ</w:t>
      </w:r>
      <w:r w:rsidRPr="00067230">
        <w:rPr>
          <w:rFonts w:ascii="仿宋_GB2312" w:eastAsia="仿宋_GB2312" w:hAnsi="宋体" w:cs="仿宋_GB2312" w:hint="eastAsia"/>
          <w:kern w:val="0"/>
          <w:sz w:val="28"/>
          <w:szCs w:val="28"/>
        </w:rPr>
        <w:t>群等网络平台与毕业生加强交流，了解毕业生就业动态，</w:t>
      </w:r>
      <w:r w:rsidRPr="00067230">
        <w:rPr>
          <w:rFonts w:ascii="仿宋_GB2312" w:eastAsia="仿宋_GB2312" w:hAnsi="宋体" w:cs="仿宋_GB2312" w:hint="eastAsia"/>
          <w:kern w:val="0"/>
          <w:sz w:val="28"/>
          <w:szCs w:val="28"/>
        </w:rPr>
        <w:lastRenderedPageBreak/>
        <w:t>做好毕业生就业指导与推荐。</w:t>
      </w:r>
    </w:p>
    <w:p w:rsidR="009C7567" w:rsidRPr="001B763D" w:rsidRDefault="009C7567" w:rsidP="001B763D">
      <w:pPr>
        <w:pStyle w:val="2"/>
        <w:spacing w:before="156"/>
        <w:rPr>
          <w:rFonts w:cs="Times New Roman"/>
        </w:rPr>
      </w:pPr>
      <w:bookmarkStart w:id="29" w:name="_Toc436664463"/>
      <w:r w:rsidRPr="001B763D">
        <w:t xml:space="preserve">4.2 </w:t>
      </w:r>
      <w:r w:rsidRPr="001B763D">
        <w:rPr>
          <w:rFonts w:cs="黑体" w:hint="eastAsia"/>
        </w:rPr>
        <w:t>立足行业，加强校企合作，积极开拓毕业生就业市场</w:t>
      </w:r>
      <w:bookmarkEnd w:id="29"/>
    </w:p>
    <w:p w:rsidR="009C7567" w:rsidRDefault="009C7567" w:rsidP="001B763D">
      <w:pPr>
        <w:pStyle w:val="3"/>
        <w:rPr>
          <w:rFonts w:cs="Times New Roman"/>
        </w:rPr>
      </w:pPr>
      <w:bookmarkStart w:id="30" w:name="_Toc436664464"/>
      <w:r w:rsidRPr="001B763D">
        <w:t>4.2.1</w:t>
      </w:r>
      <w:r>
        <w:rPr>
          <w:rFonts w:cs="黑体" w:hint="eastAsia"/>
        </w:rPr>
        <w:t>加强行业性、区域性就业市场建设，建立广泛的就业“基地”</w:t>
      </w:r>
      <w:bookmarkEnd w:id="30"/>
    </w:p>
    <w:p w:rsidR="009C7567" w:rsidRPr="001B763D" w:rsidRDefault="009C7567" w:rsidP="00C40F0C">
      <w:pPr>
        <w:spacing w:line="500" w:lineRule="exact"/>
        <w:ind w:firstLineChars="200" w:firstLine="560"/>
        <w:rPr>
          <w:rFonts w:ascii="仿宋_GB2312" w:eastAsia="仿宋_GB2312" w:hAnsi="Times New Roman" w:cs="Times New Roman"/>
          <w:sz w:val="28"/>
          <w:szCs w:val="28"/>
        </w:rPr>
      </w:pPr>
      <w:r w:rsidRPr="001B763D">
        <w:rPr>
          <w:rFonts w:ascii="仿宋_GB2312" w:eastAsia="仿宋_GB2312" w:hAnsi="Times New Roman" w:cs="仿宋_GB2312" w:hint="eastAsia"/>
          <w:sz w:val="28"/>
          <w:szCs w:val="28"/>
        </w:rPr>
        <w:t>学校是一所以土木建筑、环境市政、材料冶金等相关学科为特色以工程技术为主体的多科性大学，原隶属国家冶金工业部，因此学校注重加强与土木建筑、有色冶金、市政工程、材料、石油化工、加工制造等行业和地方企事业单位的合作力度，建立广泛的就业基地。通过采取走出去，请进来，定期走访用人单位，跟踪回访往届毕业生等办法，通过利用参加行业协会等机会，加强校企合作，密切与用人单位关系，巩固就业基地。目前，学校与</w:t>
      </w:r>
      <w:r w:rsidRPr="001B763D">
        <w:rPr>
          <w:rFonts w:ascii="仿宋_GB2312" w:eastAsia="仿宋_GB2312" w:hAnsi="Times New Roman" w:cs="仿宋_GB2312"/>
          <w:sz w:val="28"/>
          <w:szCs w:val="28"/>
        </w:rPr>
        <w:t>1</w:t>
      </w:r>
      <w:r>
        <w:rPr>
          <w:rFonts w:ascii="仿宋_GB2312" w:eastAsia="仿宋_GB2312" w:hAnsi="Times New Roman" w:cs="仿宋_GB2312"/>
          <w:sz w:val="28"/>
          <w:szCs w:val="28"/>
        </w:rPr>
        <w:t>1</w:t>
      </w:r>
      <w:r w:rsidRPr="001B763D">
        <w:rPr>
          <w:rFonts w:ascii="仿宋_GB2312" w:eastAsia="仿宋_GB2312" w:hAnsi="Times New Roman" w:cs="仿宋_GB2312"/>
          <w:sz w:val="28"/>
          <w:szCs w:val="28"/>
        </w:rPr>
        <w:t>00</w:t>
      </w:r>
      <w:r w:rsidRPr="001B763D">
        <w:rPr>
          <w:rFonts w:ascii="仿宋_GB2312" w:eastAsia="仿宋_GB2312" w:hAnsi="Times New Roman" w:cs="仿宋_GB2312" w:hint="eastAsia"/>
          <w:sz w:val="28"/>
          <w:szCs w:val="28"/>
        </w:rPr>
        <w:t>多家用人单位建立了长期的就业合作关系，其中土建市政类单位占到</w:t>
      </w:r>
      <w:r w:rsidRPr="001B763D">
        <w:rPr>
          <w:rFonts w:ascii="仿宋_GB2312" w:eastAsia="仿宋_GB2312" w:hAnsi="Times New Roman" w:cs="仿宋_GB2312"/>
          <w:sz w:val="28"/>
          <w:szCs w:val="28"/>
        </w:rPr>
        <w:t>5</w:t>
      </w:r>
      <w:r>
        <w:rPr>
          <w:rFonts w:ascii="仿宋_GB2312" w:eastAsia="仿宋_GB2312" w:hAnsi="Times New Roman" w:cs="仿宋_GB2312"/>
          <w:sz w:val="28"/>
          <w:szCs w:val="28"/>
        </w:rPr>
        <w:t>2</w:t>
      </w:r>
      <w:r w:rsidRPr="001B763D">
        <w:rPr>
          <w:rFonts w:ascii="仿宋_GB2312" w:eastAsia="仿宋_GB2312" w:hAnsi="Times New Roman" w:cs="仿宋_GB2312"/>
          <w:sz w:val="28"/>
          <w:szCs w:val="28"/>
        </w:rPr>
        <w:t>.</w:t>
      </w:r>
      <w:r>
        <w:rPr>
          <w:rFonts w:ascii="仿宋_GB2312" w:eastAsia="仿宋_GB2312" w:hAnsi="Times New Roman" w:cs="仿宋_GB2312"/>
          <w:sz w:val="28"/>
          <w:szCs w:val="28"/>
        </w:rPr>
        <w:t>8</w:t>
      </w:r>
      <w:r w:rsidR="00472EC3">
        <w:rPr>
          <w:rFonts w:ascii="仿宋_GB2312" w:eastAsia="仿宋_GB2312" w:hAnsi="Times New Roman" w:cs="仿宋_GB2312"/>
          <w:sz w:val="28"/>
          <w:szCs w:val="28"/>
        </w:rPr>
        <w:t>0</w:t>
      </w:r>
      <w:r w:rsidR="00210F56">
        <w:rPr>
          <w:rFonts w:ascii="仿宋_GB2312" w:eastAsia="仿宋_GB2312" w:hAnsi="Times New Roman" w:cs="仿宋_GB2312"/>
          <w:sz w:val="28"/>
          <w:szCs w:val="28"/>
        </w:rPr>
        <w:t>%</w:t>
      </w:r>
      <w:r w:rsidRPr="001B763D">
        <w:rPr>
          <w:rFonts w:ascii="仿宋_GB2312" w:eastAsia="仿宋_GB2312" w:hAnsi="Times New Roman" w:cs="仿宋_GB2312" w:hint="eastAsia"/>
          <w:sz w:val="28"/>
          <w:szCs w:val="28"/>
        </w:rPr>
        <w:t>，冶金建材类单位占</w:t>
      </w:r>
      <w:r w:rsidRPr="001B763D">
        <w:rPr>
          <w:rFonts w:ascii="仿宋_GB2312" w:eastAsia="仿宋_GB2312" w:hAnsi="Times New Roman" w:cs="仿宋_GB2312"/>
          <w:sz w:val="28"/>
          <w:szCs w:val="28"/>
        </w:rPr>
        <w:t>2</w:t>
      </w:r>
      <w:r>
        <w:rPr>
          <w:rFonts w:ascii="仿宋_GB2312" w:eastAsia="仿宋_GB2312" w:hAnsi="Times New Roman" w:cs="仿宋_GB2312"/>
          <w:sz w:val="28"/>
          <w:szCs w:val="28"/>
        </w:rPr>
        <w:t>8</w:t>
      </w:r>
      <w:r w:rsidRPr="001B763D">
        <w:rPr>
          <w:rFonts w:ascii="仿宋_GB2312" w:eastAsia="仿宋_GB2312" w:hAnsi="Times New Roman" w:cs="仿宋_GB2312"/>
          <w:sz w:val="28"/>
          <w:szCs w:val="28"/>
        </w:rPr>
        <w:t>.</w:t>
      </w:r>
      <w:r>
        <w:rPr>
          <w:rFonts w:ascii="仿宋_GB2312" w:eastAsia="仿宋_GB2312" w:hAnsi="Times New Roman" w:cs="仿宋_GB2312"/>
          <w:sz w:val="28"/>
          <w:szCs w:val="28"/>
        </w:rPr>
        <w:t>5</w:t>
      </w:r>
      <w:r w:rsidR="00472EC3">
        <w:rPr>
          <w:rFonts w:ascii="仿宋_GB2312" w:eastAsia="仿宋_GB2312" w:hAnsi="Times New Roman" w:cs="仿宋_GB2312"/>
          <w:sz w:val="28"/>
          <w:szCs w:val="28"/>
        </w:rPr>
        <w:t>0</w:t>
      </w:r>
      <w:r w:rsidR="00210F56">
        <w:rPr>
          <w:rFonts w:ascii="仿宋_GB2312" w:eastAsia="仿宋_GB2312" w:hAnsi="Times New Roman" w:cs="仿宋_GB2312"/>
          <w:sz w:val="28"/>
          <w:szCs w:val="28"/>
        </w:rPr>
        <w:t>%</w:t>
      </w:r>
      <w:r w:rsidRPr="001B763D">
        <w:rPr>
          <w:rFonts w:ascii="仿宋_GB2312" w:eastAsia="仿宋_GB2312" w:hAnsi="Times New Roman" w:cs="仿宋_GB2312" w:hint="eastAsia"/>
          <w:sz w:val="28"/>
          <w:szCs w:val="28"/>
        </w:rPr>
        <w:t>。</w:t>
      </w:r>
    </w:p>
    <w:p w:rsidR="009C7567" w:rsidRDefault="009C7567" w:rsidP="001B763D">
      <w:pPr>
        <w:pStyle w:val="3"/>
        <w:rPr>
          <w:rFonts w:cs="Times New Roman"/>
        </w:rPr>
      </w:pPr>
      <w:bookmarkStart w:id="31" w:name="_Toc436664465"/>
      <w:r w:rsidRPr="001B763D">
        <w:t>4.2.2</w:t>
      </w:r>
      <w:r w:rsidRPr="001B763D">
        <w:rPr>
          <w:rFonts w:cs="黑体" w:hint="eastAsia"/>
        </w:rPr>
        <w:t>建立多元校企合作模式，不断开拓就业市场</w:t>
      </w:r>
      <w:bookmarkEnd w:id="31"/>
    </w:p>
    <w:p w:rsidR="009C7567" w:rsidRPr="001B763D" w:rsidRDefault="009C7567" w:rsidP="00C40F0C">
      <w:pPr>
        <w:spacing w:line="500" w:lineRule="exact"/>
        <w:ind w:firstLineChars="200" w:firstLine="560"/>
        <w:rPr>
          <w:rFonts w:ascii="仿宋_GB2312" w:eastAsia="仿宋_GB2312" w:hAnsi="Times New Roman" w:cs="仿宋_GB2312"/>
          <w:sz w:val="28"/>
          <w:szCs w:val="28"/>
        </w:rPr>
      </w:pPr>
      <w:r w:rsidRPr="001B763D">
        <w:rPr>
          <w:rFonts w:ascii="仿宋_GB2312" w:eastAsia="仿宋_GB2312" w:hAnsi="Times New Roman" w:cs="仿宋_GB2312" w:hint="eastAsia"/>
          <w:sz w:val="28"/>
          <w:szCs w:val="28"/>
        </w:rPr>
        <w:t>学校利用与企业合作办学、合作科研等方式，与企业建立多元合作模式，在扩大学校社会影响的同时，不断开拓就业市场。例如，利用我校作为陕西省干部教育培训</w:t>
      </w:r>
      <w:r w:rsidRPr="001B763D">
        <w:rPr>
          <w:rFonts w:ascii="仿宋_GB2312" w:eastAsia="仿宋_GB2312" w:hAnsi="Times New Roman" w:cs="仿宋_GB2312"/>
          <w:sz w:val="28"/>
          <w:szCs w:val="28"/>
        </w:rPr>
        <w:t>5</w:t>
      </w:r>
      <w:r w:rsidRPr="001B763D">
        <w:rPr>
          <w:rFonts w:ascii="仿宋_GB2312" w:eastAsia="仿宋_GB2312" w:hAnsi="Times New Roman" w:cs="仿宋_GB2312" w:hint="eastAsia"/>
          <w:sz w:val="28"/>
          <w:szCs w:val="28"/>
        </w:rPr>
        <w:t>所高校基地之一，面向陕西省直机关干部和各市、县（市、区）建设规划口的干部举办专题培训班的机会，扩大学校影响力，开拓就业市场，宣传推荐毕业生到陕西各地建设、规划</w:t>
      </w:r>
      <w:proofErr w:type="gramStart"/>
      <w:r w:rsidRPr="001B763D">
        <w:rPr>
          <w:rFonts w:ascii="仿宋_GB2312" w:eastAsia="仿宋_GB2312" w:hAnsi="Times New Roman" w:cs="仿宋_GB2312" w:hint="eastAsia"/>
          <w:sz w:val="28"/>
          <w:szCs w:val="28"/>
        </w:rPr>
        <w:t>口就业</w:t>
      </w:r>
      <w:proofErr w:type="gramEnd"/>
      <w:r w:rsidRPr="001B763D">
        <w:rPr>
          <w:rFonts w:ascii="仿宋_GB2312" w:eastAsia="仿宋_GB2312" w:hAnsi="Times New Roman" w:cs="仿宋_GB2312" w:hint="eastAsia"/>
          <w:sz w:val="28"/>
          <w:szCs w:val="28"/>
        </w:rPr>
        <w:t>服务；利用学校为中国冶金科工集团、中国建筑材料集团、酒钢集团、海螺集团、首建集团、陕西煤业化工集团等大型企业举办不同专业不同层次的领导干部培训班、人才班的机会，加强合作，拓展就业渠道。目前，这些企业都成为我校毕业生就业的主要单位，每年这些大型企业都会组织旗下各分公司来校组团召开专场招聘会。</w:t>
      </w:r>
      <w:r w:rsidRPr="001B763D">
        <w:rPr>
          <w:rFonts w:ascii="仿宋_GB2312" w:eastAsia="仿宋_GB2312" w:hAnsi="Times New Roman" w:cs="仿宋_GB2312"/>
          <w:sz w:val="28"/>
          <w:szCs w:val="28"/>
        </w:rPr>
        <w:t xml:space="preserve"> </w:t>
      </w:r>
    </w:p>
    <w:p w:rsidR="009C7567" w:rsidRDefault="009C7567" w:rsidP="001B763D">
      <w:pPr>
        <w:pStyle w:val="3"/>
        <w:rPr>
          <w:rFonts w:cs="Times New Roman"/>
        </w:rPr>
      </w:pPr>
      <w:bookmarkStart w:id="32" w:name="_Toc436664466"/>
      <w:r w:rsidRPr="001B763D">
        <w:t>4.2.3</w:t>
      </w:r>
      <w:r w:rsidRPr="001B763D">
        <w:rPr>
          <w:rFonts w:cs="黑体" w:hint="eastAsia"/>
        </w:rPr>
        <w:t>充分发挥校友会、校董单位作用，拓宽就业渠道</w:t>
      </w:r>
      <w:bookmarkEnd w:id="32"/>
    </w:p>
    <w:p w:rsidR="009C7567" w:rsidRPr="001B763D" w:rsidRDefault="009C7567" w:rsidP="00C40F0C">
      <w:pPr>
        <w:spacing w:line="500" w:lineRule="exact"/>
        <w:ind w:firstLineChars="200" w:firstLine="560"/>
        <w:rPr>
          <w:rFonts w:ascii="仿宋_GB2312" w:eastAsia="仿宋_GB2312" w:hAnsi="Times New Roman" w:cs="Times New Roman"/>
          <w:sz w:val="28"/>
          <w:szCs w:val="28"/>
        </w:rPr>
      </w:pPr>
      <w:r w:rsidRPr="001B763D">
        <w:rPr>
          <w:rFonts w:ascii="仿宋_GB2312" w:eastAsia="仿宋_GB2312" w:hAnsi="Times New Roman" w:cs="仿宋_GB2312" w:hint="eastAsia"/>
          <w:sz w:val="28"/>
          <w:szCs w:val="28"/>
        </w:rPr>
        <w:t>我校校董会由全国</w:t>
      </w:r>
      <w:r w:rsidRPr="001B763D">
        <w:rPr>
          <w:rFonts w:ascii="仿宋_GB2312" w:eastAsia="仿宋_GB2312" w:hAnsi="Times New Roman" w:cs="仿宋_GB2312"/>
          <w:sz w:val="28"/>
          <w:szCs w:val="28"/>
        </w:rPr>
        <w:t>130</w:t>
      </w:r>
      <w:r w:rsidRPr="001B763D">
        <w:rPr>
          <w:rFonts w:ascii="仿宋_GB2312" w:eastAsia="仿宋_GB2312" w:hAnsi="Times New Roman" w:cs="仿宋_GB2312" w:hint="eastAsia"/>
          <w:sz w:val="28"/>
          <w:szCs w:val="28"/>
        </w:rPr>
        <w:t>多个特大或大型企事业单位组成，全国各地都建立了校友会分会，充分发挥他们在就业岗位提供、毕业生招聘</w:t>
      </w:r>
      <w:r w:rsidRPr="001B763D">
        <w:rPr>
          <w:rFonts w:ascii="仿宋_GB2312" w:eastAsia="仿宋_GB2312" w:hAnsi="Times New Roman" w:cs="仿宋_GB2312" w:hint="eastAsia"/>
          <w:sz w:val="28"/>
          <w:szCs w:val="28"/>
        </w:rPr>
        <w:lastRenderedPageBreak/>
        <w:t>方面的独特作用，不断拓宽就业渠道。今年学校组织召开了各地校友分会会长大会，加强联系，邀请校友企业来校招聘，推荐毕业生。</w:t>
      </w:r>
    </w:p>
    <w:p w:rsidR="009C7567" w:rsidRDefault="009C7567" w:rsidP="001B763D">
      <w:pPr>
        <w:pStyle w:val="3"/>
        <w:rPr>
          <w:rFonts w:cs="Times New Roman"/>
        </w:rPr>
      </w:pPr>
      <w:bookmarkStart w:id="33" w:name="_Toc436664467"/>
      <w:r w:rsidRPr="001B763D">
        <w:t>4.2.4</w:t>
      </w:r>
      <w:r w:rsidRPr="001B763D">
        <w:rPr>
          <w:rFonts w:cs="黑体" w:hint="eastAsia"/>
        </w:rPr>
        <w:t>依托全国建筑类高校、冶金高校、陕西高校就业联盟，搭建特色就业市场平台</w:t>
      </w:r>
      <w:bookmarkEnd w:id="33"/>
    </w:p>
    <w:p w:rsidR="009C7567" w:rsidRPr="001B763D" w:rsidRDefault="009C7567" w:rsidP="00C40F0C">
      <w:pPr>
        <w:spacing w:line="500" w:lineRule="exact"/>
        <w:ind w:firstLineChars="200" w:firstLine="560"/>
        <w:rPr>
          <w:rFonts w:ascii="仿宋_GB2312" w:eastAsia="仿宋_GB2312" w:hAnsi="Times New Roman" w:cs="Times New Roman"/>
          <w:sz w:val="28"/>
          <w:szCs w:val="28"/>
        </w:rPr>
      </w:pPr>
      <w:r w:rsidRPr="001B763D">
        <w:rPr>
          <w:rFonts w:ascii="仿宋_GB2312" w:eastAsia="仿宋_GB2312" w:hAnsi="Times New Roman" w:cs="仿宋_GB2312" w:hint="eastAsia"/>
          <w:sz w:val="28"/>
          <w:szCs w:val="28"/>
        </w:rPr>
        <w:t>作为全国建筑高校、冶金高校就业联盟的发起高校之一，学校与联盟中其它建筑类、冶金类高校建立联系，在市场信息共享、人才培养等方面展开了合作；与更多的行业内企业进行了人才对接，建立了供需合作关系，有力拓展了就业市场。今年和西北大学等</w:t>
      </w:r>
      <w:r w:rsidRPr="001B763D">
        <w:rPr>
          <w:rFonts w:ascii="仿宋_GB2312" w:eastAsia="仿宋_GB2312" w:hAnsi="Times New Roman" w:cs="仿宋_GB2312"/>
          <w:sz w:val="28"/>
          <w:szCs w:val="28"/>
        </w:rPr>
        <w:t>10</w:t>
      </w:r>
      <w:r w:rsidRPr="001B763D">
        <w:rPr>
          <w:rFonts w:ascii="仿宋_GB2312" w:eastAsia="仿宋_GB2312" w:hAnsi="Times New Roman" w:cs="仿宋_GB2312" w:hint="eastAsia"/>
          <w:sz w:val="28"/>
          <w:szCs w:val="28"/>
        </w:rPr>
        <w:t>所高校联盟举办了陕西高校大型毕业生就业洽谈会，组织学生参加。</w:t>
      </w:r>
    </w:p>
    <w:p w:rsidR="009C7567" w:rsidRDefault="009C7567" w:rsidP="002D4FE5">
      <w:pPr>
        <w:pStyle w:val="3"/>
        <w:rPr>
          <w:rFonts w:cs="Times New Roman"/>
        </w:rPr>
      </w:pPr>
      <w:bookmarkStart w:id="34" w:name="_Toc436664468"/>
      <w:r w:rsidRPr="001B763D">
        <w:t>4.2.5</w:t>
      </w:r>
      <w:r w:rsidRPr="001B763D">
        <w:rPr>
          <w:rFonts w:cs="黑体" w:hint="eastAsia"/>
        </w:rPr>
        <w:t>积极探索“实习</w:t>
      </w:r>
      <w:r w:rsidRPr="001B763D">
        <w:t>+</w:t>
      </w:r>
      <w:r w:rsidRPr="001B763D">
        <w:rPr>
          <w:rFonts w:cs="黑体" w:hint="eastAsia"/>
        </w:rPr>
        <w:t>就业”的毕业生就业新模式</w:t>
      </w:r>
      <w:bookmarkEnd w:id="34"/>
    </w:p>
    <w:p w:rsidR="009C7567" w:rsidRDefault="009C7567" w:rsidP="00C40F0C">
      <w:pPr>
        <w:spacing w:line="500" w:lineRule="exact"/>
        <w:ind w:firstLineChars="200" w:firstLine="560"/>
        <w:rPr>
          <w:rFonts w:ascii="仿宋_GB2312" w:eastAsia="仿宋_GB2312" w:hAnsi="Times New Roman" w:cs="Times New Roman"/>
          <w:sz w:val="28"/>
          <w:szCs w:val="28"/>
        </w:rPr>
      </w:pPr>
      <w:r w:rsidRPr="001B763D">
        <w:rPr>
          <w:rFonts w:ascii="仿宋_GB2312" w:eastAsia="仿宋_GB2312" w:hAnsi="Times New Roman" w:cs="仿宋_GB2312" w:hint="eastAsia"/>
          <w:sz w:val="28"/>
          <w:szCs w:val="28"/>
        </w:rPr>
        <w:t>学校积极探索将学生专业知识和具体实践相结合的教育新途径。与首钢集团实施多年的“实习</w:t>
      </w:r>
      <w:r w:rsidRPr="001B763D">
        <w:rPr>
          <w:rFonts w:ascii="仿宋_GB2312" w:eastAsia="仿宋_GB2312" w:hAnsi="Times New Roman" w:cs="仿宋_GB2312"/>
          <w:sz w:val="28"/>
          <w:szCs w:val="28"/>
        </w:rPr>
        <w:t>+</w:t>
      </w:r>
      <w:r w:rsidRPr="001B763D">
        <w:rPr>
          <w:rFonts w:ascii="仿宋_GB2312" w:eastAsia="仿宋_GB2312" w:hAnsi="Times New Roman" w:cs="仿宋_GB2312" w:hint="eastAsia"/>
          <w:sz w:val="28"/>
          <w:szCs w:val="28"/>
        </w:rPr>
        <w:t>就业”的就业模式成果显著。</w:t>
      </w:r>
      <w:r w:rsidRPr="00A261F0">
        <w:rPr>
          <w:rFonts w:ascii="仿宋_GB2312" w:eastAsia="仿宋_GB2312" w:hAnsi="Times New Roman" w:cs="仿宋_GB2312" w:hint="eastAsia"/>
          <w:sz w:val="28"/>
          <w:szCs w:val="28"/>
        </w:rPr>
        <w:t>中铁第四勘察设计研究院、中国建筑第三工程局有限公司、中国建筑第八工程局有限公司、绿地集团</w:t>
      </w:r>
      <w:r w:rsidRPr="001B763D">
        <w:rPr>
          <w:rFonts w:ascii="仿宋_GB2312" w:eastAsia="仿宋_GB2312" w:hAnsi="Times New Roman" w:cs="仿宋_GB2312" w:hint="eastAsia"/>
          <w:sz w:val="28"/>
          <w:szCs w:val="28"/>
        </w:rPr>
        <w:t>等多家单位在我校招收暑期就业实习生。学生暑期到用人单位进行实习，了解单位对毕业生的素质要求，提高自身实践能力，并签订就业意向协议。“实习</w:t>
      </w:r>
      <w:r w:rsidRPr="001B763D">
        <w:rPr>
          <w:rFonts w:ascii="仿宋_GB2312" w:eastAsia="仿宋_GB2312" w:hAnsi="Times New Roman" w:cs="仿宋_GB2312"/>
          <w:sz w:val="28"/>
          <w:szCs w:val="28"/>
        </w:rPr>
        <w:t>+</w:t>
      </w:r>
      <w:r w:rsidRPr="001B763D">
        <w:rPr>
          <w:rFonts w:ascii="仿宋_GB2312" w:eastAsia="仿宋_GB2312" w:hAnsi="Times New Roman" w:cs="仿宋_GB2312" w:hint="eastAsia"/>
          <w:sz w:val="28"/>
          <w:szCs w:val="28"/>
        </w:rPr>
        <w:t>就业”的模式缩短了毕业生的适应期，提高了毕业生的职业素质，受到毕业生和用人单位的普遍欢迎。</w:t>
      </w:r>
    </w:p>
    <w:p w:rsidR="009C7567" w:rsidRPr="00F324F9" w:rsidRDefault="009C7567" w:rsidP="00F324F9">
      <w:pPr>
        <w:pStyle w:val="2"/>
        <w:spacing w:before="156"/>
        <w:rPr>
          <w:rFonts w:cs="Times New Roman"/>
        </w:rPr>
      </w:pPr>
      <w:bookmarkStart w:id="35" w:name="_Toc436664469"/>
      <w:r w:rsidRPr="00F324F9">
        <w:t>4.3</w:t>
      </w:r>
      <w:r w:rsidRPr="00F324F9">
        <w:rPr>
          <w:rFonts w:cs="黑体" w:hint="eastAsia"/>
        </w:rPr>
        <w:t>精心组织</w:t>
      </w:r>
      <w:r>
        <w:rPr>
          <w:rFonts w:cs="黑体" w:hint="eastAsia"/>
        </w:rPr>
        <w:t>，通力配合，以</w:t>
      </w:r>
      <w:r w:rsidRPr="00F324F9">
        <w:rPr>
          <w:rFonts w:cs="黑体" w:hint="eastAsia"/>
        </w:rPr>
        <w:t>校园招聘力促进毕业生充分就业</w:t>
      </w:r>
      <w:bookmarkEnd w:id="35"/>
    </w:p>
    <w:p w:rsidR="009C7567" w:rsidRDefault="009C7567" w:rsidP="00C3606B">
      <w:pPr>
        <w:pStyle w:val="3"/>
        <w:rPr>
          <w:rFonts w:cs="Times New Roman"/>
        </w:rPr>
      </w:pPr>
      <w:bookmarkStart w:id="36" w:name="_Toc436664470"/>
      <w:r>
        <w:t>4.3.1</w:t>
      </w:r>
      <w:r>
        <w:rPr>
          <w:rFonts w:cs="黑体" w:hint="eastAsia"/>
        </w:rPr>
        <w:t>精心组织各层次招聘活动，积极为毕业生搭建多层次就业平台</w:t>
      </w:r>
      <w:bookmarkEnd w:id="36"/>
    </w:p>
    <w:p w:rsidR="009C7567" w:rsidRDefault="009C7567" w:rsidP="00C40F0C">
      <w:pPr>
        <w:spacing w:line="500" w:lineRule="exact"/>
        <w:ind w:firstLineChars="200" w:firstLine="560"/>
        <w:rPr>
          <w:rFonts w:ascii="仿宋_GB2312" w:eastAsia="仿宋_GB2312" w:hAnsi="Times New Roman" w:cs="Times New Roman"/>
          <w:sz w:val="28"/>
          <w:szCs w:val="28"/>
        </w:rPr>
      </w:pPr>
      <w:r w:rsidRPr="002C04B5">
        <w:rPr>
          <w:rFonts w:ascii="仿宋_GB2312" w:eastAsia="仿宋_GB2312" w:hAnsi="Times New Roman" w:cs="仿宋_GB2312" w:hint="eastAsia"/>
          <w:sz w:val="28"/>
          <w:szCs w:val="28"/>
        </w:rPr>
        <w:t>举办两次大型就业洽谈会，吸引</w:t>
      </w:r>
      <w:r w:rsidRPr="002C04B5">
        <w:rPr>
          <w:rFonts w:ascii="仿宋_GB2312" w:eastAsia="仿宋_GB2312" w:hAnsi="Times New Roman" w:cs="仿宋_GB2312"/>
          <w:sz w:val="28"/>
          <w:szCs w:val="28"/>
        </w:rPr>
        <w:t>587</w:t>
      </w:r>
      <w:r w:rsidRPr="002C04B5">
        <w:rPr>
          <w:rFonts w:ascii="仿宋_GB2312" w:eastAsia="仿宋_GB2312" w:hAnsi="Times New Roman" w:cs="仿宋_GB2312" w:hint="eastAsia"/>
          <w:sz w:val="28"/>
          <w:szCs w:val="28"/>
        </w:rPr>
        <w:t>家单位参会，提供岗位需求</w:t>
      </w:r>
      <w:r w:rsidRPr="002C04B5">
        <w:rPr>
          <w:rFonts w:ascii="仿宋_GB2312" w:eastAsia="仿宋_GB2312" w:hAnsi="Times New Roman" w:cs="仿宋_GB2312"/>
          <w:sz w:val="28"/>
          <w:szCs w:val="28"/>
        </w:rPr>
        <w:t>14862</w:t>
      </w:r>
      <w:r w:rsidRPr="002C04B5">
        <w:rPr>
          <w:rFonts w:ascii="仿宋_GB2312" w:eastAsia="仿宋_GB2312" w:hAnsi="Times New Roman" w:cs="仿宋_GB2312" w:hint="eastAsia"/>
          <w:sz w:val="28"/>
          <w:szCs w:val="28"/>
        </w:rPr>
        <w:t>个；召开中小型专场招聘会</w:t>
      </w:r>
      <w:r w:rsidRPr="002C04B5">
        <w:rPr>
          <w:rFonts w:ascii="仿宋_GB2312" w:eastAsia="仿宋_GB2312" w:hAnsi="Times New Roman" w:cs="仿宋_GB2312"/>
          <w:sz w:val="28"/>
          <w:szCs w:val="28"/>
        </w:rPr>
        <w:t>398</w:t>
      </w:r>
      <w:r w:rsidRPr="002C04B5">
        <w:rPr>
          <w:rFonts w:ascii="仿宋_GB2312" w:eastAsia="仿宋_GB2312" w:hAnsi="Times New Roman" w:cs="仿宋_GB2312" w:hint="eastAsia"/>
          <w:sz w:val="28"/>
          <w:szCs w:val="28"/>
        </w:rPr>
        <w:t>场，提供岗位需求</w:t>
      </w:r>
      <w:r w:rsidRPr="002C04B5">
        <w:rPr>
          <w:rFonts w:ascii="仿宋_GB2312" w:eastAsia="仿宋_GB2312" w:hAnsi="Times New Roman" w:cs="仿宋_GB2312"/>
          <w:sz w:val="28"/>
          <w:szCs w:val="28"/>
        </w:rPr>
        <w:t>23838</w:t>
      </w:r>
      <w:r w:rsidRPr="002C04B5">
        <w:rPr>
          <w:rFonts w:ascii="仿宋_GB2312" w:eastAsia="仿宋_GB2312" w:hAnsi="Times New Roman" w:cs="仿宋_GB2312" w:hint="eastAsia"/>
          <w:sz w:val="28"/>
          <w:szCs w:val="28"/>
        </w:rPr>
        <w:t>个；组织学生参加省内高校校园招聘会及其他招聘活动，发放各类招</w:t>
      </w:r>
      <w:r w:rsidRPr="00E14144">
        <w:rPr>
          <w:rFonts w:ascii="仿宋_GB2312" w:eastAsia="仿宋_GB2312" w:hAnsi="Times New Roman" w:cs="仿宋_GB2312" w:hint="eastAsia"/>
          <w:sz w:val="28"/>
          <w:szCs w:val="28"/>
        </w:rPr>
        <w:t>聘会门票</w:t>
      </w:r>
      <w:r>
        <w:rPr>
          <w:rFonts w:ascii="仿宋_GB2312" w:eastAsia="仿宋_GB2312" w:hAnsi="Times New Roman" w:cs="仿宋_GB2312"/>
          <w:sz w:val="28"/>
          <w:szCs w:val="28"/>
        </w:rPr>
        <w:t>3</w:t>
      </w:r>
      <w:r w:rsidRPr="00E14144">
        <w:rPr>
          <w:rFonts w:ascii="仿宋_GB2312" w:eastAsia="仿宋_GB2312" w:hAnsi="Times New Roman" w:cs="仿宋_GB2312"/>
          <w:sz w:val="28"/>
          <w:szCs w:val="28"/>
        </w:rPr>
        <w:t>000</w:t>
      </w:r>
      <w:r w:rsidRPr="00E14144">
        <w:rPr>
          <w:rFonts w:ascii="仿宋_GB2312" w:eastAsia="仿宋_GB2312" w:hAnsi="Times New Roman" w:cs="仿宋_GB2312" w:hint="eastAsia"/>
          <w:sz w:val="28"/>
          <w:szCs w:val="28"/>
        </w:rPr>
        <w:t>余张；组织学生积极参加</w:t>
      </w:r>
      <w:r>
        <w:rPr>
          <w:rFonts w:ascii="仿宋_GB2312" w:eastAsia="仿宋_GB2312" w:hAnsi="Times New Roman" w:cs="仿宋_GB2312" w:hint="eastAsia"/>
          <w:sz w:val="28"/>
          <w:szCs w:val="28"/>
        </w:rPr>
        <w:t>全国网络招聘周活动</w:t>
      </w:r>
      <w:r>
        <w:rPr>
          <w:rFonts w:ascii="仿宋_GB2312" w:eastAsia="仿宋_GB2312" w:hAnsi="Times New Roman" w:cs="仿宋_GB2312"/>
          <w:sz w:val="28"/>
          <w:szCs w:val="28"/>
        </w:rPr>
        <w:t>,</w:t>
      </w:r>
      <w:r w:rsidRPr="00F324F9">
        <w:rPr>
          <w:rFonts w:ascii="仿宋_GB2312" w:eastAsia="仿宋_GB2312" w:hAnsi="Times New Roman" w:cs="仿宋_GB2312" w:hint="eastAsia"/>
          <w:sz w:val="28"/>
          <w:szCs w:val="28"/>
        </w:rPr>
        <w:t>组织学生积极参加建设行业、有色金属行业、中核集团网络招聘会，这些都为毕业生提供了大量的就业机会，有力促进了毕业生充分就业。</w:t>
      </w:r>
    </w:p>
    <w:p w:rsidR="009C7567" w:rsidRDefault="009C7567" w:rsidP="0077270B">
      <w:pPr>
        <w:pStyle w:val="3"/>
        <w:rPr>
          <w:rFonts w:cs="Times New Roman"/>
        </w:rPr>
      </w:pPr>
      <w:bookmarkStart w:id="37" w:name="_Toc436664471"/>
      <w:r>
        <w:lastRenderedPageBreak/>
        <w:t>4.3.2</w:t>
      </w:r>
      <w:r>
        <w:rPr>
          <w:rFonts w:cs="黑体" w:hint="eastAsia"/>
        </w:rPr>
        <w:t>积极开展合作，搭建校外就业平台</w:t>
      </w:r>
      <w:bookmarkEnd w:id="37"/>
    </w:p>
    <w:p w:rsidR="009C7567" w:rsidRPr="00E52E60" w:rsidRDefault="009C7567" w:rsidP="00C40F0C">
      <w:pPr>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仿宋_GB2312" w:hint="eastAsia"/>
          <w:sz w:val="28"/>
          <w:szCs w:val="28"/>
        </w:rPr>
        <w:t>针对我校招聘需求不足的专业，</w:t>
      </w:r>
      <w:r w:rsidRPr="00391E13">
        <w:rPr>
          <w:rFonts w:ascii="仿宋_GB2312" w:eastAsia="仿宋_GB2312" w:hAnsi="Times New Roman" w:cs="仿宋_GB2312" w:hint="eastAsia"/>
          <w:sz w:val="28"/>
          <w:szCs w:val="28"/>
        </w:rPr>
        <w:t>学校专门研究应对举措，就业部门积极联系，首次联合财经管理</w:t>
      </w:r>
      <w:r w:rsidRPr="001C7625">
        <w:rPr>
          <w:rFonts w:ascii="仿宋_GB2312" w:eastAsia="仿宋_GB2312" w:hAnsi="Times New Roman" w:cs="仿宋_GB2312" w:hint="eastAsia"/>
          <w:sz w:val="28"/>
          <w:szCs w:val="28"/>
        </w:rPr>
        <w:t>类和艺术类学科优势突出的西安财经学院、西安美术学院分别举办了“陕西高校财经管理类</w:t>
      </w:r>
      <w:r w:rsidRPr="001C7625">
        <w:rPr>
          <w:rFonts w:ascii="仿宋_GB2312" w:eastAsia="仿宋_GB2312" w:hAnsi="Times New Roman" w:cs="仿宋_GB2312"/>
          <w:sz w:val="28"/>
          <w:szCs w:val="28"/>
        </w:rPr>
        <w:t>2015</w:t>
      </w:r>
      <w:r w:rsidRPr="001C7625">
        <w:rPr>
          <w:rFonts w:ascii="仿宋_GB2312" w:eastAsia="仿宋_GB2312" w:hAnsi="Times New Roman" w:cs="仿宋_GB2312" w:hint="eastAsia"/>
          <w:sz w:val="28"/>
          <w:szCs w:val="28"/>
        </w:rPr>
        <w:t>届毕业生就业洽谈会”和“陕西省</w:t>
      </w:r>
      <w:r w:rsidRPr="001C7625">
        <w:rPr>
          <w:rFonts w:ascii="仿宋_GB2312" w:eastAsia="仿宋_GB2312" w:hAnsi="Times New Roman" w:cs="仿宋_GB2312"/>
          <w:sz w:val="28"/>
          <w:szCs w:val="28"/>
        </w:rPr>
        <w:t>2015</w:t>
      </w:r>
      <w:r w:rsidRPr="001C7625">
        <w:rPr>
          <w:rFonts w:ascii="仿宋_GB2312" w:eastAsia="仿宋_GB2312" w:hAnsi="Times New Roman" w:cs="仿宋_GB2312" w:hint="eastAsia"/>
          <w:sz w:val="28"/>
          <w:szCs w:val="28"/>
        </w:rPr>
        <w:t>届艺术类毕业生春季就业创业洽谈会”，</w:t>
      </w:r>
      <w:r>
        <w:rPr>
          <w:rFonts w:ascii="仿宋_GB2312" w:eastAsia="仿宋_GB2312" w:hAnsi="Times New Roman" w:cs="仿宋_GB2312" w:hint="eastAsia"/>
          <w:sz w:val="28"/>
          <w:szCs w:val="28"/>
        </w:rPr>
        <w:t>组织毕业生参会。同时，引导鼓励毕业生积极参加陕西其他各高校就业洽谈会，为毕业生就业提供更多的机会。</w:t>
      </w:r>
    </w:p>
    <w:p w:rsidR="009C7567" w:rsidRPr="007A6CBA" w:rsidRDefault="009C7567" w:rsidP="002B644F">
      <w:pPr>
        <w:pStyle w:val="3"/>
        <w:rPr>
          <w:rFonts w:cs="Times New Roman"/>
        </w:rPr>
      </w:pPr>
      <w:bookmarkStart w:id="38" w:name="_Toc436664472"/>
      <w:r>
        <w:t>4.3.3</w:t>
      </w:r>
      <w:r>
        <w:rPr>
          <w:rFonts w:cs="黑体" w:hint="eastAsia"/>
        </w:rPr>
        <w:t>编写就业相关手册，促进招聘工作顺利开展</w:t>
      </w:r>
      <w:bookmarkEnd w:id="38"/>
    </w:p>
    <w:p w:rsidR="009C7567" w:rsidRDefault="009C7567" w:rsidP="00C40F0C">
      <w:pPr>
        <w:spacing w:line="500" w:lineRule="exact"/>
        <w:ind w:firstLineChars="200" w:firstLine="560"/>
        <w:rPr>
          <w:rFonts w:ascii="仿宋_GB2312" w:eastAsia="仿宋_GB2312" w:hAnsi="Times New Roman" w:cs="Times New Roman"/>
          <w:sz w:val="28"/>
          <w:szCs w:val="28"/>
        </w:rPr>
      </w:pPr>
      <w:r w:rsidRPr="00F324F9">
        <w:rPr>
          <w:rFonts w:ascii="仿宋_GB2312" w:eastAsia="仿宋_GB2312" w:hAnsi="Times New Roman" w:cs="仿宋_GB2312" w:hint="eastAsia"/>
          <w:sz w:val="28"/>
          <w:szCs w:val="28"/>
        </w:rPr>
        <w:t>为了更好地为用人单位和毕业生做好服务，学校大学生就业指导与服务中心精心为用人单位编写了《毕业生招聘指南》，介绍学校、专业、生源情况以及如何开展校园招聘；为毕业生编写了《毕业生就业手册》，指导毕业生提高求职、面试技巧，了解国家各级就业、创业政策；为了提高就业工作的质量，为各院（系）副书记</w:t>
      </w:r>
      <w:r>
        <w:rPr>
          <w:rFonts w:ascii="仿宋_GB2312" w:eastAsia="仿宋_GB2312" w:hAnsi="Times New Roman" w:cs="仿宋_GB2312" w:hint="eastAsia"/>
          <w:sz w:val="28"/>
          <w:szCs w:val="28"/>
        </w:rPr>
        <w:t>、</w:t>
      </w:r>
      <w:r w:rsidRPr="00F324F9">
        <w:rPr>
          <w:rFonts w:ascii="仿宋_GB2312" w:eastAsia="仿宋_GB2312" w:hAnsi="Times New Roman" w:cs="仿宋_GB2312" w:hint="eastAsia"/>
          <w:sz w:val="28"/>
          <w:szCs w:val="28"/>
        </w:rPr>
        <w:t>毕业班辅导员及班主任编写了《就业工作人员手册》。</w:t>
      </w:r>
    </w:p>
    <w:p w:rsidR="009C7567" w:rsidRPr="005E1981" w:rsidRDefault="009C7567" w:rsidP="005E1981">
      <w:pPr>
        <w:pStyle w:val="2"/>
        <w:spacing w:before="156"/>
        <w:rPr>
          <w:rFonts w:cs="Times New Roman"/>
        </w:rPr>
      </w:pPr>
      <w:bookmarkStart w:id="39" w:name="_Toc436664473"/>
      <w:r w:rsidRPr="005E1981">
        <w:t>4.4</w:t>
      </w:r>
      <w:r w:rsidRPr="005E1981">
        <w:rPr>
          <w:rFonts w:cs="黑体" w:hint="eastAsia"/>
        </w:rPr>
        <w:t>以生为本，着力开展毕业生就业创业指导与服务工作</w:t>
      </w:r>
      <w:bookmarkEnd w:id="39"/>
    </w:p>
    <w:p w:rsidR="009C7567" w:rsidRPr="005E1981" w:rsidRDefault="009C7567" w:rsidP="005E1981">
      <w:pPr>
        <w:pStyle w:val="3"/>
        <w:rPr>
          <w:rFonts w:cs="Times New Roman"/>
        </w:rPr>
      </w:pPr>
      <w:bookmarkStart w:id="40" w:name="_Toc436664474"/>
      <w:r>
        <w:t>4.4</w:t>
      </w:r>
      <w:r w:rsidRPr="005E1981">
        <w:t>.1</w:t>
      </w:r>
      <w:r w:rsidRPr="005E1981">
        <w:rPr>
          <w:rFonts w:cs="黑体" w:hint="eastAsia"/>
        </w:rPr>
        <w:t>坚持四个结合，提高就业</w:t>
      </w:r>
      <w:r>
        <w:rPr>
          <w:rFonts w:cs="黑体" w:hint="eastAsia"/>
        </w:rPr>
        <w:t>创业</w:t>
      </w:r>
      <w:r w:rsidRPr="005E1981">
        <w:rPr>
          <w:rFonts w:cs="黑体" w:hint="eastAsia"/>
        </w:rPr>
        <w:t>指导的针对性和实效性</w:t>
      </w:r>
      <w:bookmarkEnd w:id="40"/>
    </w:p>
    <w:p w:rsidR="009C7567" w:rsidRDefault="009C7567" w:rsidP="00C40F0C">
      <w:pPr>
        <w:spacing w:line="500" w:lineRule="exact"/>
        <w:ind w:firstLineChars="200" w:firstLine="560"/>
        <w:rPr>
          <w:rFonts w:ascii="仿宋_GB2312" w:eastAsia="仿宋_GB2312" w:hAnsi="Times New Roman" w:cs="Times New Roman"/>
          <w:sz w:val="28"/>
          <w:szCs w:val="28"/>
        </w:rPr>
      </w:pPr>
      <w:r w:rsidRPr="005E1981">
        <w:rPr>
          <w:rFonts w:ascii="仿宋_GB2312" w:eastAsia="仿宋_GB2312" w:hAnsi="Times New Roman" w:cs="仿宋_GB2312" w:hint="eastAsia"/>
          <w:sz w:val="28"/>
          <w:szCs w:val="28"/>
        </w:rPr>
        <w:t>以“低年级与高年级相结合、普及性和针对性相结合、学校与社会相结合、自我指导与课程指导相结合”的“四个结合”为原则，开展形式多样的就业指导，不断提高就业</w:t>
      </w:r>
      <w:r>
        <w:rPr>
          <w:rFonts w:ascii="仿宋_GB2312" w:eastAsia="仿宋_GB2312" w:hAnsi="Times New Roman" w:cs="仿宋_GB2312" w:hint="eastAsia"/>
          <w:sz w:val="28"/>
          <w:szCs w:val="28"/>
        </w:rPr>
        <w:t>创业</w:t>
      </w:r>
      <w:r w:rsidRPr="005E1981">
        <w:rPr>
          <w:rFonts w:ascii="仿宋_GB2312" w:eastAsia="仿宋_GB2312" w:hAnsi="Times New Roman" w:cs="仿宋_GB2312" w:hint="eastAsia"/>
          <w:sz w:val="28"/>
          <w:szCs w:val="28"/>
        </w:rPr>
        <w:t>指导的针对性和实效性。从学生进校开始的职业规划教育指导到高年级开设就业指导课程，对全体学生进行职业教育；创办“职业发展系列讲座”，为学生提供关于公务员招考、面向基层就业、励志教育、出国留学项目等方面指导，受到学生欢迎；邀请企业参与就业指导过程，培育提升学生职业素养，中海地</w:t>
      </w:r>
      <w:proofErr w:type="gramStart"/>
      <w:r w:rsidRPr="005E1981">
        <w:rPr>
          <w:rFonts w:ascii="仿宋_GB2312" w:eastAsia="仿宋_GB2312" w:hAnsi="Times New Roman" w:cs="仿宋_GB2312" w:hint="eastAsia"/>
          <w:sz w:val="28"/>
          <w:szCs w:val="28"/>
        </w:rPr>
        <w:t>产职业</w:t>
      </w:r>
      <w:proofErr w:type="gramEnd"/>
      <w:r w:rsidRPr="005E1981">
        <w:rPr>
          <w:rFonts w:ascii="仿宋_GB2312" w:eastAsia="仿宋_GB2312" w:hAnsi="Times New Roman" w:cs="仿宋_GB2312" w:hint="eastAsia"/>
          <w:sz w:val="28"/>
          <w:szCs w:val="28"/>
        </w:rPr>
        <w:t>发展研习营、万科俱乐部、金地俱乐部等都成为了毕业生接受就业指导，提高就业竞争力的新平台；鼓励支持以促进学生就业能力发展为核心的学生社团，引导学生在活动中锻炼自我，提高能力。</w:t>
      </w:r>
      <w:r w:rsidRPr="001B3387">
        <w:rPr>
          <w:rFonts w:ascii="仿宋_GB2312" w:eastAsia="仿宋_GB2312" w:hAnsi="Times New Roman" w:cs="仿宋_GB2312" w:hint="eastAsia"/>
          <w:sz w:val="28"/>
          <w:szCs w:val="28"/>
        </w:rPr>
        <w:t>指导大学生就业协会参加第二届“雪花勇闯天涯</w:t>
      </w:r>
      <w:r w:rsidRPr="001B3387">
        <w:rPr>
          <w:rFonts w:ascii="仿宋_GB2312" w:eastAsia="仿宋_GB2312" w:hAnsi="Times New Roman" w:cs="仿宋_GB2312"/>
          <w:sz w:val="28"/>
          <w:szCs w:val="28"/>
        </w:rPr>
        <w:t xml:space="preserve"> </w:t>
      </w:r>
      <w:r w:rsidRPr="001B3387">
        <w:rPr>
          <w:rFonts w:ascii="仿宋_GB2312" w:eastAsia="仿宋_GB2312" w:hAnsi="Times New Roman" w:cs="仿宋_GB2312" w:hint="eastAsia"/>
          <w:sz w:val="28"/>
          <w:szCs w:val="28"/>
        </w:rPr>
        <w:t>青春</w:t>
      </w:r>
      <w:proofErr w:type="gramStart"/>
      <w:r w:rsidRPr="001B3387">
        <w:rPr>
          <w:rFonts w:ascii="仿宋_GB2312" w:eastAsia="仿宋_GB2312" w:hAnsi="Times New Roman" w:cs="仿宋_GB2312" w:hint="eastAsia"/>
          <w:sz w:val="28"/>
          <w:szCs w:val="28"/>
        </w:rPr>
        <w:t>励行</w:t>
      </w:r>
      <w:proofErr w:type="gramEnd"/>
      <w:r w:rsidRPr="001B3387">
        <w:rPr>
          <w:rFonts w:ascii="仿宋_GB2312" w:eastAsia="仿宋_GB2312" w:hAnsi="Times New Roman" w:cs="仿宋_GB2312" w:hint="eastAsia"/>
          <w:sz w:val="28"/>
          <w:szCs w:val="28"/>
        </w:rPr>
        <w:t>”陕</w:t>
      </w:r>
      <w:r w:rsidRPr="001B3387">
        <w:rPr>
          <w:rFonts w:ascii="仿宋_GB2312" w:eastAsia="仿宋_GB2312" w:hAnsi="Times New Roman" w:cs="仿宋_GB2312" w:hint="eastAsia"/>
          <w:sz w:val="28"/>
          <w:szCs w:val="28"/>
        </w:rPr>
        <w:lastRenderedPageBreak/>
        <w:t>西高校营销公益大赛并获得冠军，学生的营销能力、团队协作能力有了较大提升；认真组织首届“互联网</w:t>
      </w:r>
      <w:r w:rsidRPr="001B3387">
        <w:rPr>
          <w:rFonts w:ascii="仿宋_GB2312" w:eastAsia="仿宋_GB2312" w:hAnsi="Times New Roman" w:cs="仿宋_GB2312"/>
          <w:sz w:val="28"/>
          <w:szCs w:val="28"/>
        </w:rPr>
        <w:t>+</w:t>
      </w:r>
      <w:r w:rsidRPr="001B3387">
        <w:rPr>
          <w:rFonts w:ascii="仿宋_GB2312" w:eastAsia="仿宋_GB2312" w:hAnsi="Times New Roman" w:cs="Times New Roman"/>
          <w:sz w:val="28"/>
          <w:szCs w:val="28"/>
        </w:rPr>
        <w:t>”</w:t>
      </w:r>
      <w:r w:rsidRPr="001B3387">
        <w:rPr>
          <w:rFonts w:ascii="仿宋_GB2312" w:eastAsia="仿宋_GB2312" w:hAnsi="Times New Roman" w:cs="仿宋_GB2312" w:hint="eastAsia"/>
          <w:sz w:val="28"/>
          <w:szCs w:val="28"/>
        </w:rPr>
        <w:t>创新创业大赛参赛工作，我校共有</w:t>
      </w:r>
      <w:r w:rsidRPr="001B3387">
        <w:rPr>
          <w:rFonts w:ascii="仿宋_GB2312" w:eastAsia="仿宋_GB2312" w:hAnsi="Times New Roman" w:cs="仿宋_GB2312"/>
          <w:sz w:val="28"/>
          <w:szCs w:val="28"/>
        </w:rPr>
        <w:t>14</w:t>
      </w:r>
      <w:r w:rsidRPr="001B3387">
        <w:rPr>
          <w:rFonts w:ascii="仿宋_GB2312" w:eastAsia="仿宋_GB2312" w:hAnsi="Times New Roman" w:cs="仿宋_GB2312" w:hint="eastAsia"/>
          <w:sz w:val="28"/>
          <w:szCs w:val="28"/>
        </w:rPr>
        <w:t>支团队</w:t>
      </w:r>
      <w:r w:rsidRPr="001B3387">
        <w:rPr>
          <w:rFonts w:ascii="仿宋_GB2312" w:eastAsia="仿宋_GB2312" w:hAnsi="Times New Roman" w:cs="仿宋_GB2312"/>
          <w:sz w:val="28"/>
          <w:szCs w:val="28"/>
        </w:rPr>
        <w:t>42</w:t>
      </w:r>
      <w:r w:rsidRPr="001B3387">
        <w:rPr>
          <w:rFonts w:ascii="仿宋_GB2312" w:eastAsia="仿宋_GB2312" w:hAnsi="Times New Roman" w:cs="仿宋_GB2312" w:hint="eastAsia"/>
          <w:sz w:val="28"/>
          <w:szCs w:val="28"/>
        </w:rPr>
        <w:t>名学生通过大赛锻炼提高了创新创业能力，并且取得了</w:t>
      </w:r>
      <w:r w:rsidRPr="001B3387">
        <w:rPr>
          <w:rFonts w:ascii="仿宋_GB2312" w:eastAsia="仿宋_GB2312" w:hAnsi="Times New Roman" w:cs="仿宋_GB2312"/>
          <w:sz w:val="28"/>
          <w:szCs w:val="28"/>
        </w:rPr>
        <w:t>2</w:t>
      </w:r>
      <w:r w:rsidRPr="001B3387">
        <w:rPr>
          <w:rFonts w:ascii="仿宋_GB2312" w:eastAsia="仿宋_GB2312" w:hAnsi="Times New Roman" w:cs="仿宋_GB2312" w:hint="eastAsia"/>
          <w:sz w:val="28"/>
          <w:szCs w:val="28"/>
        </w:rPr>
        <w:t>金、</w:t>
      </w:r>
      <w:r w:rsidRPr="001B3387">
        <w:rPr>
          <w:rFonts w:ascii="仿宋_GB2312" w:eastAsia="仿宋_GB2312" w:hAnsi="Times New Roman" w:cs="仿宋_GB2312"/>
          <w:sz w:val="28"/>
          <w:szCs w:val="28"/>
        </w:rPr>
        <w:t>2</w:t>
      </w:r>
      <w:r w:rsidRPr="001B3387">
        <w:rPr>
          <w:rFonts w:ascii="仿宋_GB2312" w:eastAsia="仿宋_GB2312" w:hAnsi="Times New Roman" w:cs="仿宋_GB2312" w:hint="eastAsia"/>
          <w:sz w:val="28"/>
          <w:szCs w:val="28"/>
        </w:rPr>
        <w:t>银、</w:t>
      </w:r>
      <w:r w:rsidRPr="001B3387">
        <w:rPr>
          <w:rFonts w:ascii="仿宋_GB2312" w:eastAsia="仿宋_GB2312" w:hAnsi="Times New Roman" w:cs="仿宋_GB2312"/>
          <w:sz w:val="28"/>
          <w:szCs w:val="28"/>
        </w:rPr>
        <w:t>5</w:t>
      </w:r>
      <w:r w:rsidRPr="001B3387">
        <w:rPr>
          <w:rFonts w:ascii="仿宋_GB2312" w:eastAsia="仿宋_GB2312" w:hAnsi="Times New Roman" w:cs="仿宋_GB2312" w:hint="eastAsia"/>
          <w:sz w:val="28"/>
          <w:szCs w:val="28"/>
        </w:rPr>
        <w:t>铜的优异成绩。</w:t>
      </w:r>
    </w:p>
    <w:p w:rsidR="009C7567" w:rsidRDefault="009C7567" w:rsidP="00C659C1">
      <w:pPr>
        <w:pStyle w:val="3"/>
        <w:spacing w:before="156"/>
        <w:rPr>
          <w:rFonts w:cs="Times New Roman"/>
        </w:rPr>
      </w:pPr>
      <w:bookmarkStart w:id="41" w:name="_Toc436664475"/>
      <w:r>
        <w:t>4.4.2</w:t>
      </w:r>
      <w:r w:rsidRPr="006F1D43">
        <w:rPr>
          <w:rFonts w:cs="黑体" w:hint="eastAsia"/>
        </w:rPr>
        <w:t>加强创业指导，鼓励激励大学生自主创业</w:t>
      </w:r>
      <w:bookmarkEnd w:id="41"/>
    </w:p>
    <w:p w:rsidR="009C7567" w:rsidRPr="00D05E1E" w:rsidRDefault="009C7567" w:rsidP="00C40F0C">
      <w:pPr>
        <w:spacing w:line="500" w:lineRule="exact"/>
        <w:ind w:firstLineChars="200" w:firstLine="560"/>
        <w:rPr>
          <w:rFonts w:ascii="仿宋_GB2312" w:eastAsia="仿宋_GB2312" w:hAnsi="Times New Roman" w:cs="Times New Roman"/>
          <w:sz w:val="28"/>
          <w:szCs w:val="28"/>
        </w:rPr>
      </w:pPr>
      <w:r w:rsidRPr="006F1D43">
        <w:rPr>
          <w:rFonts w:ascii="仿宋_GB2312" w:eastAsia="仿宋_GB2312" w:hAnsi="Times New Roman" w:cs="仿宋_GB2312" w:hint="eastAsia"/>
          <w:sz w:val="28"/>
          <w:szCs w:val="28"/>
        </w:rPr>
        <w:t>按照大学生创业引领计划，学校加强就业创业课程建设，积极联系校友、企业家来校为大学生</w:t>
      </w:r>
      <w:proofErr w:type="gramStart"/>
      <w:r w:rsidRPr="006F1D43">
        <w:rPr>
          <w:rFonts w:ascii="仿宋_GB2312" w:eastAsia="仿宋_GB2312" w:hAnsi="Times New Roman" w:cs="仿宋_GB2312" w:hint="eastAsia"/>
          <w:sz w:val="28"/>
          <w:szCs w:val="28"/>
        </w:rPr>
        <w:t>做创业类指导</w:t>
      </w:r>
      <w:proofErr w:type="gramEnd"/>
      <w:r w:rsidRPr="006F1D43">
        <w:rPr>
          <w:rFonts w:ascii="仿宋_GB2312" w:eastAsia="仿宋_GB2312" w:hAnsi="Times New Roman" w:cs="仿宋_GB2312" w:hint="eastAsia"/>
          <w:sz w:val="28"/>
          <w:szCs w:val="28"/>
        </w:rPr>
        <w:t>报告和开展创业培训，积极组织学生参加省上举办的创业培训，提升毕业生创业意识和创业能力。为有创业意愿和正在创业的学生提高政策咨询和争取政策支持。今年，学校按照国家要求，正在策划大学生创新创业实施方案，加强课程改革，建立创新创业教育课程体系；加强创新创业教育师资队伍建设；加强创业指导与服务，建设创新创业园和孵化基地，为学生创新创业提供指导与服务。依托</w:t>
      </w:r>
      <w:r w:rsidRPr="006F1D43">
        <w:rPr>
          <w:rFonts w:ascii="仿宋_GB2312" w:eastAsia="仿宋_GB2312" w:hAnsi="Times New Roman" w:cs="仿宋_GB2312"/>
          <w:sz w:val="28"/>
          <w:szCs w:val="28"/>
        </w:rPr>
        <w:t>2013</w:t>
      </w:r>
      <w:r w:rsidRPr="006F1D43">
        <w:rPr>
          <w:rFonts w:ascii="仿宋_GB2312" w:eastAsia="仿宋_GB2312" w:hAnsi="Times New Roman" w:cs="仿宋_GB2312" w:hint="eastAsia"/>
          <w:sz w:val="28"/>
          <w:szCs w:val="28"/>
        </w:rPr>
        <w:t>年我校建立的老钢厂设计创意产业园，为在校学生创业者提供项目咨询、政策扶持、创业办公场地等支持，打造全新的创业就业服务和项目预孵化实体平台，也让大学生在实践中找到自己的成长方向，得到不同于专业课程学习的成长体验。截至目前，共有</w:t>
      </w:r>
      <w:r w:rsidRPr="006F1D43">
        <w:rPr>
          <w:rFonts w:ascii="仿宋_GB2312" w:eastAsia="仿宋_GB2312" w:hAnsi="Times New Roman" w:cs="仿宋_GB2312"/>
          <w:sz w:val="28"/>
          <w:szCs w:val="28"/>
        </w:rPr>
        <w:t>15</w:t>
      </w:r>
      <w:r w:rsidRPr="006F1D43">
        <w:rPr>
          <w:rFonts w:ascii="仿宋_GB2312" w:eastAsia="仿宋_GB2312" w:hAnsi="Times New Roman" w:cs="仿宋_GB2312" w:hint="eastAsia"/>
          <w:sz w:val="28"/>
          <w:szCs w:val="28"/>
        </w:rPr>
        <w:t>个学生创业团队入驻该创意产业园。</w:t>
      </w:r>
      <w:r>
        <w:rPr>
          <w:rFonts w:ascii="仿宋_GB2312" w:eastAsia="仿宋_GB2312" w:hAnsi="Times New Roman" w:cs="仿宋_GB2312" w:hint="eastAsia"/>
          <w:sz w:val="28"/>
          <w:szCs w:val="28"/>
        </w:rPr>
        <w:t>全年共有</w:t>
      </w:r>
      <w:r>
        <w:rPr>
          <w:rFonts w:ascii="仿宋_GB2312" w:eastAsia="仿宋_GB2312" w:hAnsi="Times New Roman" w:cs="仿宋_GB2312"/>
          <w:sz w:val="28"/>
          <w:szCs w:val="28"/>
        </w:rPr>
        <w:t>4</w:t>
      </w:r>
      <w:r>
        <w:rPr>
          <w:rFonts w:ascii="仿宋_GB2312" w:eastAsia="仿宋_GB2312" w:hAnsi="Times New Roman" w:cs="仿宋_GB2312" w:hint="eastAsia"/>
          <w:sz w:val="28"/>
          <w:szCs w:val="28"/>
        </w:rPr>
        <w:t>名学生自主创业成功。</w:t>
      </w:r>
    </w:p>
    <w:p w:rsidR="009C7567" w:rsidRPr="005E1981" w:rsidRDefault="009C7567" w:rsidP="00B1389F">
      <w:pPr>
        <w:pStyle w:val="3"/>
        <w:rPr>
          <w:rFonts w:cs="Times New Roman"/>
        </w:rPr>
      </w:pPr>
      <w:bookmarkStart w:id="42" w:name="_Toc436664476"/>
      <w:r>
        <w:t>4.4</w:t>
      </w:r>
      <w:r w:rsidRPr="005E1981">
        <w:t>.</w:t>
      </w:r>
      <w:r>
        <w:t>3</w:t>
      </w:r>
      <w:r w:rsidRPr="005E1981">
        <w:rPr>
          <w:rFonts w:cs="黑体" w:hint="eastAsia"/>
        </w:rPr>
        <w:t>加强就业网络平台建设，提升信息服务水平</w:t>
      </w:r>
      <w:bookmarkEnd w:id="42"/>
    </w:p>
    <w:p w:rsidR="009C7567" w:rsidRDefault="009C7567" w:rsidP="00C40F0C">
      <w:pPr>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仿宋_GB2312" w:hint="eastAsia"/>
          <w:sz w:val="28"/>
          <w:szCs w:val="28"/>
        </w:rPr>
        <w:t>学校继续加大就业信息平台建设力度，进一步完善了信息平台的信息发布与审核、数据统计与管理等功能，优化了就业信息网页面布局，就业信息网日浏览量高达</w:t>
      </w:r>
      <w:r>
        <w:rPr>
          <w:rFonts w:ascii="仿宋_GB2312" w:eastAsia="仿宋_GB2312" w:hAnsi="Times New Roman" w:cs="仿宋_GB2312"/>
          <w:sz w:val="28"/>
          <w:szCs w:val="28"/>
        </w:rPr>
        <w:t>3000</w:t>
      </w:r>
      <w:r>
        <w:rPr>
          <w:rFonts w:ascii="仿宋_GB2312" w:eastAsia="仿宋_GB2312" w:hAnsi="Times New Roman" w:cs="仿宋_GB2312" w:hint="eastAsia"/>
          <w:sz w:val="28"/>
          <w:szCs w:val="28"/>
        </w:rPr>
        <w:t>人次，成为服务用人单位和毕业生的主渠道；学校积极适应移动互联网时代的特点，指导大学生就业协会创建了</w:t>
      </w:r>
      <w:proofErr w:type="gramStart"/>
      <w:r>
        <w:rPr>
          <w:rFonts w:ascii="仿宋_GB2312" w:eastAsia="仿宋_GB2312" w:hAnsi="Times New Roman" w:cs="仿宋_GB2312" w:hint="eastAsia"/>
          <w:sz w:val="28"/>
          <w:szCs w:val="28"/>
        </w:rPr>
        <w:t>微信公众</w:t>
      </w:r>
      <w:proofErr w:type="gramEnd"/>
      <w:r>
        <w:rPr>
          <w:rFonts w:ascii="仿宋_GB2312" w:eastAsia="仿宋_GB2312" w:hAnsi="Times New Roman" w:cs="仿宋_GB2312" w:hint="eastAsia"/>
          <w:sz w:val="28"/>
          <w:szCs w:val="28"/>
        </w:rPr>
        <w:t>平台、校级毕业生交流</w:t>
      </w:r>
      <w:r>
        <w:rPr>
          <w:rFonts w:ascii="仿宋_GB2312" w:eastAsia="仿宋_GB2312" w:hAnsi="Times New Roman" w:cs="仿宋_GB2312"/>
          <w:sz w:val="28"/>
          <w:szCs w:val="28"/>
        </w:rPr>
        <w:t>QQ</w:t>
      </w:r>
      <w:r>
        <w:rPr>
          <w:rFonts w:ascii="仿宋_GB2312" w:eastAsia="仿宋_GB2312" w:hAnsi="Times New Roman" w:cs="仿宋_GB2312" w:hint="eastAsia"/>
          <w:sz w:val="28"/>
          <w:szCs w:val="28"/>
        </w:rPr>
        <w:t>群，开辟更为便捷有效的信息沟通渠道，</w:t>
      </w:r>
      <w:proofErr w:type="gramStart"/>
      <w:r>
        <w:rPr>
          <w:rFonts w:ascii="仿宋_GB2312" w:eastAsia="仿宋_GB2312" w:hAnsi="Times New Roman" w:cs="仿宋_GB2312" w:hint="eastAsia"/>
          <w:sz w:val="28"/>
          <w:szCs w:val="28"/>
        </w:rPr>
        <w:t>其中微信公</w:t>
      </w:r>
      <w:proofErr w:type="gramEnd"/>
      <w:r>
        <w:rPr>
          <w:rFonts w:ascii="仿宋_GB2312" w:eastAsia="仿宋_GB2312" w:hAnsi="Times New Roman" w:cs="仿宋_GB2312" w:hint="eastAsia"/>
          <w:sz w:val="28"/>
          <w:szCs w:val="28"/>
        </w:rPr>
        <w:t>众平台学生关注人数突破</w:t>
      </w:r>
      <w:r>
        <w:rPr>
          <w:rFonts w:ascii="仿宋_GB2312" w:eastAsia="仿宋_GB2312" w:hAnsi="Times New Roman" w:cs="仿宋_GB2312"/>
          <w:sz w:val="28"/>
          <w:szCs w:val="28"/>
        </w:rPr>
        <w:t>10000</w:t>
      </w:r>
      <w:r>
        <w:rPr>
          <w:rFonts w:ascii="仿宋_GB2312" w:eastAsia="仿宋_GB2312" w:hAnsi="Times New Roman" w:cs="仿宋_GB2312" w:hint="eastAsia"/>
          <w:sz w:val="28"/>
          <w:szCs w:val="28"/>
        </w:rPr>
        <w:t>人，成为毕业生当中影响力较强的移动信息渠道。</w:t>
      </w:r>
    </w:p>
    <w:p w:rsidR="009C7567" w:rsidRPr="005E1981" w:rsidRDefault="009C7567" w:rsidP="009955D5">
      <w:pPr>
        <w:pStyle w:val="3"/>
        <w:rPr>
          <w:rFonts w:cs="Times New Roman"/>
        </w:rPr>
      </w:pPr>
      <w:bookmarkStart w:id="43" w:name="_Toc436664477"/>
      <w:r>
        <w:lastRenderedPageBreak/>
        <w:t>4.4</w:t>
      </w:r>
      <w:r w:rsidRPr="005E1981">
        <w:t>.</w:t>
      </w:r>
      <w:r>
        <w:t>4</w:t>
      </w:r>
      <w:r w:rsidRPr="005E1981">
        <w:rPr>
          <w:rFonts w:cs="黑体" w:hint="eastAsia"/>
        </w:rPr>
        <w:t>广泛宣传国家政策，引导鼓励毕业生多途径实现就业</w:t>
      </w:r>
      <w:bookmarkEnd w:id="43"/>
    </w:p>
    <w:p w:rsidR="009C7567" w:rsidRDefault="009C7567" w:rsidP="00C40F0C">
      <w:pPr>
        <w:spacing w:line="500" w:lineRule="exact"/>
        <w:ind w:firstLineChars="200" w:firstLine="560"/>
        <w:rPr>
          <w:rFonts w:ascii="仿宋_GB2312" w:eastAsia="仿宋_GB2312" w:hAnsi="Times New Roman" w:cs="Times New Roman"/>
          <w:sz w:val="28"/>
          <w:szCs w:val="28"/>
        </w:rPr>
      </w:pPr>
      <w:r w:rsidRPr="005E1981">
        <w:rPr>
          <w:rFonts w:ascii="仿宋_GB2312" w:eastAsia="仿宋_GB2312" w:hAnsi="Times New Roman" w:cs="仿宋_GB2312" w:hint="eastAsia"/>
          <w:sz w:val="28"/>
          <w:szCs w:val="28"/>
        </w:rPr>
        <w:t>学校积极广泛地宣传国家各项就业政策，充分利用网站、海报、</w:t>
      </w:r>
      <w:r w:rsidRPr="005E1981">
        <w:rPr>
          <w:rFonts w:ascii="仿宋_GB2312" w:eastAsia="仿宋_GB2312" w:hAnsi="Times New Roman" w:cs="仿宋_GB2312"/>
          <w:sz w:val="28"/>
          <w:szCs w:val="28"/>
        </w:rPr>
        <w:t>QQ</w:t>
      </w:r>
      <w:r w:rsidRPr="005E1981">
        <w:rPr>
          <w:rFonts w:ascii="仿宋_GB2312" w:eastAsia="仿宋_GB2312" w:hAnsi="Times New Roman" w:cs="仿宋_GB2312" w:hint="eastAsia"/>
          <w:sz w:val="28"/>
          <w:szCs w:val="28"/>
        </w:rPr>
        <w:t>群、</w:t>
      </w:r>
      <w:proofErr w:type="gramStart"/>
      <w:r w:rsidRPr="005E1981">
        <w:rPr>
          <w:rFonts w:ascii="仿宋_GB2312" w:eastAsia="仿宋_GB2312" w:hAnsi="Times New Roman" w:cs="仿宋_GB2312" w:hint="eastAsia"/>
          <w:sz w:val="28"/>
          <w:szCs w:val="28"/>
        </w:rPr>
        <w:t>微信平台</w:t>
      </w:r>
      <w:proofErr w:type="gramEnd"/>
      <w:r w:rsidRPr="005E1981">
        <w:rPr>
          <w:rFonts w:ascii="仿宋_GB2312" w:eastAsia="仿宋_GB2312" w:hAnsi="Times New Roman" w:cs="仿宋_GB2312" w:hint="eastAsia"/>
          <w:sz w:val="28"/>
          <w:szCs w:val="28"/>
        </w:rPr>
        <w:t>、为毕业生印制和发放《高校毕业生就业政策百问》宣传手册等多种途径，鼓励毕业生到西部就业、到基层就业，鼓励毕业生自主创业，加强应征入伍、“三支一扶”、</w:t>
      </w:r>
      <w:proofErr w:type="gramStart"/>
      <w:r w:rsidRPr="005E1981">
        <w:rPr>
          <w:rFonts w:ascii="仿宋_GB2312" w:eastAsia="仿宋_GB2312" w:hAnsi="Times New Roman" w:cs="仿宋_GB2312" w:hint="eastAsia"/>
          <w:sz w:val="28"/>
          <w:szCs w:val="28"/>
        </w:rPr>
        <w:t>特岗计</w:t>
      </w:r>
      <w:proofErr w:type="gramEnd"/>
      <w:r w:rsidRPr="005E1981">
        <w:rPr>
          <w:rFonts w:ascii="仿宋_GB2312" w:eastAsia="仿宋_GB2312" w:hAnsi="Times New Roman" w:cs="仿宋_GB2312" w:hint="eastAsia"/>
          <w:sz w:val="28"/>
          <w:szCs w:val="28"/>
        </w:rPr>
        <w:t>划等一系列国家促进毕业生就业的政策宣传，引导毕业生树立“行行可建功，处处可立业”的观念，以多种形式实现就业。</w:t>
      </w:r>
      <w:r w:rsidRPr="00E12375">
        <w:rPr>
          <w:rFonts w:ascii="仿宋_GB2312" w:eastAsia="仿宋_GB2312" w:hAnsi="Times New Roman" w:cs="仿宋_GB2312" w:hint="eastAsia"/>
          <w:sz w:val="28"/>
          <w:szCs w:val="28"/>
        </w:rPr>
        <w:t>截止毕业时</w:t>
      </w:r>
      <w:r>
        <w:rPr>
          <w:rFonts w:ascii="仿宋_GB2312" w:eastAsia="仿宋_GB2312" w:hAnsi="Times New Roman" w:cs="仿宋_GB2312" w:hint="eastAsia"/>
          <w:sz w:val="28"/>
          <w:szCs w:val="28"/>
        </w:rPr>
        <w:t>，</w:t>
      </w:r>
      <w:r w:rsidRPr="00E12375">
        <w:rPr>
          <w:rFonts w:ascii="仿宋_GB2312" w:eastAsia="仿宋_GB2312" w:hAnsi="Times New Roman" w:cs="仿宋_GB2312" w:hint="eastAsia"/>
          <w:sz w:val="28"/>
          <w:szCs w:val="28"/>
        </w:rPr>
        <w:t>有</w:t>
      </w:r>
      <w:r w:rsidRPr="00E12375">
        <w:rPr>
          <w:rFonts w:ascii="仿宋_GB2312" w:eastAsia="仿宋_GB2312" w:hAnsi="Times New Roman" w:cs="仿宋_GB2312"/>
          <w:sz w:val="28"/>
          <w:szCs w:val="28"/>
        </w:rPr>
        <w:t>83</w:t>
      </w:r>
      <w:r w:rsidRPr="00E12375">
        <w:rPr>
          <w:rFonts w:ascii="仿宋_GB2312" w:eastAsia="仿宋_GB2312" w:hAnsi="Times New Roman" w:cs="仿宋_GB2312" w:hint="eastAsia"/>
          <w:sz w:val="28"/>
          <w:szCs w:val="28"/>
        </w:rPr>
        <w:t>名学生报名入伍应征，</w:t>
      </w:r>
      <w:r w:rsidRPr="00E12375">
        <w:rPr>
          <w:rFonts w:ascii="仿宋_GB2312" w:eastAsia="仿宋_GB2312" w:hAnsi="Times New Roman" w:cs="仿宋_GB2312"/>
          <w:sz w:val="28"/>
          <w:szCs w:val="28"/>
        </w:rPr>
        <w:t>9</w:t>
      </w:r>
      <w:r w:rsidRPr="00E12375">
        <w:rPr>
          <w:rFonts w:ascii="仿宋_GB2312" w:eastAsia="仿宋_GB2312" w:hAnsi="Times New Roman" w:cs="仿宋_GB2312" w:hint="eastAsia"/>
          <w:sz w:val="28"/>
          <w:szCs w:val="28"/>
        </w:rPr>
        <w:t>名学生报名参加了西部计划，</w:t>
      </w:r>
      <w:r w:rsidRPr="00E12375">
        <w:rPr>
          <w:rFonts w:ascii="仿宋_GB2312" w:eastAsia="仿宋_GB2312" w:hAnsi="Times New Roman" w:cs="仿宋_GB2312"/>
          <w:sz w:val="28"/>
          <w:szCs w:val="28"/>
        </w:rPr>
        <w:t>6</w:t>
      </w:r>
      <w:r>
        <w:rPr>
          <w:rFonts w:ascii="仿宋_GB2312" w:eastAsia="仿宋_GB2312" w:hAnsi="Times New Roman" w:cs="仿宋_GB2312" w:hint="eastAsia"/>
          <w:sz w:val="28"/>
          <w:szCs w:val="28"/>
        </w:rPr>
        <w:t>名学生成为孔子学院志愿者。</w:t>
      </w:r>
    </w:p>
    <w:p w:rsidR="009C7567" w:rsidRPr="005E1981" w:rsidRDefault="009C7567" w:rsidP="005520DC">
      <w:pPr>
        <w:pStyle w:val="3"/>
        <w:rPr>
          <w:rFonts w:cs="Times New Roman"/>
        </w:rPr>
      </w:pPr>
      <w:bookmarkStart w:id="44" w:name="_Toc436664478"/>
      <w:r>
        <w:t>4.4</w:t>
      </w:r>
      <w:r w:rsidRPr="005E1981">
        <w:t>.</w:t>
      </w:r>
      <w:r>
        <w:t>5</w:t>
      </w:r>
      <w:r w:rsidRPr="005E1981">
        <w:rPr>
          <w:rFonts w:cs="黑体" w:hint="eastAsia"/>
        </w:rPr>
        <w:t>以人为本，做好就业帮扶工作</w:t>
      </w:r>
      <w:bookmarkEnd w:id="44"/>
    </w:p>
    <w:p w:rsidR="009C7567" w:rsidRDefault="009C7567" w:rsidP="00C40F0C">
      <w:pPr>
        <w:spacing w:line="500" w:lineRule="exact"/>
        <w:ind w:firstLineChars="200" w:firstLine="560"/>
        <w:rPr>
          <w:rFonts w:ascii="仿宋_GB2312" w:eastAsia="仿宋_GB2312" w:hAnsi="Times New Roman" w:cs="Times New Roman"/>
          <w:sz w:val="28"/>
          <w:szCs w:val="28"/>
        </w:rPr>
      </w:pPr>
      <w:r w:rsidRPr="005E1981">
        <w:rPr>
          <w:rFonts w:ascii="仿宋_GB2312" w:eastAsia="仿宋_GB2312" w:hAnsi="Times New Roman" w:cs="仿宋_GB2312" w:hint="eastAsia"/>
          <w:sz w:val="28"/>
          <w:szCs w:val="28"/>
        </w:rPr>
        <w:t>学校高度重视困难群体毕业生的就业工作。把农村贫困户、</w:t>
      </w:r>
      <w:proofErr w:type="gramStart"/>
      <w:r w:rsidRPr="005E1981">
        <w:rPr>
          <w:rFonts w:ascii="仿宋_GB2312" w:eastAsia="仿宋_GB2312" w:hAnsi="Times New Roman" w:cs="仿宋_GB2312" w:hint="eastAsia"/>
          <w:sz w:val="28"/>
          <w:szCs w:val="28"/>
        </w:rPr>
        <w:t>城乡低保家庭</w:t>
      </w:r>
      <w:proofErr w:type="gramEnd"/>
      <w:r w:rsidRPr="005E1981">
        <w:rPr>
          <w:rFonts w:ascii="仿宋_GB2312" w:eastAsia="仿宋_GB2312" w:hAnsi="Times New Roman" w:cs="仿宋_GB2312" w:hint="eastAsia"/>
          <w:sz w:val="28"/>
          <w:szCs w:val="28"/>
        </w:rPr>
        <w:t>以及残疾等就业困难的毕业生列为重点对象实施重点帮扶，建立校、院两级就业工作台帐，重点摸底排查学业困难、经济困难、心理障碍等特殊原因引发的就业困难学生情况，通过学业指导、申请发放一次性求职补贴、心理咨询等“一对一”帮扶形式，帮助克服困难，主动帮助他们联系用人单位，推荐用人单位，帮助他们顺利实现就业。对于离校未就业学生做好离校前后信息衔接和服务接续，切实保证服务不断线。</w:t>
      </w:r>
    </w:p>
    <w:p w:rsidR="009C7567" w:rsidRPr="001B3387" w:rsidRDefault="009C7567" w:rsidP="001B3387">
      <w:pPr>
        <w:pStyle w:val="2"/>
        <w:spacing w:before="156"/>
        <w:rPr>
          <w:rFonts w:cs="Times New Roman"/>
        </w:rPr>
      </w:pPr>
      <w:bookmarkStart w:id="45" w:name="_Toc436664479"/>
      <w:r>
        <w:t>4.5</w:t>
      </w:r>
      <w:r w:rsidRPr="001B3387">
        <w:rPr>
          <w:rFonts w:cs="黑体" w:hint="eastAsia"/>
        </w:rPr>
        <w:t>联系实际，深化内涵，理论研究成果显著</w:t>
      </w:r>
      <w:bookmarkEnd w:id="45"/>
    </w:p>
    <w:p w:rsidR="009C7567" w:rsidRPr="0057184C" w:rsidRDefault="009C7567" w:rsidP="00C40F0C">
      <w:pPr>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仿宋_GB2312" w:hint="eastAsia"/>
          <w:sz w:val="28"/>
          <w:szCs w:val="28"/>
        </w:rPr>
        <w:t>学校根据就业工作实际，立足于人才培养的高度，不断深化就业工作内涵、加强就业工作研究，理论研究成果显著。</w:t>
      </w:r>
      <w:r>
        <w:rPr>
          <w:rFonts w:ascii="仿宋_GB2312" w:eastAsia="仿宋_GB2312" w:hAnsi="Times New Roman" w:cs="仿宋_GB2312"/>
          <w:sz w:val="28"/>
          <w:szCs w:val="28"/>
        </w:rPr>
        <w:t>2015</w:t>
      </w:r>
      <w:r>
        <w:rPr>
          <w:rFonts w:ascii="仿宋_GB2312" w:eastAsia="仿宋_GB2312" w:hAnsi="Times New Roman" w:cs="仿宋_GB2312" w:hint="eastAsia"/>
          <w:sz w:val="28"/>
          <w:szCs w:val="28"/>
        </w:rPr>
        <w:t>年，《基于大学生就业能力提高的本科人才培养体系优化研究》获校级教学成果特等奖，并被学校推荐参评省级教学成果奖；《</w:t>
      </w:r>
      <w:r w:rsidRPr="00F47190">
        <w:rPr>
          <w:rFonts w:ascii="仿宋_GB2312" w:eastAsia="仿宋_GB2312" w:hAnsi="Times New Roman" w:cs="仿宋_GB2312" w:hint="eastAsia"/>
          <w:sz w:val="28"/>
          <w:szCs w:val="28"/>
        </w:rPr>
        <w:t>基于我校特色专业集群的大学生就业质量提升的探索与</w:t>
      </w:r>
      <w:proofErr w:type="gramStart"/>
      <w:r w:rsidRPr="00F47190">
        <w:rPr>
          <w:rFonts w:ascii="仿宋_GB2312" w:eastAsia="仿宋_GB2312" w:hAnsi="Times New Roman" w:cs="仿宋_GB2312" w:hint="eastAsia"/>
          <w:sz w:val="28"/>
          <w:szCs w:val="28"/>
        </w:rPr>
        <w:t>践行</w:t>
      </w:r>
      <w:proofErr w:type="gramEnd"/>
      <w:r>
        <w:rPr>
          <w:rFonts w:ascii="仿宋_GB2312" w:eastAsia="仿宋_GB2312" w:hAnsi="Times New Roman" w:cs="仿宋_GB2312" w:hint="eastAsia"/>
          <w:sz w:val="28"/>
          <w:szCs w:val="28"/>
        </w:rPr>
        <w:t>》获准陕西省教育厅重点教改项目；校级高教研究重点项目《</w:t>
      </w:r>
      <w:r w:rsidRPr="00010606">
        <w:rPr>
          <w:rFonts w:ascii="仿宋_GB2312" w:eastAsia="仿宋_GB2312" w:hAnsi="Times New Roman" w:cs="仿宋_GB2312" w:hint="eastAsia"/>
          <w:sz w:val="28"/>
          <w:szCs w:val="28"/>
        </w:rPr>
        <w:t>基于系统工程理论的提升毕业生就业质量的对策研究</w:t>
      </w:r>
      <w:r>
        <w:rPr>
          <w:rFonts w:ascii="仿宋_GB2312" w:eastAsia="仿宋_GB2312" w:hAnsi="Times New Roman" w:cs="仿宋_GB2312" w:hint="eastAsia"/>
          <w:sz w:val="28"/>
          <w:szCs w:val="28"/>
        </w:rPr>
        <w:t>》顺利结题；发表</w:t>
      </w:r>
      <w:r w:rsidRPr="00993ED0">
        <w:rPr>
          <w:rFonts w:ascii="Times New Roman" w:eastAsia="仿宋_GB2312" w:hAnsi="Times New Roman" w:cs="仿宋_GB2312" w:hint="eastAsia"/>
          <w:sz w:val="28"/>
          <w:szCs w:val="28"/>
        </w:rPr>
        <w:t>《</w:t>
      </w:r>
      <w:r w:rsidRPr="00993ED0">
        <w:rPr>
          <w:rFonts w:ascii="Times New Roman" w:eastAsia="仿宋_GB2312" w:hAnsi="Times New Roman" w:cs="Times New Roman"/>
          <w:sz w:val="28"/>
          <w:szCs w:val="28"/>
        </w:rPr>
        <w:t xml:space="preserve">The </w:t>
      </w:r>
      <w:proofErr w:type="spellStart"/>
      <w:r w:rsidRPr="00993ED0">
        <w:rPr>
          <w:rFonts w:ascii="Times New Roman" w:eastAsia="仿宋_GB2312" w:hAnsi="Times New Roman" w:cs="Times New Roman"/>
          <w:sz w:val="28"/>
          <w:szCs w:val="28"/>
        </w:rPr>
        <w:t>analyz</w:t>
      </w:r>
      <w:proofErr w:type="spellEnd"/>
      <w:r w:rsidRPr="00993ED0">
        <w:rPr>
          <w:rFonts w:ascii="Times New Roman" w:eastAsia="仿宋_GB2312" w:hAnsi="Times New Roman" w:cs="Times New Roman"/>
          <w:sz w:val="28"/>
          <w:szCs w:val="28"/>
        </w:rPr>
        <w:t xml:space="preserve"> To guide and encourage college graduates to the grass roots-oriented employment</w:t>
      </w:r>
      <w:r w:rsidRPr="00993ED0">
        <w:rPr>
          <w:rFonts w:ascii="Times New Roman" w:eastAsia="仿宋_GB2312" w:hAnsi="Times New Roman" w:cs="仿宋_GB2312" w:hint="eastAsia"/>
          <w:sz w:val="28"/>
          <w:szCs w:val="28"/>
        </w:rPr>
        <w:t>》</w:t>
      </w:r>
      <w:r>
        <w:rPr>
          <w:rFonts w:ascii="仿宋_GB2312" w:eastAsia="仿宋_GB2312" w:hAnsi="Times New Roman" w:cs="仿宋_GB2312" w:hint="eastAsia"/>
          <w:sz w:val="28"/>
          <w:szCs w:val="28"/>
        </w:rPr>
        <w:t>、《</w:t>
      </w:r>
      <w:r w:rsidRPr="00125B86">
        <w:rPr>
          <w:rFonts w:ascii="仿宋_GB2312" w:eastAsia="仿宋_GB2312" w:hAnsi="Times New Roman" w:cs="仿宋_GB2312" w:hint="eastAsia"/>
          <w:sz w:val="28"/>
          <w:szCs w:val="28"/>
        </w:rPr>
        <w:t>高等教育大</w:t>
      </w:r>
      <w:r w:rsidRPr="00125B86">
        <w:rPr>
          <w:rFonts w:ascii="仿宋_GB2312" w:eastAsia="仿宋_GB2312" w:hAnsi="Times New Roman" w:cs="仿宋_GB2312" w:hint="eastAsia"/>
          <w:sz w:val="28"/>
          <w:szCs w:val="28"/>
        </w:rPr>
        <w:lastRenderedPageBreak/>
        <w:t>众化背景下高校大学生就业指导的探讨</w:t>
      </w:r>
      <w:r>
        <w:rPr>
          <w:rFonts w:ascii="仿宋_GB2312" w:eastAsia="仿宋_GB2312" w:hAnsi="Times New Roman" w:cs="仿宋_GB2312" w:hint="eastAsia"/>
          <w:sz w:val="28"/>
          <w:szCs w:val="28"/>
        </w:rPr>
        <w:t>》等研究论文共</w:t>
      </w:r>
      <w:r>
        <w:rPr>
          <w:rFonts w:ascii="仿宋_GB2312" w:eastAsia="仿宋_GB2312" w:hAnsi="Times New Roman" w:cs="仿宋_GB2312"/>
          <w:sz w:val="28"/>
          <w:szCs w:val="28"/>
        </w:rPr>
        <w:t>9</w:t>
      </w:r>
      <w:r>
        <w:rPr>
          <w:rFonts w:ascii="仿宋_GB2312" w:eastAsia="仿宋_GB2312" w:hAnsi="Times New Roman" w:cs="仿宋_GB2312" w:hint="eastAsia"/>
          <w:sz w:val="28"/>
          <w:szCs w:val="28"/>
        </w:rPr>
        <w:t>篇；出版教参《</w:t>
      </w:r>
      <w:r w:rsidRPr="00CB6E0C">
        <w:rPr>
          <w:rFonts w:ascii="仿宋_GB2312" w:eastAsia="仿宋_GB2312" w:hAnsi="Times New Roman" w:cs="仿宋_GB2312" w:hint="eastAsia"/>
          <w:sz w:val="28"/>
          <w:szCs w:val="28"/>
        </w:rPr>
        <w:t>青春在行动</w:t>
      </w:r>
      <w:r w:rsidRPr="00CB6E0C">
        <w:rPr>
          <w:rFonts w:ascii="仿宋_GB2312" w:eastAsia="仿宋_GB2312" w:hAnsi="Times New Roman" w:cs="Times New Roman"/>
          <w:sz w:val="28"/>
          <w:szCs w:val="28"/>
        </w:rPr>
        <w:t>——</w:t>
      </w:r>
      <w:r w:rsidRPr="00CB6E0C">
        <w:rPr>
          <w:rFonts w:ascii="仿宋_GB2312" w:eastAsia="仿宋_GB2312" w:hAnsi="Times New Roman" w:cs="仿宋_GB2312" w:hint="eastAsia"/>
          <w:sz w:val="28"/>
          <w:szCs w:val="28"/>
        </w:rPr>
        <w:t>大学生实用求职案例赏析</w:t>
      </w:r>
      <w:r>
        <w:rPr>
          <w:rFonts w:ascii="仿宋_GB2312" w:eastAsia="仿宋_GB2312" w:hAnsi="Times New Roman" w:cs="仿宋_GB2312" w:hint="eastAsia"/>
          <w:sz w:val="28"/>
          <w:szCs w:val="28"/>
        </w:rPr>
        <w:t>》一部。</w:t>
      </w: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Default="009C7567" w:rsidP="003F4FA9">
      <w:pPr>
        <w:rPr>
          <w:rFonts w:cs="Times New Roman"/>
        </w:rPr>
      </w:pPr>
    </w:p>
    <w:p w:rsidR="009C7567" w:rsidRPr="001B3387" w:rsidRDefault="009C7567" w:rsidP="003F4FA9">
      <w:pPr>
        <w:rPr>
          <w:rFonts w:cs="Times New Roman"/>
        </w:rPr>
      </w:pPr>
    </w:p>
    <w:p w:rsidR="009C7567" w:rsidRPr="0023539D" w:rsidRDefault="009C7567" w:rsidP="00BC4210">
      <w:pPr>
        <w:pStyle w:val="1"/>
      </w:pPr>
      <w:bookmarkStart w:id="46" w:name="_Toc436664480"/>
      <w:r>
        <w:lastRenderedPageBreak/>
        <w:t>5</w:t>
      </w:r>
      <w:r w:rsidRPr="0023539D">
        <w:t xml:space="preserve">. </w:t>
      </w:r>
      <w:r w:rsidRPr="0023539D">
        <w:rPr>
          <w:rFonts w:cs="黑体" w:hint="eastAsia"/>
        </w:rPr>
        <w:t>对教育教学的反馈</w:t>
      </w:r>
      <w:bookmarkEnd w:id="46"/>
    </w:p>
    <w:p w:rsidR="009C7567" w:rsidRPr="007836FF" w:rsidRDefault="009C7567" w:rsidP="00C40F0C">
      <w:pPr>
        <w:spacing w:line="500" w:lineRule="exac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学校在全面深化教育体制改革，推进内涵发展的同时，深入分析社会人才需求特点及变化，动态调整专业设置，改革教育教学模式，加大就业指导力度，提高人才培养质量，使人才培养质量不断适应社会需求，提升毕业生就业竞争力，促进毕业生</w:t>
      </w:r>
      <w:r>
        <w:rPr>
          <w:rFonts w:ascii="仿宋_GB2312" w:eastAsia="仿宋_GB2312" w:hAnsi="Times New Roman" w:cs="Times New Roman"/>
          <w:sz w:val="28"/>
          <w:szCs w:val="28"/>
        </w:rPr>
        <w:t>“</w:t>
      </w:r>
      <w:r>
        <w:rPr>
          <w:rFonts w:ascii="仿宋_GB2312" w:eastAsia="仿宋_GB2312" w:hAnsi="Times New Roman" w:cs="仿宋_GB2312" w:hint="eastAsia"/>
          <w:sz w:val="28"/>
          <w:szCs w:val="28"/>
        </w:rPr>
        <w:t>充分就业，就好业</w:t>
      </w:r>
      <w:r>
        <w:rPr>
          <w:rFonts w:ascii="仿宋_GB2312" w:eastAsia="仿宋_GB2312" w:hAnsi="Times New Roman" w:cs="Times New Roman"/>
          <w:sz w:val="28"/>
          <w:szCs w:val="28"/>
        </w:rPr>
        <w:t>”</w:t>
      </w:r>
      <w:r>
        <w:rPr>
          <w:rFonts w:ascii="仿宋_GB2312" w:eastAsia="仿宋_GB2312" w:hAnsi="Times New Roman" w:cs="仿宋_GB2312" w:hint="eastAsia"/>
          <w:sz w:val="28"/>
          <w:szCs w:val="28"/>
        </w:rPr>
        <w:t>。</w:t>
      </w:r>
      <w:r w:rsidRPr="007836FF">
        <w:rPr>
          <w:rFonts w:ascii="仿宋_GB2312" w:eastAsia="仿宋_GB2312" w:hAnsi="Times New Roman" w:cs="仿宋_GB2312"/>
          <w:sz w:val="28"/>
          <w:szCs w:val="28"/>
        </w:rPr>
        <w:t xml:space="preserve"> </w:t>
      </w:r>
    </w:p>
    <w:p w:rsidR="009C7567" w:rsidRPr="00254AB9" w:rsidRDefault="009C7567" w:rsidP="00CA1077">
      <w:pPr>
        <w:pStyle w:val="2"/>
        <w:spacing w:before="156"/>
        <w:rPr>
          <w:rFonts w:cs="Times New Roman"/>
        </w:rPr>
      </w:pPr>
      <w:bookmarkStart w:id="47" w:name="_Toc405825807"/>
      <w:bookmarkStart w:id="48" w:name="_Toc436664481"/>
      <w:r>
        <w:t>5.</w:t>
      </w:r>
      <w:r w:rsidRPr="00254AB9">
        <w:t>1</w:t>
      </w:r>
      <w:r>
        <w:rPr>
          <w:rFonts w:cs="黑体" w:hint="eastAsia"/>
        </w:rPr>
        <w:t>对招生与专业设置反馈</w:t>
      </w:r>
      <w:bookmarkEnd w:id="47"/>
      <w:bookmarkEnd w:id="48"/>
    </w:p>
    <w:p w:rsidR="009C7567" w:rsidRDefault="009C7567" w:rsidP="00C40F0C">
      <w:pPr>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仿宋_GB2312" w:hint="eastAsia"/>
          <w:sz w:val="28"/>
          <w:szCs w:val="28"/>
        </w:rPr>
        <w:t>以市场需求为导向，结合专业就业率等具体情况，动态调整招生规模与专业设置，</w:t>
      </w:r>
      <w:r>
        <w:rPr>
          <w:rFonts w:ascii="仿宋_GB2312" w:eastAsia="仿宋_GB2312" w:hAnsi="Times New Roman" w:cs="仿宋_GB2312"/>
          <w:sz w:val="28"/>
          <w:szCs w:val="28"/>
        </w:rPr>
        <w:t>2015</w:t>
      </w:r>
      <w:r>
        <w:rPr>
          <w:rFonts w:ascii="仿宋_GB2312" w:eastAsia="仿宋_GB2312" w:hAnsi="Times New Roman" w:cs="仿宋_GB2312" w:hint="eastAsia"/>
          <w:sz w:val="28"/>
          <w:szCs w:val="28"/>
        </w:rPr>
        <w:t>年对应用物理</w:t>
      </w:r>
      <w:r w:rsidR="00C93528">
        <w:rPr>
          <w:rFonts w:ascii="仿宋_GB2312" w:eastAsia="仿宋_GB2312" w:hAnsi="Times New Roman" w:cs="仿宋_GB2312" w:hint="eastAsia"/>
          <w:sz w:val="28"/>
          <w:szCs w:val="28"/>
        </w:rPr>
        <w:t>学</w:t>
      </w:r>
      <w:r>
        <w:rPr>
          <w:rFonts w:ascii="仿宋_GB2312" w:eastAsia="仿宋_GB2312" w:hAnsi="Times New Roman" w:cs="仿宋_GB2312" w:hint="eastAsia"/>
          <w:sz w:val="28"/>
          <w:szCs w:val="28"/>
        </w:rPr>
        <w:t>专业实施停招，对矿物资源工程、</w:t>
      </w:r>
      <w:r w:rsidR="00C93528">
        <w:rPr>
          <w:rFonts w:ascii="仿宋_GB2312" w:eastAsia="仿宋_GB2312" w:hAnsi="Times New Roman" w:cs="仿宋_GB2312" w:hint="eastAsia"/>
          <w:sz w:val="28"/>
          <w:szCs w:val="28"/>
        </w:rPr>
        <w:t>冶金工程、工程力学、</w:t>
      </w:r>
      <w:r>
        <w:rPr>
          <w:rFonts w:ascii="仿宋_GB2312" w:eastAsia="仿宋_GB2312" w:hAnsi="Times New Roman" w:cs="仿宋_GB2312" w:hint="eastAsia"/>
          <w:sz w:val="28"/>
          <w:szCs w:val="28"/>
        </w:rPr>
        <w:t>公共事业管理、汉语言文学等专业实施减招；根据国家战略需要和社会需求，结合相关优势学科</w:t>
      </w:r>
      <w:r w:rsidRPr="009477E2">
        <w:rPr>
          <w:rFonts w:ascii="仿宋_GB2312" w:eastAsia="仿宋_GB2312" w:hAnsi="Times New Roman" w:cs="仿宋_GB2312" w:hint="eastAsia"/>
          <w:sz w:val="28"/>
          <w:szCs w:val="28"/>
        </w:rPr>
        <w:t>发展，</w:t>
      </w:r>
      <w:r>
        <w:rPr>
          <w:rFonts w:ascii="仿宋_GB2312" w:eastAsia="仿宋_GB2312" w:hAnsi="Times New Roman" w:cs="仿宋_GB2312" w:hint="eastAsia"/>
          <w:sz w:val="28"/>
          <w:szCs w:val="28"/>
        </w:rPr>
        <w:t>加大新兴专业建设力度；针对用人单位的对人才招聘的不同需求，对专业培养计划做出适时动态的调整，提高人才培养针对性，</w:t>
      </w:r>
      <w:r w:rsidRPr="00254AB9">
        <w:rPr>
          <w:rFonts w:ascii="仿宋_GB2312" w:eastAsia="仿宋_GB2312" w:hAnsi="Times New Roman" w:cs="仿宋_GB2312" w:hint="eastAsia"/>
          <w:sz w:val="28"/>
          <w:szCs w:val="28"/>
        </w:rPr>
        <w:t>实现招生</w:t>
      </w:r>
      <w:r w:rsidRPr="00254AB9">
        <w:rPr>
          <w:rFonts w:ascii="仿宋_GB2312" w:eastAsia="仿宋_GB2312" w:hAnsi="Times New Roman" w:cs="仿宋_GB2312"/>
          <w:sz w:val="28"/>
          <w:szCs w:val="28"/>
        </w:rPr>
        <w:t>-</w:t>
      </w:r>
      <w:r w:rsidRPr="00254AB9">
        <w:rPr>
          <w:rFonts w:ascii="仿宋_GB2312" w:eastAsia="仿宋_GB2312" w:hAnsi="Times New Roman" w:cs="仿宋_GB2312" w:hint="eastAsia"/>
          <w:sz w:val="28"/>
          <w:szCs w:val="28"/>
        </w:rPr>
        <w:t>培养</w:t>
      </w:r>
      <w:r w:rsidRPr="00254AB9">
        <w:rPr>
          <w:rFonts w:ascii="仿宋_GB2312" w:eastAsia="仿宋_GB2312" w:hAnsi="Times New Roman" w:cs="仿宋_GB2312"/>
          <w:sz w:val="28"/>
          <w:szCs w:val="28"/>
        </w:rPr>
        <w:t>-</w:t>
      </w:r>
      <w:r w:rsidRPr="00254AB9">
        <w:rPr>
          <w:rFonts w:ascii="仿宋_GB2312" w:eastAsia="仿宋_GB2312" w:hAnsi="Times New Roman" w:cs="仿宋_GB2312" w:hint="eastAsia"/>
          <w:sz w:val="28"/>
          <w:szCs w:val="28"/>
        </w:rPr>
        <w:t>就业的联动。</w:t>
      </w:r>
    </w:p>
    <w:p w:rsidR="009C7567" w:rsidRPr="000A3609" w:rsidRDefault="009C7567" w:rsidP="00CA1077">
      <w:pPr>
        <w:pStyle w:val="2"/>
        <w:spacing w:before="156"/>
        <w:rPr>
          <w:rStyle w:val="20"/>
          <w:rFonts w:cs="Times New Roman"/>
          <w:b/>
          <w:bCs/>
          <w:sz w:val="28"/>
          <w:szCs w:val="28"/>
        </w:rPr>
      </w:pPr>
      <w:bookmarkStart w:id="49" w:name="_Toc405825808"/>
      <w:bookmarkStart w:id="50" w:name="_Toc436664482"/>
      <w:r>
        <w:t>5.2</w:t>
      </w:r>
      <w:r>
        <w:rPr>
          <w:rFonts w:cs="黑体" w:hint="eastAsia"/>
        </w:rPr>
        <w:t>对教育教学改革反馈</w:t>
      </w:r>
      <w:bookmarkEnd w:id="49"/>
      <w:bookmarkEnd w:id="50"/>
    </w:p>
    <w:p w:rsidR="009C7567" w:rsidRPr="00F9154C" w:rsidRDefault="009C7567" w:rsidP="00C40F0C">
      <w:pPr>
        <w:spacing w:line="500" w:lineRule="exact"/>
        <w:ind w:firstLineChars="196" w:firstLine="549"/>
        <w:rPr>
          <w:rFonts w:ascii="仿宋_GB2312" w:eastAsia="仿宋_GB2312" w:hAnsi="宋体" w:cs="Times New Roman"/>
          <w:color w:val="000000"/>
          <w:kern w:val="0"/>
          <w:sz w:val="28"/>
          <w:szCs w:val="28"/>
        </w:rPr>
      </w:pPr>
      <w:r w:rsidRPr="00F63C58">
        <w:rPr>
          <w:rFonts w:ascii="仿宋_GB2312" w:eastAsia="仿宋_GB2312" w:hAnsi="宋体" w:cs="仿宋_GB2312" w:hint="eastAsia"/>
          <w:color w:val="000000"/>
          <w:kern w:val="0"/>
          <w:sz w:val="28"/>
          <w:szCs w:val="28"/>
        </w:rPr>
        <w:t>教育教学改革</w:t>
      </w:r>
      <w:r>
        <w:rPr>
          <w:rFonts w:ascii="仿宋_GB2312" w:eastAsia="仿宋_GB2312" w:hAnsi="宋体" w:cs="仿宋_GB2312" w:hint="eastAsia"/>
          <w:color w:val="000000"/>
          <w:kern w:val="0"/>
          <w:sz w:val="28"/>
          <w:szCs w:val="28"/>
        </w:rPr>
        <w:t>要以人才培养质量满足社会需求为出发点，更新办学理念</w:t>
      </w:r>
      <w:r w:rsidRPr="00F63C58">
        <w:rPr>
          <w:rFonts w:ascii="仿宋_GB2312" w:eastAsia="仿宋_GB2312" w:hAnsi="宋体" w:cs="仿宋_GB2312" w:hint="eastAsia"/>
          <w:color w:val="000000"/>
          <w:kern w:val="0"/>
          <w:sz w:val="28"/>
          <w:szCs w:val="28"/>
        </w:rPr>
        <w:t>，</w:t>
      </w:r>
      <w:r>
        <w:rPr>
          <w:rFonts w:ascii="仿宋_GB2312" w:eastAsia="仿宋_GB2312" w:hAnsi="宋体" w:cs="仿宋_GB2312" w:hint="eastAsia"/>
          <w:color w:val="000000"/>
          <w:kern w:val="0"/>
          <w:sz w:val="28"/>
          <w:szCs w:val="28"/>
        </w:rPr>
        <w:t>发挥自身特色与优势，创新教学模式，注重素质教育，</w:t>
      </w:r>
      <w:r w:rsidRPr="00F63C58">
        <w:rPr>
          <w:rFonts w:ascii="仿宋_GB2312" w:eastAsia="仿宋_GB2312" w:hAnsi="宋体" w:cs="仿宋_GB2312" w:hint="eastAsia"/>
          <w:color w:val="000000"/>
          <w:kern w:val="0"/>
          <w:sz w:val="28"/>
          <w:szCs w:val="28"/>
        </w:rPr>
        <w:t>大力开展实践教学，</w:t>
      </w:r>
      <w:r>
        <w:rPr>
          <w:rFonts w:ascii="仿宋_GB2312" w:eastAsia="仿宋_GB2312" w:hAnsi="宋体" w:cs="仿宋_GB2312" w:hint="eastAsia"/>
          <w:color w:val="000000"/>
          <w:kern w:val="0"/>
          <w:sz w:val="28"/>
          <w:szCs w:val="28"/>
        </w:rPr>
        <w:t>增强</w:t>
      </w:r>
      <w:r w:rsidRPr="00F63C58">
        <w:rPr>
          <w:rFonts w:ascii="仿宋_GB2312" w:eastAsia="仿宋_GB2312" w:hAnsi="宋体" w:cs="仿宋_GB2312" w:hint="eastAsia"/>
          <w:color w:val="000000"/>
          <w:kern w:val="0"/>
          <w:sz w:val="28"/>
          <w:szCs w:val="28"/>
        </w:rPr>
        <w:t>学生创新精神和实践能力，</w:t>
      </w:r>
      <w:r>
        <w:rPr>
          <w:rFonts w:ascii="仿宋_GB2312" w:eastAsia="仿宋_GB2312" w:hAnsi="宋体" w:cs="仿宋_GB2312" w:hint="eastAsia"/>
          <w:color w:val="000000"/>
          <w:kern w:val="0"/>
          <w:sz w:val="28"/>
          <w:szCs w:val="28"/>
        </w:rPr>
        <w:t>培养宽口径、厚基础的全面复合型人才，实现人才培养与社会需求的“无缝”对接。</w:t>
      </w:r>
    </w:p>
    <w:p w:rsidR="009C7567" w:rsidRPr="00254AB9" w:rsidRDefault="009C7567" w:rsidP="00CA1077">
      <w:pPr>
        <w:pStyle w:val="2"/>
        <w:spacing w:before="156"/>
        <w:rPr>
          <w:rFonts w:cs="Times New Roman"/>
        </w:rPr>
      </w:pPr>
      <w:bookmarkStart w:id="51" w:name="_Toc405825809"/>
      <w:bookmarkStart w:id="52" w:name="_Toc436664483"/>
      <w:r>
        <w:t>5.3</w:t>
      </w:r>
      <w:r>
        <w:rPr>
          <w:rFonts w:cs="黑体" w:hint="eastAsia"/>
        </w:rPr>
        <w:t>对就业创业指导与服务的反馈</w:t>
      </w:r>
      <w:bookmarkEnd w:id="51"/>
      <w:bookmarkEnd w:id="52"/>
    </w:p>
    <w:p w:rsidR="009C7567" w:rsidRPr="00C45EAD" w:rsidRDefault="009C7567" w:rsidP="00C40F0C">
      <w:pPr>
        <w:spacing w:line="500" w:lineRule="exact"/>
        <w:ind w:firstLineChars="200" w:firstLine="560"/>
        <w:rPr>
          <w:rFonts w:ascii="仿宋_GB2312" w:eastAsia="仿宋_GB2312" w:hAnsi="宋体" w:cs="Times New Roman"/>
          <w:kern w:val="0"/>
          <w:sz w:val="28"/>
          <w:szCs w:val="28"/>
        </w:rPr>
      </w:pPr>
      <w:r>
        <w:rPr>
          <w:rFonts w:ascii="仿宋_GB2312" w:eastAsia="仿宋_GB2312" w:hAnsi="Times New Roman" w:cs="仿宋_GB2312" w:hint="eastAsia"/>
          <w:sz w:val="28"/>
          <w:szCs w:val="28"/>
        </w:rPr>
        <w:t>加强就业工作制度建设和创新，提高工作实效；构建系统的职业生涯辅导体系，提升毕业生职业素养和就业竞争力；充分发挥校企合作优势，为大学生提供就业指导和实现就业新的平台；教育引导学生树立正确的价值观和择业观，帮助毕业生正确择业；持续推进创新创业教育，开展创业孵化等工作，促进毕业多途径实现就业。</w:t>
      </w:r>
    </w:p>
    <w:p w:rsidR="009C7567" w:rsidRPr="00856F43" w:rsidRDefault="009C7567" w:rsidP="00856F43">
      <w:pPr>
        <w:pStyle w:val="2"/>
        <w:spacing w:before="156"/>
        <w:rPr>
          <w:rFonts w:cs="Times New Roman"/>
        </w:rPr>
      </w:pPr>
      <w:bookmarkStart w:id="53" w:name="_Toc436664484"/>
      <w:r w:rsidRPr="00856F43">
        <w:lastRenderedPageBreak/>
        <w:t>5.4</w:t>
      </w:r>
      <w:r w:rsidRPr="00856F43">
        <w:rPr>
          <w:rFonts w:cs="黑体" w:hint="eastAsia"/>
        </w:rPr>
        <w:t>深入实施“就业提升计划”，大力推进招生</w:t>
      </w:r>
      <w:r w:rsidRPr="00856F43">
        <w:t>-</w:t>
      </w:r>
      <w:r w:rsidRPr="00856F43">
        <w:rPr>
          <w:rFonts w:cs="黑体" w:hint="eastAsia"/>
        </w:rPr>
        <w:t>培养</w:t>
      </w:r>
      <w:r w:rsidRPr="00856F43">
        <w:t>-</w:t>
      </w:r>
      <w:r w:rsidRPr="00856F43">
        <w:rPr>
          <w:rFonts w:cs="黑体" w:hint="eastAsia"/>
        </w:rPr>
        <w:t>就业良性循环</w:t>
      </w:r>
      <w:bookmarkEnd w:id="53"/>
    </w:p>
    <w:p w:rsidR="009C7567" w:rsidRPr="00DC57B4" w:rsidRDefault="009C7567" w:rsidP="00F80643">
      <w:pPr>
        <w:spacing w:line="500" w:lineRule="exact"/>
        <w:ind w:firstLineChars="200" w:firstLine="560"/>
        <w:rPr>
          <w:rFonts w:ascii="仿宋_GB2312" w:eastAsia="仿宋_GB2312" w:hAnsi="宋体" w:cs="Times New Roman"/>
          <w:kern w:val="0"/>
          <w:sz w:val="28"/>
          <w:szCs w:val="28"/>
        </w:rPr>
      </w:pPr>
      <w:r w:rsidRPr="00856F43">
        <w:rPr>
          <w:rFonts w:ascii="仿宋_GB2312" w:eastAsia="仿宋_GB2312" w:hAnsi="宋体" w:cs="仿宋_GB2312" w:hint="eastAsia"/>
          <w:kern w:val="0"/>
          <w:sz w:val="28"/>
          <w:szCs w:val="28"/>
        </w:rPr>
        <w:t>为了提高人才培养质量，提高就业质量，学校在今年的《西安建筑科技大学关于全面深化改革，推进内涵发展的意见》中明确提到，要深入实施招生</w:t>
      </w:r>
      <w:r w:rsidRPr="00856F43">
        <w:rPr>
          <w:rFonts w:ascii="仿宋_GB2312" w:eastAsia="仿宋_GB2312" w:hAnsi="宋体" w:cs="仿宋_GB2312"/>
          <w:kern w:val="0"/>
          <w:sz w:val="28"/>
          <w:szCs w:val="28"/>
        </w:rPr>
        <w:t>-</w:t>
      </w:r>
      <w:r w:rsidRPr="00856F43">
        <w:rPr>
          <w:rFonts w:ascii="仿宋_GB2312" w:eastAsia="仿宋_GB2312" w:hAnsi="宋体" w:cs="仿宋_GB2312" w:hint="eastAsia"/>
          <w:kern w:val="0"/>
          <w:sz w:val="28"/>
          <w:szCs w:val="28"/>
        </w:rPr>
        <w:t>就业提升计划，积极适应国家经济社会建设发展对人才的需求，根据学科专业的社会影响力、专业就业率和就业质量分类制定招生计划。建立招生、培养、就业的联动机制</w:t>
      </w:r>
      <w:r>
        <w:rPr>
          <w:rFonts w:ascii="仿宋_GB2312" w:eastAsia="仿宋_GB2312" w:hAnsi="宋体" w:cs="仿宋_GB2312" w:hint="eastAsia"/>
          <w:kern w:val="0"/>
          <w:sz w:val="28"/>
          <w:szCs w:val="28"/>
        </w:rPr>
        <w:t>，</w:t>
      </w:r>
      <w:r w:rsidRPr="00856F43">
        <w:rPr>
          <w:rFonts w:ascii="仿宋_GB2312" w:eastAsia="仿宋_GB2312" w:hAnsi="宋体" w:cs="仿宋_GB2312" w:hint="eastAsia"/>
          <w:kern w:val="0"/>
          <w:sz w:val="28"/>
          <w:szCs w:val="28"/>
        </w:rPr>
        <w:t>学校、学生、用人单位相互支撑的运行机制</w:t>
      </w:r>
      <w:r>
        <w:rPr>
          <w:rFonts w:ascii="仿宋_GB2312" w:eastAsia="仿宋_GB2312" w:hAnsi="宋体" w:cs="仿宋_GB2312" w:hint="eastAsia"/>
          <w:kern w:val="0"/>
          <w:sz w:val="28"/>
          <w:szCs w:val="28"/>
        </w:rPr>
        <w:t>和</w:t>
      </w:r>
      <w:r w:rsidRPr="000C4134">
        <w:rPr>
          <w:rFonts w:ascii="仿宋_GB2312" w:eastAsia="仿宋_GB2312" w:hAnsi="仿宋" w:cs="仿宋_GB2312" w:hint="eastAsia"/>
          <w:sz w:val="28"/>
          <w:szCs w:val="28"/>
        </w:rPr>
        <w:t>培养与使用环节信息良性互动机制</w:t>
      </w:r>
      <w:r w:rsidRPr="000C4134">
        <w:rPr>
          <w:rFonts w:ascii="仿宋_GB2312" w:eastAsia="仿宋_GB2312" w:hAnsi="宋体" w:cs="仿宋_GB2312" w:hint="eastAsia"/>
          <w:kern w:val="0"/>
          <w:sz w:val="28"/>
          <w:szCs w:val="28"/>
        </w:rPr>
        <w:t>，</w:t>
      </w:r>
      <w:r w:rsidRPr="00856F43">
        <w:rPr>
          <w:rFonts w:ascii="仿宋_GB2312" w:eastAsia="仿宋_GB2312" w:hAnsi="宋体" w:cs="仿宋_GB2312" w:hint="eastAsia"/>
          <w:kern w:val="0"/>
          <w:sz w:val="28"/>
          <w:szCs w:val="28"/>
        </w:rPr>
        <w:t>搭建人才培养平台、就业市场平台、就业指导服务平台和质量评价反馈平台，促进毕业生充分就业，提高就业层次与就业质量，将毕业生输送到国民经济主战场建功立业。</w:t>
      </w:r>
    </w:p>
    <w:sectPr w:rsidR="009C7567" w:rsidRPr="00DC57B4" w:rsidSect="00057F8D">
      <w:headerReference w:type="default" r:id="rId18"/>
      <w:footerReference w:type="even" r:id="rId19"/>
      <w:footerReference w:type="default" r:id="rId2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F95" w:rsidRDefault="00996F95" w:rsidP="00D10CFF">
      <w:pPr>
        <w:rPr>
          <w:rFonts w:cs="Times New Roman"/>
        </w:rPr>
      </w:pPr>
      <w:r>
        <w:rPr>
          <w:rFonts w:cs="Times New Roman"/>
        </w:rPr>
        <w:separator/>
      </w:r>
    </w:p>
  </w:endnote>
  <w:endnote w:type="continuationSeparator" w:id="0">
    <w:p w:rsidR="00996F95" w:rsidRDefault="00996F95" w:rsidP="00D10C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C38" w:rsidRDefault="00752C38">
    <w:pPr>
      <w:pStyle w:val="a5"/>
      <w:rPr>
        <w:rFonts w:cs="Times New Roman"/>
      </w:rPr>
    </w:pPr>
  </w:p>
  <w:p w:rsidR="00752C38" w:rsidRDefault="00752C38">
    <w:pPr>
      <w:pStyle w:val="a5"/>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C38" w:rsidRDefault="00752C38">
    <w:pPr>
      <w:pStyle w:val="a5"/>
      <w:rPr>
        <w:rFonts w:cs="Times New Roman"/>
      </w:rPr>
    </w:pPr>
    <w:r>
      <w:rPr>
        <w:noProof/>
      </w:rPr>
      <mc:AlternateContent>
        <mc:Choice Requires="wps">
          <w:drawing>
            <wp:anchor distT="45720" distB="45720" distL="114300" distR="114300" simplePos="0" relativeHeight="251659264" behindDoc="0" locked="0" layoutInCell="1" allowOverlap="1">
              <wp:simplePos x="0" y="0"/>
              <wp:positionH relativeFrom="column">
                <wp:posOffset>-941705</wp:posOffset>
              </wp:positionH>
              <wp:positionV relativeFrom="paragraph">
                <wp:posOffset>281940</wp:posOffset>
              </wp:positionV>
              <wp:extent cx="2109470" cy="254000"/>
              <wp:effectExtent l="1270" t="3175" r="381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C38" w:rsidRDefault="00752C38">
                          <w:pPr>
                            <w:rPr>
                              <w:rFonts w:cs="Times New Roman"/>
                            </w:rPr>
                          </w:pPr>
                          <w:r>
                            <w:fldChar w:fldCharType="begin"/>
                          </w:r>
                          <w:r>
                            <w:instrText>PAGE   \* MERGEFORMAT</w:instrText>
                          </w:r>
                          <w:r>
                            <w:fldChar w:fldCharType="separate"/>
                          </w:r>
                          <w:r w:rsidR="00746CE1" w:rsidRPr="00746CE1">
                            <w:rPr>
                              <w:noProof/>
                              <w:lang w:val="zh-CN"/>
                            </w:rPr>
                            <w:t>26</w:t>
                          </w:r>
                          <w:r>
                            <w:rPr>
                              <w:noProof/>
                              <w:lang w:val="zh-CN"/>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74.15pt;margin-top:22.2pt;width:166.1pt;height: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OSxAIAALoFAAAOAAAAZHJzL2Uyb0RvYy54bWysVMuO0zAU3SPxD5b3mTxwH4kmHc00DUIa&#10;HtLAB7iJ01gkdrDdpgNiC3/Aig17vqvfwbXT1wwbBGQR2b7X5z7O8b282rYN2jCluRQpDi8CjJgo&#10;ZMnFKsXv3ubeFCNtqChpIwVL8T3T+Gr29Mll3yUskrVsSqYQgAid9F2Ka2O6xPd1UbOW6gvZMQHG&#10;SqqWGtiqlV8q2gN62/hREIz9XqqyU7JgWsNpNhjxzOFXFSvM66rSzKAmxZCbcX/l/kv792eXNFkp&#10;2tW82KdB/yKLlnIBQY9QGTUUrRX/DarlhZJaVuaikK0vq4oXzNUA1YTBo2ruatoxVws0R3fHNun/&#10;B1u82rxRiJcpjjAStAWKdt++7r7/3P34giLbnr7TCXjddeBntjdyCzS7UnV3K4v3Ggk5r6lYsWul&#10;ZF8zWkJ6ob3pn10dcLQFWfYvZQlx6NpIB7StVGt7B91AgA403R+pYVuDCjiMwiAmEzAVYItGJAgc&#10;dz5NDrc7pc1zJltkFylWQL1Dp5tbbWw2NDm42GBC5rxpHP2NeHAAjsMJxIar1mazcGx+ioN4MV1M&#10;iUei8cIjQZZ51/mceOM8nIyyZ9l8noWfbdyQJDUvSyZsmIOyQvJnzO01PmjiqC0tG15aOJuSVqvl&#10;vFFoQ0HZuftcz8FycvMfpuGaALU8KimMSHATxV4+nk48kpORF0+CqReE8U08DkhMsvxhSbdcsH8v&#10;CfUpjkfRaBDTKelHtQHTJ7LPaqNJyw3Mjoa3KZ4enWhiJbgQpaPWUN4M67NW2PRPrQC6D0Q7wVqN&#10;Dmo12+UWUKyKl7K8B+kqCcoCEcLAg0Ut1UeMehgeKdYf1lQxjJoXAuQfh4TYaeM2ZDSJYKPOLctz&#10;CxUFQKXYYDQs52aYUOtO8VUNkQ4P7hqeTM6dmk9Z7R8aDAhX1H6Y2Ql0vndep5E7+wUAAP//AwBQ&#10;SwMEFAAGAAgAAAAhALz49KneAAAACgEAAA8AAABkcnMvZG93bnJldi54bWxMj01PwzAMhu9I/IfI&#10;SNy2tKyg0tWdJj4kDlw2yj1rvKaicaomW7t/T3aCo+1Hr5+33My2F2cafecYIV0mIIgbpztuEeqv&#10;90UOwgfFWvWOCeFCHjbV7U2pCu0m3tF5H1oRQ9gXCsGEMBRS+saQVX7pBuJ4O7rRqhDHsZV6VFMM&#10;t718SJInaVXH8YNRA70Yan72J4sQgt6ml/rN+o/v+fN1MknzqGrE+7t5uwYRaA5/MFz1ozpU0eng&#10;Tqy96BEWaZavIouQZRmIK5GvnkEcEPK4kFUp/1eofgEAAP//AwBQSwECLQAUAAYACAAAACEAtoM4&#10;kv4AAADhAQAAEwAAAAAAAAAAAAAAAAAAAAAAW0NvbnRlbnRfVHlwZXNdLnhtbFBLAQItABQABgAI&#10;AAAAIQA4/SH/1gAAAJQBAAALAAAAAAAAAAAAAAAAAC8BAABfcmVscy8ucmVsc1BLAQItABQABgAI&#10;AAAAIQCv3HOSxAIAALoFAAAOAAAAAAAAAAAAAAAAAC4CAABkcnMvZTJvRG9jLnhtbFBLAQItABQA&#10;BgAIAAAAIQC8+PSp3gAAAAoBAAAPAAAAAAAAAAAAAAAAAB4FAABkcnMvZG93bnJldi54bWxQSwUG&#10;AAAAAAQABADzAAAAKQYAAAAA&#10;" filled="f" stroked="f">
              <v:textbox style="mso-fit-shape-to-text:t">
                <w:txbxContent>
                  <w:p w:rsidR="00752C38" w:rsidRDefault="00752C38">
                    <w:pPr>
                      <w:rPr>
                        <w:rFonts w:cs="Times New Roman"/>
                      </w:rPr>
                    </w:pPr>
                    <w:r>
                      <w:fldChar w:fldCharType="begin"/>
                    </w:r>
                    <w:r>
                      <w:instrText>PAGE   \* MERGEFORMAT</w:instrText>
                    </w:r>
                    <w:r>
                      <w:fldChar w:fldCharType="separate"/>
                    </w:r>
                    <w:r w:rsidR="00746CE1" w:rsidRPr="00746CE1">
                      <w:rPr>
                        <w:noProof/>
                        <w:lang w:val="zh-CN"/>
                      </w:rPr>
                      <w:t>26</w:t>
                    </w:r>
                    <w:r>
                      <w:rPr>
                        <w:noProof/>
                        <w:lang w:val="zh-CN"/>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C38" w:rsidRDefault="00752C38">
    <w:pPr>
      <w:pStyle w:val="a5"/>
      <w:rPr>
        <w:rFonts w:cs="Times New Roman"/>
      </w:rPr>
    </w:pPr>
    <w:r>
      <w:rPr>
        <w:noProof/>
      </w:rPr>
      <mc:AlternateContent>
        <mc:Choice Requires="wps">
          <w:drawing>
            <wp:anchor distT="45720" distB="45720" distL="114300" distR="114300" simplePos="0" relativeHeight="251660288" behindDoc="0" locked="0" layoutInCell="1" allowOverlap="1">
              <wp:simplePos x="0" y="0"/>
              <wp:positionH relativeFrom="column">
                <wp:posOffset>5838825</wp:posOffset>
              </wp:positionH>
              <wp:positionV relativeFrom="paragraph">
                <wp:posOffset>259080</wp:posOffset>
              </wp:positionV>
              <wp:extent cx="457200" cy="390525"/>
              <wp:effectExtent l="0" t="0" r="0" b="127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C38" w:rsidRPr="00920EA4" w:rsidRDefault="00752C38">
                          <w:pPr>
                            <w:rPr>
                              <w:rFonts w:eastAsia="仿宋" w:cs="Times New Roman"/>
                              <w:sz w:val="22"/>
                              <w:szCs w:val="22"/>
                            </w:rPr>
                          </w:pPr>
                          <w:r w:rsidRPr="00920EA4">
                            <w:rPr>
                              <w:rFonts w:eastAsia="仿宋"/>
                              <w:sz w:val="22"/>
                              <w:szCs w:val="22"/>
                            </w:rPr>
                            <w:fldChar w:fldCharType="begin"/>
                          </w:r>
                          <w:r w:rsidRPr="00920EA4">
                            <w:rPr>
                              <w:rFonts w:eastAsia="仿宋"/>
                              <w:sz w:val="22"/>
                              <w:szCs w:val="22"/>
                            </w:rPr>
                            <w:instrText>PAGE   \* MERGEFORMAT</w:instrText>
                          </w:r>
                          <w:r w:rsidRPr="00920EA4">
                            <w:rPr>
                              <w:rFonts w:eastAsia="仿宋"/>
                              <w:sz w:val="22"/>
                              <w:szCs w:val="22"/>
                            </w:rPr>
                            <w:fldChar w:fldCharType="separate"/>
                          </w:r>
                          <w:r w:rsidR="00746CE1" w:rsidRPr="00746CE1">
                            <w:rPr>
                              <w:rFonts w:eastAsia="仿宋"/>
                              <w:noProof/>
                              <w:sz w:val="22"/>
                              <w:szCs w:val="22"/>
                              <w:lang w:val="zh-CN"/>
                            </w:rPr>
                            <w:t>27</w:t>
                          </w:r>
                          <w:r w:rsidRPr="00920EA4">
                            <w:rPr>
                              <w:rFonts w:eastAsia="仿宋"/>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59.75pt;margin-top:20.4pt;width:36pt;height:30.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iwswIAAL8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DPXnb4zKTjdd+BmBzh2nq5S090p9tUgqVY1lVt+o7Xqa05LyC52N8OzqyOO&#10;cSCb/oMqIQzdWeWBhkq3DhCagQAdWHo8MeNSYXBIpnNgGyMGpsskmk6mPgJNj5c7bew7rlrkFhnW&#10;QLwHp/s7Y10yND26uFhSFaJpPPmNfHYAjuMJhIarzuaS8Fz+SKJkvVgvSEAms3VAojwPbooVCWZF&#10;PJ/ml/lqlcc/XdyYpLUoSy5dmKOuYvJnvB0UPiripCyjGlE6OJeS0dvNqtFoT0HXhf8ODTlzC5+n&#10;4ZsAtbwoKZ6Q6HaSBMVsMQ9IQaZBMo8WQRQnt8ksIgnJi+cl3QnJ/70k1Gc4cTz6cn5bW+S/17XR&#10;tBUWJkcj2gwvTk40dQpcy9JTa6loxvVZK1z6T60Auo9Ee706iY5itcNmODwMAHNa3qjyEQSsFQgM&#10;tAhTDxa10t8x6mGCZNh821HNMWreS3gESUyIGzl+4wWMkT63bM4tVDKAyrDFaFyu7Dimdp0W2xoi&#10;jc9Oqht4OJXwon7K6vDcYEr42g4TzY2h8733epq7y18AAAD//wMAUEsDBBQABgAIAAAAIQCtd8RF&#10;3QAAAAoBAAAPAAAAZHJzL2Rvd25yZXYueG1sTI9NT8MwDIbvSPsPkZG4saRjQ6Q0nSYQVybGh8Qt&#10;a7y2onGqJlvLv8c7saPtR6+ft1hPvhMnHGIbyEA2VyCQquBaqg18vL/cPoCIyZKzXSA08IsR1uXs&#10;qrC5CyO94WmXasEhFHNroEmpz6WMVYPexnnokfh2CIO3icehlm6wI4f7Ti6UupfetsQfGtvjU4PV&#10;z+7oDXy+Hr6/lmpbP/tVP4ZJSfJaGnNzPW0eQSSc0j8MZ31Wh5Kd9uFILorOgM70ilEDS8UVGNA6&#10;48WeSbW4A1kW8rJC+QcAAP//AwBQSwECLQAUAAYACAAAACEAtoM4kv4AAADhAQAAEwAAAAAAAAAA&#10;AAAAAAAAAAAAW0NvbnRlbnRfVHlwZXNdLnhtbFBLAQItABQABgAIAAAAIQA4/SH/1gAAAJQBAAAL&#10;AAAAAAAAAAAAAAAAAC8BAABfcmVscy8ucmVsc1BLAQItABQABgAIAAAAIQAb8HiwswIAAL8FAAAO&#10;AAAAAAAAAAAAAAAAAC4CAABkcnMvZTJvRG9jLnhtbFBLAQItABQABgAIAAAAIQCtd8RF3QAAAAoB&#10;AAAPAAAAAAAAAAAAAAAAAA0FAABkcnMvZG93bnJldi54bWxQSwUGAAAAAAQABADzAAAAFwYAAAAA&#10;" filled="f" stroked="f">
              <v:textbox>
                <w:txbxContent>
                  <w:p w:rsidR="00752C38" w:rsidRPr="00920EA4" w:rsidRDefault="00752C38">
                    <w:pPr>
                      <w:rPr>
                        <w:rFonts w:eastAsia="仿宋" w:cs="Times New Roman"/>
                        <w:sz w:val="22"/>
                        <w:szCs w:val="22"/>
                      </w:rPr>
                    </w:pPr>
                    <w:r w:rsidRPr="00920EA4">
                      <w:rPr>
                        <w:rFonts w:eastAsia="仿宋"/>
                        <w:sz w:val="22"/>
                        <w:szCs w:val="22"/>
                      </w:rPr>
                      <w:fldChar w:fldCharType="begin"/>
                    </w:r>
                    <w:r w:rsidRPr="00920EA4">
                      <w:rPr>
                        <w:rFonts w:eastAsia="仿宋"/>
                        <w:sz w:val="22"/>
                        <w:szCs w:val="22"/>
                      </w:rPr>
                      <w:instrText>PAGE   \* MERGEFORMAT</w:instrText>
                    </w:r>
                    <w:r w:rsidRPr="00920EA4">
                      <w:rPr>
                        <w:rFonts w:eastAsia="仿宋"/>
                        <w:sz w:val="22"/>
                        <w:szCs w:val="22"/>
                      </w:rPr>
                      <w:fldChar w:fldCharType="separate"/>
                    </w:r>
                    <w:r w:rsidR="00746CE1" w:rsidRPr="00746CE1">
                      <w:rPr>
                        <w:rFonts w:eastAsia="仿宋"/>
                        <w:noProof/>
                        <w:sz w:val="22"/>
                        <w:szCs w:val="22"/>
                        <w:lang w:val="zh-CN"/>
                      </w:rPr>
                      <w:t>27</w:t>
                    </w:r>
                    <w:r w:rsidRPr="00920EA4">
                      <w:rPr>
                        <w:rFonts w:eastAsia="仿宋"/>
                        <w:sz w:val="22"/>
                        <w:szCs w:val="22"/>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F95" w:rsidRDefault="00996F95" w:rsidP="00D10CFF">
      <w:pPr>
        <w:rPr>
          <w:rFonts w:cs="Times New Roman"/>
        </w:rPr>
      </w:pPr>
      <w:r>
        <w:rPr>
          <w:rFonts w:cs="Times New Roman"/>
        </w:rPr>
        <w:separator/>
      </w:r>
    </w:p>
  </w:footnote>
  <w:footnote w:type="continuationSeparator" w:id="0">
    <w:p w:rsidR="00996F95" w:rsidRDefault="00996F95" w:rsidP="00D10CFF">
      <w:pPr>
        <w:rPr>
          <w:rFonts w:cs="Times New Roman"/>
        </w:rPr>
      </w:pPr>
      <w:r>
        <w:rPr>
          <w:rFonts w:cs="Times New Roman"/>
        </w:rPr>
        <w:continuationSeparator/>
      </w:r>
    </w:p>
  </w:footnote>
  <w:footnote w:id="1">
    <w:p w:rsidR="00752C38" w:rsidRDefault="00752C38" w:rsidP="00D56539">
      <w:pPr>
        <w:pStyle w:val="ab"/>
        <w:rPr>
          <w:rFonts w:cs="Times New Roman"/>
        </w:rPr>
      </w:pPr>
      <w:r>
        <w:rPr>
          <w:rStyle w:val="ad"/>
          <w:rFonts w:cs="Times New Roman"/>
        </w:rPr>
        <w:footnoteRef/>
      </w:r>
      <w:r>
        <w:t xml:space="preserve"> </w:t>
      </w:r>
      <w:r w:rsidRPr="00045761">
        <w:rPr>
          <w:rFonts w:cs="宋体" w:hint="eastAsia"/>
          <w:w w:val="105"/>
        </w:rPr>
        <w:t>依据国家划分标准，西部地区包括：四川、重庆、贵州、云南、西藏、陕西、甘肃、青海、宁夏、新疆、广西、内蒙古；中部地区包括：山西、吉林、黑龙江、安徽、江西、河南、湖北、湖南；东部地区包括：北京、天津、河北、辽宁、上海、江苏、浙江、福建、山东、广东和海南。</w:t>
      </w:r>
    </w:p>
  </w:footnote>
  <w:footnote w:id="2">
    <w:p w:rsidR="00752C38" w:rsidRDefault="00752C38">
      <w:pPr>
        <w:pStyle w:val="ab"/>
        <w:rPr>
          <w:rFonts w:cs="Times New Roman"/>
        </w:rPr>
      </w:pPr>
      <w:r>
        <w:rPr>
          <w:rStyle w:val="ad"/>
          <w:rFonts w:cs="Times New Roman"/>
        </w:rPr>
        <w:footnoteRef/>
      </w:r>
      <w:r>
        <w:t xml:space="preserve"> </w:t>
      </w:r>
      <w:r>
        <w:rPr>
          <w:rFonts w:cs="宋体" w:hint="eastAsia"/>
        </w:rPr>
        <w:t>就业单位行业分布、单位性质分布、单位地区分布均以</w:t>
      </w:r>
      <w:r>
        <w:rPr>
          <w:rFonts w:ascii="宋体" w:hAnsi="宋体" w:cs="宋体" w:hint="eastAsia"/>
        </w:rPr>
        <w:t>“</w:t>
      </w:r>
      <w:r w:rsidRPr="00C61228">
        <w:rPr>
          <w:rFonts w:cs="宋体" w:hint="eastAsia"/>
        </w:rPr>
        <w:t>签就业协议形式就业</w:t>
      </w:r>
      <w:r>
        <w:rPr>
          <w:rFonts w:ascii="宋体" w:hAnsi="宋体" w:cs="宋体" w:hint="eastAsia"/>
        </w:rPr>
        <w:t>”</w:t>
      </w:r>
      <w:r>
        <w:rPr>
          <w:rFonts w:cs="宋体" w:hint="eastAsia"/>
        </w:rPr>
        <w:t>和</w:t>
      </w:r>
      <w:r>
        <w:rPr>
          <w:rFonts w:ascii="宋体" w:hAnsi="宋体" w:cs="宋体" w:hint="eastAsia"/>
        </w:rPr>
        <w:t>“</w:t>
      </w:r>
      <w:r w:rsidRPr="00C61228">
        <w:rPr>
          <w:rFonts w:cs="宋体" w:hint="eastAsia"/>
        </w:rPr>
        <w:t>其他录用形式就业</w:t>
      </w:r>
      <w:r>
        <w:rPr>
          <w:rFonts w:ascii="宋体" w:hAnsi="宋体" w:cs="宋体" w:hint="eastAsia"/>
        </w:rPr>
        <w:t>”</w:t>
      </w:r>
      <w:r>
        <w:rPr>
          <w:rFonts w:cs="宋体" w:hint="eastAsia"/>
        </w:rPr>
        <w:t>这两种就业去向为统计范围。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C38" w:rsidRDefault="00752C38" w:rsidP="00D055A3">
    <w:pPr>
      <w:pStyle w:val="a3"/>
      <w:pBdr>
        <w:bottom w:val="none" w:sz="0" w:space="0" w:color="auto"/>
      </w:pBdr>
      <w:rPr>
        <w:rFonts w:cs="Times New Roman"/>
      </w:rP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-540385</wp:posOffset>
          </wp:positionV>
          <wp:extent cx="7553960" cy="10683240"/>
          <wp:effectExtent l="0" t="0" r="0" b="0"/>
          <wp:wrapNone/>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0683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C38" w:rsidRDefault="00752C38" w:rsidP="00D055A3">
    <w:pPr>
      <w:pStyle w:val="a3"/>
      <w:pBdr>
        <w:bottom w:val="none" w:sz="0" w:space="0" w:color="auto"/>
      </w:pBdr>
      <w:rPr>
        <w:rFonts w:cs="Times New Roman"/>
      </w:rPr>
    </w:pPr>
    <w:r>
      <w:rPr>
        <w:noProof/>
      </w:rPr>
      <w:drawing>
        <wp:anchor distT="0" distB="0" distL="114300" distR="114300" simplePos="0" relativeHeight="251656192" behindDoc="1" locked="0" layoutInCell="1" allowOverlap="1">
          <wp:simplePos x="0" y="0"/>
          <wp:positionH relativeFrom="page">
            <wp:align>right</wp:align>
          </wp:positionH>
          <wp:positionV relativeFrom="paragraph">
            <wp:posOffset>-540385</wp:posOffset>
          </wp:positionV>
          <wp:extent cx="7548245" cy="1067562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10675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C38" w:rsidRPr="00CC2F49" w:rsidRDefault="00752C38" w:rsidP="00CC2F49">
    <w:pPr>
      <w:pStyle w:val="a3"/>
      <w:pBdr>
        <w:bottom w:val="none" w:sz="0" w:space="0" w:color="auto"/>
      </w:pBdr>
      <w:rPr>
        <w:rFonts w:cs="Times New Roman"/>
      </w:rPr>
    </w:pPr>
    <w:r>
      <w:rPr>
        <w:noProof/>
      </w:rPr>
      <w:drawing>
        <wp:anchor distT="0" distB="0" distL="114300" distR="114300" simplePos="0" relativeHeight="251655168" behindDoc="1" locked="0" layoutInCell="1" allowOverlap="1">
          <wp:simplePos x="0" y="0"/>
          <wp:positionH relativeFrom="page">
            <wp:align>right</wp:align>
          </wp:positionH>
          <wp:positionV relativeFrom="paragraph">
            <wp:posOffset>-540385</wp:posOffset>
          </wp:positionV>
          <wp:extent cx="7551420" cy="1068006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C38" w:rsidRDefault="00752C38" w:rsidP="00D055A3">
    <w:pPr>
      <w:pStyle w:val="a3"/>
      <w:pBdr>
        <w:bottom w:val="none" w:sz="0" w:space="0" w:color="auto"/>
      </w:pBdr>
      <w:rPr>
        <w:rFonts w:cs="Times New Roman"/>
      </w:rPr>
    </w:pPr>
    <w:r>
      <w:rPr>
        <w:noProof/>
      </w:rPr>
      <w:drawing>
        <wp:anchor distT="0" distB="0" distL="114300" distR="114300" simplePos="0" relativeHeight="251657216" behindDoc="1" locked="0" layoutInCell="1" allowOverlap="1">
          <wp:simplePos x="0" y="0"/>
          <wp:positionH relativeFrom="page">
            <wp:align>right</wp:align>
          </wp:positionH>
          <wp:positionV relativeFrom="paragraph">
            <wp:posOffset>-540385</wp:posOffset>
          </wp:positionV>
          <wp:extent cx="7551420" cy="10680065"/>
          <wp:effectExtent l="0" t="0" r="0" b="0"/>
          <wp:wrapNone/>
          <wp:docPr id="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EAE"/>
    <w:rsid w:val="00000A05"/>
    <w:rsid w:val="00001C41"/>
    <w:rsid w:val="00001C7E"/>
    <w:rsid w:val="00002184"/>
    <w:rsid w:val="00003611"/>
    <w:rsid w:val="00003A65"/>
    <w:rsid w:val="00004105"/>
    <w:rsid w:val="00004A18"/>
    <w:rsid w:val="000058DA"/>
    <w:rsid w:val="0000662C"/>
    <w:rsid w:val="00007FEC"/>
    <w:rsid w:val="00010129"/>
    <w:rsid w:val="00010210"/>
    <w:rsid w:val="00010606"/>
    <w:rsid w:val="00011A13"/>
    <w:rsid w:val="00011F9C"/>
    <w:rsid w:val="00013845"/>
    <w:rsid w:val="00013C89"/>
    <w:rsid w:val="0001475B"/>
    <w:rsid w:val="000150A0"/>
    <w:rsid w:val="00015AA4"/>
    <w:rsid w:val="00015FC2"/>
    <w:rsid w:val="00017BFA"/>
    <w:rsid w:val="00020301"/>
    <w:rsid w:val="000209F3"/>
    <w:rsid w:val="00020A62"/>
    <w:rsid w:val="0002190F"/>
    <w:rsid w:val="00022B96"/>
    <w:rsid w:val="000235D3"/>
    <w:rsid w:val="00025303"/>
    <w:rsid w:val="000269F8"/>
    <w:rsid w:val="00026D79"/>
    <w:rsid w:val="00027813"/>
    <w:rsid w:val="00032630"/>
    <w:rsid w:val="0003318C"/>
    <w:rsid w:val="00033419"/>
    <w:rsid w:val="00033E3F"/>
    <w:rsid w:val="000342F3"/>
    <w:rsid w:val="00035D0E"/>
    <w:rsid w:val="000362C4"/>
    <w:rsid w:val="00037931"/>
    <w:rsid w:val="000403AF"/>
    <w:rsid w:val="00043830"/>
    <w:rsid w:val="0004458D"/>
    <w:rsid w:val="00045177"/>
    <w:rsid w:val="00045761"/>
    <w:rsid w:val="00045C70"/>
    <w:rsid w:val="00045F42"/>
    <w:rsid w:val="0004691B"/>
    <w:rsid w:val="000477FD"/>
    <w:rsid w:val="00050155"/>
    <w:rsid w:val="00050A64"/>
    <w:rsid w:val="00050FFD"/>
    <w:rsid w:val="00051AEF"/>
    <w:rsid w:val="00051B76"/>
    <w:rsid w:val="00052909"/>
    <w:rsid w:val="0005403D"/>
    <w:rsid w:val="000540E4"/>
    <w:rsid w:val="000550D9"/>
    <w:rsid w:val="00056FCC"/>
    <w:rsid w:val="00057F8D"/>
    <w:rsid w:val="000638AF"/>
    <w:rsid w:val="00066EAE"/>
    <w:rsid w:val="00067230"/>
    <w:rsid w:val="00067A22"/>
    <w:rsid w:val="00070612"/>
    <w:rsid w:val="00070BA7"/>
    <w:rsid w:val="000715B6"/>
    <w:rsid w:val="00071C3F"/>
    <w:rsid w:val="00071E88"/>
    <w:rsid w:val="00072531"/>
    <w:rsid w:val="00073423"/>
    <w:rsid w:val="000735A2"/>
    <w:rsid w:val="000740C9"/>
    <w:rsid w:val="00074778"/>
    <w:rsid w:val="000747C2"/>
    <w:rsid w:val="00075778"/>
    <w:rsid w:val="00075884"/>
    <w:rsid w:val="00077B19"/>
    <w:rsid w:val="00077DE8"/>
    <w:rsid w:val="00080D5E"/>
    <w:rsid w:val="0008163A"/>
    <w:rsid w:val="00081B84"/>
    <w:rsid w:val="00082D89"/>
    <w:rsid w:val="0008443E"/>
    <w:rsid w:val="00084D35"/>
    <w:rsid w:val="000860E5"/>
    <w:rsid w:val="00086887"/>
    <w:rsid w:val="000900EE"/>
    <w:rsid w:val="0009042C"/>
    <w:rsid w:val="00090CA6"/>
    <w:rsid w:val="00091133"/>
    <w:rsid w:val="00091812"/>
    <w:rsid w:val="00092B61"/>
    <w:rsid w:val="000935C0"/>
    <w:rsid w:val="00097990"/>
    <w:rsid w:val="000A1616"/>
    <w:rsid w:val="000A24E3"/>
    <w:rsid w:val="000A2578"/>
    <w:rsid w:val="000A3122"/>
    <w:rsid w:val="000A3609"/>
    <w:rsid w:val="000A44E3"/>
    <w:rsid w:val="000A4C3E"/>
    <w:rsid w:val="000A50B5"/>
    <w:rsid w:val="000A6D8B"/>
    <w:rsid w:val="000A6E0E"/>
    <w:rsid w:val="000A7886"/>
    <w:rsid w:val="000B03FE"/>
    <w:rsid w:val="000B1465"/>
    <w:rsid w:val="000B1555"/>
    <w:rsid w:val="000B2FD8"/>
    <w:rsid w:val="000B3208"/>
    <w:rsid w:val="000B7B66"/>
    <w:rsid w:val="000C03A4"/>
    <w:rsid w:val="000C2570"/>
    <w:rsid w:val="000C26EB"/>
    <w:rsid w:val="000C2F63"/>
    <w:rsid w:val="000C31B6"/>
    <w:rsid w:val="000C3654"/>
    <w:rsid w:val="000C38C0"/>
    <w:rsid w:val="000C4134"/>
    <w:rsid w:val="000C6381"/>
    <w:rsid w:val="000C6917"/>
    <w:rsid w:val="000D0452"/>
    <w:rsid w:val="000D0477"/>
    <w:rsid w:val="000D169F"/>
    <w:rsid w:val="000D45E2"/>
    <w:rsid w:val="000D479C"/>
    <w:rsid w:val="000D6BFD"/>
    <w:rsid w:val="000D6ECD"/>
    <w:rsid w:val="000E0166"/>
    <w:rsid w:val="000E0667"/>
    <w:rsid w:val="000E3EA0"/>
    <w:rsid w:val="000E4561"/>
    <w:rsid w:val="000E4B75"/>
    <w:rsid w:val="000E4D6F"/>
    <w:rsid w:val="000E58A0"/>
    <w:rsid w:val="000E628E"/>
    <w:rsid w:val="000F0918"/>
    <w:rsid w:val="000F1537"/>
    <w:rsid w:val="000F3DC3"/>
    <w:rsid w:val="000F471E"/>
    <w:rsid w:val="000F5608"/>
    <w:rsid w:val="000F5F1C"/>
    <w:rsid w:val="000F6A28"/>
    <w:rsid w:val="000F75D9"/>
    <w:rsid w:val="000F7C50"/>
    <w:rsid w:val="001009D7"/>
    <w:rsid w:val="001030F7"/>
    <w:rsid w:val="00103B12"/>
    <w:rsid w:val="00104E84"/>
    <w:rsid w:val="00105367"/>
    <w:rsid w:val="001056D2"/>
    <w:rsid w:val="00105F8A"/>
    <w:rsid w:val="00107A1F"/>
    <w:rsid w:val="00110291"/>
    <w:rsid w:val="001121FA"/>
    <w:rsid w:val="001127A3"/>
    <w:rsid w:val="001137A1"/>
    <w:rsid w:val="00113C69"/>
    <w:rsid w:val="00113DC8"/>
    <w:rsid w:val="001142F2"/>
    <w:rsid w:val="001150F3"/>
    <w:rsid w:val="0011598B"/>
    <w:rsid w:val="00115D31"/>
    <w:rsid w:val="00117176"/>
    <w:rsid w:val="00121477"/>
    <w:rsid w:val="0012252A"/>
    <w:rsid w:val="00124070"/>
    <w:rsid w:val="00125156"/>
    <w:rsid w:val="00125B86"/>
    <w:rsid w:val="00125D07"/>
    <w:rsid w:val="00126BCC"/>
    <w:rsid w:val="00127812"/>
    <w:rsid w:val="00132158"/>
    <w:rsid w:val="001334E9"/>
    <w:rsid w:val="00133BB4"/>
    <w:rsid w:val="001348DC"/>
    <w:rsid w:val="001372B7"/>
    <w:rsid w:val="001377B1"/>
    <w:rsid w:val="001378BC"/>
    <w:rsid w:val="00137F01"/>
    <w:rsid w:val="00140082"/>
    <w:rsid w:val="001400C1"/>
    <w:rsid w:val="001404B3"/>
    <w:rsid w:val="00141F30"/>
    <w:rsid w:val="00144097"/>
    <w:rsid w:val="00144744"/>
    <w:rsid w:val="001500D1"/>
    <w:rsid w:val="00152658"/>
    <w:rsid w:val="00153662"/>
    <w:rsid w:val="0015434E"/>
    <w:rsid w:val="001545A0"/>
    <w:rsid w:val="00162145"/>
    <w:rsid w:val="00164BD1"/>
    <w:rsid w:val="00164E7E"/>
    <w:rsid w:val="00164FE8"/>
    <w:rsid w:val="00165C70"/>
    <w:rsid w:val="00166600"/>
    <w:rsid w:val="00166D5B"/>
    <w:rsid w:val="00166FC4"/>
    <w:rsid w:val="0016703C"/>
    <w:rsid w:val="001675DD"/>
    <w:rsid w:val="00167ECA"/>
    <w:rsid w:val="001706AA"/>
    <w:rsid w:val="00170EC8"/>
    <w:rsid w:val="0017216F"/>
    <w:rsid w:val="001733E5"/>
    <w:rsid w:val="001735D7"/>
    <w:rsid w:val="00173C96"/>
    <w:rsid w:val="0017566F"/>
    <w:rsid w:val="001766CC"/>
    <w:rsid w:val="00177E2C"/>
    <w:rsid w:val="00180405"/>
    <w:rsid w:val="00180888"/>
    <w:rsid w:val="00181350"/>
    <w:rsid w:val="00182EE1"/>
    <w:rsid w:val="0018370A"/>
    <w:rsid w:val="00183FCA"/>
    <w:rsid w:val="001906D9"/>
    <w:rsid w:val="001916FD"/>
    <w:rsid w:val="001943A3"/>
    <w:rsid w:val="00194BEF"/>
    <w:rsid w:val="00194D2F"/>
    <w:rsid w:val="00195166"/>
    <w:rsid w:val="00195EC9"/>
    <w:rsid w:val="00197912"/>
    <w:rsid w:val="00197A41"/>
    <w:rsid w:val="001A0F30"/>
    <w:rsid w:val="001A23EA"/>
    <w:rsid w:val="001A2625"/>
    <w:rsid w:val="001A2E74"/>
    <w:rsid w:val="001A3093"/>
    <w:rsid w:val="001A4204"/>
    <w:rsid w:val="001A519F"/>
    <w:rsid w:val="001A5432"/>
    <w:rsid w:val="001A6988"/>
    <w:rsid w:val="001A699E"/>
    <w:rsid w:val="001A7DE3"/>
    <w:rsid w:val="001B13B7"/>
    <w:rsid w:val="001B3387"/>
    <w:rsid w:val="001B3E3F"/>
    <w:rsid w:val="001B4475"/>
    <w:rsid w:val="001B5AA9"/>
    <w:rsid w:val="001B680F"/>
    <w:rsid w:val="001B7099"/>
    <w:rsid w:val="001B763D"/>
    <w:rsid w:val="001C0A99"/>
    <w:rsid w:val="001C30D2"/>
    <w:rsid w:val="001C36FC"/>
    <w:rsid w:val="001C4B79"/>
    <w:rsid w:val="001C582B"/>
    <w:rsid w:val="001C7625"/>
    <w:rsid w:val="001C76B2"/>
    <w:rsid w:val="001D079A"/>
    <w:rsid w:val="001D22B8"/>
    <w:rsid w:val="001D26D6"/>
    <w:rsid w:val="001D3643"/>
    <w:rsid w:val="001D41A5"/>
    <w:rsid w:val="001D4FF0"/>
    <w:rsid w:val="001D5580"/>
    <w:rsid w:val="001D6A8E"/>
    <w:rsid w:val="001E3244"/>
    <w:rsid w:val="001E329F"/>
    <w:rsid w:val="001E4227"/>
    <w:rsid w:val="001E4EBA"/>
    <w:rsid w:val="001E5D42"/>
    <w:rsid w:val="001E6587"/>
    <w:rsid w:val="001E6CFE"/>
    <w:rsid w:val="001E75DF"/>
    <w:rsid w:val="001E796F"/>
    <w:rsid w:val="001F083A"/>
    <w:rsid w:val="001F101E"/>
    <w:rsid w:val="001F1656"/>
    <w:rsid w:val="001F2481"/>
    <w:rsid w:val="001F34C3"/>
    <w:rsid w:val="001F6103"/>
    <w:rsid w:val="001F785B"/>
    <w:rsid w:val="00201AE3"/>
    <w:rsid w:val="00202F54"/>
    <w:rsid w:val="002039F3"/>
    <w:rsid w:val="00204A09"/>
    <w:rsid w:val="002057CA"/>
    <w:rsid w:val="00205B19"/>
    <w:rsid w:val="00206531"/>
    <w:rsid w:val="00206967"/>
    <w:rsid w:val="00206DB9"/>
    <w:rsid w:val="002076E5"/>
    <w:rsid w:val="00207ECC"/>
    <w:rsid w:val="00210F56"/>
    <w:rsid w:val="00211026"/>
    <w:rsid w:val="002121B8"/>
    <w:rsid w:val="00212C37"/>
    <w:rsid w:val="00213160"/>
    <w:rsid w:val="002142FD"/>
    <w:rsid w:val="00214D78"/>
    <w:rsid w:val="00215138"/>
    <w:rsid w:val="00215901"/>
    <w:rsid w:val="00216753"/>
    <w:rsid w:val="00216DF2"/>
    <w:rsid w:val="0021739A"/>
    <w:rsid w:val="002201EC"/>
    <w:rsid w:val="002218A3"/>
    <w:rsid w:val="002219FC"/>
    <w:rsid w:val="00223744"/>
    <w:rsid w:val="00223B18"/>
    <w:rsid w:val="00224BAC"/>
    <w:rsid w:val="00225293"/>
    <w:rsid w:val="00226510"/>
    <w:rsid w:val="00227351"/>
    <w:rsid w:val="00231244"/>
    <w:rsid w:val="00231C74"/>
    <w:rsid w:val="002326C1"/>
    <w:rsid w:val="002329BA"/>
    <w:rsid w:val="00234590"/>
    <w:rsid w:val="002347F9"/>
    <w:rsid w:val="0023539D"/>
    <w:rsid w:val="0023651F"/>
    <w:rsid w:val="0023706E"/>
    <w:rsid w:val="002375ED"/>
    <w:rsid w:val="00240DE2"/>
    <w:rsid w:val="00242971"/>
    <w:rsid w:val="0024508D"/>
    <w:rsid w:val="00245498"/>
    <w:rsid w:val="002454FD"/>
    <w:rsid w:val="00245812"/>
    <w:rsid w:val="002459A2"/>
    <w:rsid w:val="002472E3"/>
    <w:rsid w:val="00251097"/>
    <w:rsid w:val="00252375"/>
    <w:rsid w:val="00252DBF"/>
    <w:rsid w:val="00253458"/>
    <w:rsid w:val="00254935"/>
    <w:rsid w:val="00254AB9"/>
    <w:rsid w:val="00254E65"/>
    <w:rsid w:val="0025509E"/>
    <w:rsid w:val="002555B6"/>
    <w:rsid w:val="0025574E"/>
    <w:rsid w:val="00256E7F"/>
    <w:rsid w:val="00256FF1"/>
    <w:rsid w:val="00262285"/>
    <w:rsid w:val="002629EA"/>
    <w:rsid w:val="002640A6"/>
    <w:rsid w:val="00265912"/>
    <w:rsid w:val="00265B64"/>
    <w:rsid w:val="0026606B"/>
    <w:rsid w:val="0027029A"/>
    <w:rsid w:val="00270669"/>
    <w:rsid w:val="00270AA5"/>
    <w:rsid w:val="00271EB9"/>
    <w:rsid w:val="002726F1"/>
    <w:rsid w:val="002729A5"/>
    <w:rsid w:val="00273A27"/>
    <w:rsid w:val="00273CEE"/>
    <w:rsid w:val="00274171"/>
    <w:rsid w:val="002741ED"/>
    <w:rsid w:val="00274463"/>
    <w:rsid w:val="00274AAD"/>
    <w:rsid w:val="00274FDF"/>
    <w:rsid w:val="002751D2"/>
    <w:rsid w:val="00275C7F"/>
    <w:rsid w:val="00275D63"/>
    <w:rsid w:val="0027661B"/>
    <w:rsid w:val="0028027D"/>
    <w:rsid w:val="002802C9"/>
    <w:rsid w:val="00280EB4"/>
    <w:rsid w:val="00281232"/>
    <w:rsid w:val="0028331D"/>
    <w:rsid w:val="002834E4"/>
    <w:rsid w:val="00286195"/>
    <w:rsid w:val="002862C2"/>
    <w:rsid w:val="00286FAD"/>
    <w:rsid w:val="00287D5F"/>
    <w:rsid w:val="0029005D"/>
    <w:rsid w:val="002900A3"/>
    <w:rsid w:val="002929EC"/>
    <w:rsid w:val="00292C5A"/>
    <w:rsid w:val="00293264"/>
    <w:rsid w:val="002935F5"/>
    <w:rsid w:val="00294797"/>
    <w:rsid w:val="00295C74"/>
    <w:rsid w:val="00295CDD"/>
    <w:rsid w:val="00295E19"/>
    <w:rsid w:val="00296C21"/>
    <w:rsid w:val="002979E4"/>
    <w:rsid w:val="002A1D96"/>
    <w:rsid w:val="002A243E"/>
    <w:rsid w:val="002A2811"/>
    <w:rsid w:val="002A5079"/>
    <w:rsid w:val="002A596B"/>
    <w:rsid w:val="002A701F"/>
    <w:rsid w:val="002A7247"/>
    <w:rsid w:val="002A7C01"/>
    <w:rsid w:val="002B04B0"/>
    <w:rsid w:val="002B34AB"/>
    <w:rsid w:val="002B41CE"/>
    <w:rsid w:val="002B460A"/>
    <w:rsid w:val="002B4B3B"/>
    <w:rsid w:val="002B573A"/>
    <w:rsid w:val="002B644F"/>
    <w:rsid w:val="002B73EC"/>
    <w:rsid w:val="002B7450"/>
    <w:rsid w:val="002C04B5"/>
    <w:rsid w:val="002C1E05"/>
    <w:rsid w:val="002C3507"/>
    <w:rsid w:val="002C6724"/>
    <w:rsid w:val="002C6B04"/>
    <w:rsid w:val="002C7CCB"/>
    <w:rsid w:val="002D183B"/>
    <w:rsid w:val="002D1A56"/>
    <w:rsid w:val="002D352F"/>
    <w:rsid w:val="002D3A48"/>
    <w:rsid w:val="002D3F7E"/>
    <w:rsid w:val="002D4013"/>
    <w:rsid w:val="002D4789"/>
    <w:rsid w:val="002D4FE5"/>
    <w:rsid w:val="002D5AB6"/>
    <w:rsid w:val="002D6B4E"/>
    <w:rsid w:val="002D6B78"/>
    <w:rsid w:val="002D7953"/>
    <w:rsid w:val="002E1BF7"/>
    <w:rsid w:val="002E307B"/>
    <w:rsid w:val="002E4AB2"/>
    <w:rsid w:val="002E50DE"/>
    <w:rsid w:val="002E5448"/>
    <w:rsid w:val="002E55B0"/>
    <w:rsid w:val="002E59D5"/>
    <w:rsid w:val="002E6012"/>
    <w:rsid w:val="002E6F52"/>
    <w:rsid w:val="002E762D"/>
    <w:rsid w:val="002E7BD5"/>
    <w:rsid w:val="002F1B39"/>
    <w:rsid w:val="002F3038"/>
    <w:rsid w:val="002F387A"/>
    <w:rsid w:val="002F4011"/>
    <w:rsid w:val="002F4170"/>
    <w:rsid w:val="002F4768"/>
    <w:rsid w:val="002F5382"/>
    <w:rsid w:val="002F616A"/>
    <w:rsid w:val="002F68FD"/>
    <w:rsid w:val="002F71EB"/>
    <w:rsid w:val="002F7B7A"/>
    <w:rsid w:val="002F7F4D"/>
    <w:rsid w:val="0030025B"/>
    <w:rsid w:val="0030034A"/>
    <w:rsid w:val="00303E9D"/>
    <w:rsid w:val="003040A6"/>
    <w:rsid w:val="00304388"/>
    <w:rsid w:val="003043A2"/>
    <w:rsid w:val="0030445F"/>
    <w:rsid w:val="00304881"/>
    <w:rsid w:val="0030767D"/>
    <w:rsid w:val="003077C7"/>
    <w:rsid w:val="00307A11"/>
    <w:rsid w:val="00312164"/>
    <w:rsid w:val="00315521"/>
    <w:rsid w:val="0031556E"/>
    <w:rsid w:val="00316632"/>
    <w:rsid w:val="00320AF6"/>
    <w:rsid w:val="00321021"/>
    <w:rsid w:val="00321427"/>
    <w:rsid w:val="00323235"/>
    <w:rsid w:val="00323B5F"/>
    <w:rsid w:val="00324125"/>
    <w:rsid w:val="00324E5E"/>
    <w:rsid w:val="00325CD9"/>
    <w:rsid w:val="003265FE"/>
    <w:rsid w:val="003320F6"/>
    <w:rsid w:val="00337564"/>
    <w:rsid w:val="003378CD"/>
    <w:rsid w:val="00337BDC"/>
    <w:rsid w:val="00337C3E"/>
    <w:rsid w:val="003406F3"/>
    <w:rsid w:val="00340EB7"/>
    <w:rsid w:val="00342560"/>
    <w:rsid w:val="00342877"/>
    <w:rsid w:val="00343940"/>
    <w:rsid w:val="00344AB2"/>
    <w:rsid w:val="00345680"/>
    <w:rsid w:val="00345FD3"/>
    <w:rsid w:val="00347F0A"/>
    <w:rsid w:val="003501A1"/>
    <w:rsid w:val="0035039A"/>
    <w:rsid w:val="0035200B"/>
    <w:rsid w:val="00353786"/>
    <w:rsid w:val="00354887"/>
    <w:rsid w:val="00354B57"/>
    <w:rsid w:val="0035505A"/>
    <w:rsid w:val="00355870"/>
    <w:rsid w:val="00356BE3"/>
    <w:rsid w:val="0036008B"/>
    <w:rsid w:val="003620A2"/>
    <w:rsid w:val="00362DE7"/>
    <w:rsid w:val="00363EE9"/>
    <w:rsid w:val="003648AF"/>
    <w:rsid w:val="00366840"/>
    <w:rsid w:val="00366BE4"/>
    <w:rsid w:val="00366CB1"/>
    <w:rsid w:val="00370E3D"/>
    <w:rsid w:val="003729F5"/>
    <w:rsid w:val="003735BE"/>
    <w:rsid w:val="003736DE"/>
    <w:rsid w:val="00373A9B"/>
    <w:rsid w:val="00373C6B"/>
    <w:rsid w:val="00374E5E"/>
    <w:rsid w:val="00375EAE"/>
    <w:rsid w:val="00377AE4"/>
    <w:rsid w:val="003800E5"/>
    <w:rsid w:val="00380D9C"/>
    <w:rsid w:val="00381024"/>
    <w:rsid w:val="00381753"/>
    <w:rsid w:val="00381A28"/>
    <w:rsid w:val="003840C1"/>
    <w:rsid w:val="003849EB"/>
    <w:rsid w:val="00384DCA"/>
    <w:rsid w:val="00385B06"/>
    <w:rsid w:val="003873B0"/>
    <w:rsid w:val="00387B69"/>
    <w:rsid w:val="00390658"/>
    <w:rsid w:val="00390A92"/>
    <w:rsid w:val="00391045"/>
    <w:rsid w:val="00391E13"/>
    <w:rsid w:val="003928FB"/>
    <w:rsid w:val="00394910"/>
    <w:rsid w:val="00396FB6"/>
    <w:rsid w:val="00397101"/>
    <w:rsid w:val="00397365"/>
    <w:rsid w:val="00397AA8"/>
    <w:rsid w:val="003A1086"/>
    <w:rsid w:val="003A12C0"/>
    <w:rsid w:val="003A2C8E"/>
    <w:rsid w:val="003A3271"/>
    <w:rsid w:val="003A47BF"/>
    <w:rsid w:val="003A5F39"/>
    <w:rsid w:val="003A6883"/>
    <w:rsid w:val="003A764D"/>
    <w:rsid w:val="003B07C6"/>
    <w:rsid w:val="003B0869"/>
    <w:rsid w:val="003B0A82"/>
    <w:rsid w:val="003B13E8"/>
    <w:rsid w:val="003B14C9"/>
    <w:rsid w:val="003B2E5A"/>
    <w:rsid w:val="003B3A5E"/>
    <w:rsid w:val="003B45CD"/>
    <w:rsid w:val="003B49B2"/>
    <w:rsid w:val="003B70E8"/>
    <w:rsid w:val="003B741B"/>
    <w:rsid w:val="003B775D"/>
    <w:rsid w:val="003B78C5"/>
    <w:rsid w:val="003B7DB6"/>
    <w:rsid w:val="003C038F"/>
    <w:rsid w:val="003C043F"/>
    <w:rsid w:val="003C0556"/>
    <w:rsid w:val="003C09D2"/>
    <w:rsid w:val="003C0E47"/>
    <w:rsid w:val="003C1672"/>
    <w:rsid w:val="003C1FA1"/>
    <w:rsid w:val="003C2015"/>
    <w:rsid w:val="003C358B"/>
    <w:rsid w:val="003C4A76"/>
    <w:rsid w:val="003C4FDB"/>
    <w:rsid w:val="003C5980"/>
    <w:rsid w:val="003C630C"/>
    <w:rsid w:val="003C6E83"/>
    <w:rsid w:val="003C758D"/>
    <w:rsid w:val="003D005C"/>
    <w:rsid w:val="003D0948"/>
    <w:rsid w:val="003D39F2"/>
    <w:rsid w:val="003D3F3F"/>
    <w:rsid w:val="003D45BC"/>
    <w:rsid w:val="003D50F1"/>
    <w:rsid w:val="003D564D"/>
    <w:rsid w:val="003D5E72"/>
    <w:rsid w:val="003D636A"/>
    <w:rsid w:val="003D689E"/>
    <w:rsid w:val="003E0B1D"/>
    <w:rsid w:val="003E18F8"/>
    <w:rsid w:val="003E1F30"/>
    <w:rsid w:val="003E2583"/>
    <w:rsid w:val="003E382D"/>
    <w:rsid w:val="003E3836"/>
    <w:rsid w:val="003E511F"/>
    <w:rsid w:val="003E6283"/>
    <w:rsid w:val="003E66C2"/>
    <w:rsid w:val="003E712D"/>
    <w:rsid w:val="003E7911"/>
    <w:rsid w:val="003F0132"/>
    <w:rsid w:val="003F095E"/>
    <w:rsid w:val="003F10E4"/>
    <w:rsid w:val="003F14AF"/>
    <w:rsid w:val="003F3F96"/>
    <w:rsid w:val="003F41B7"/>
    <w:rsid w:val="003F4FA9"/>
    <w:rsid w:val="003F5AF3"/>
    <w:rsid w:val="003F6FB6"/>
    <w:rsid w:val="003F796C"/>
    <w:rsid w:val="0040044A"/>
    <w:rsid w:val="004004E2"/>
    <w:rsid w:val="004015E8"/>
    <w:rsid w:val="00403E48"/>
    <w:rsid w:val="00405B19"/>
    <w:rsid w:val="00405ED1"/>
    <w:rsid w:val="004064EF"/>
    <w:rsid w:val="004079CF"/>
    <w:rsid w:val="00410504"/>
    <w:rsid w:val="004116A9"/>
    <w:rsid w:val="00411CB2"/>
    <w:rsid w:val="00413E80"/>
    <w:rsid w:val="00414F6B"/>
    <w:rsid w:val="00416937"/>
    <w:rsid w:val="00416F0C"/>
    <w:rsid w:val="00421BF7"/>
    <w:rsid w:val="00422541"/>
    <w:rsid w:val="00422889"/>
    <w:rsid w:val="00422AE0"/>
    <w:rsid w:val="00424161"/>
    <w:rsid w:val="00425224"/>
    <w:rsid w:val="0042568D"/>
    <w:rsid w:val="00425E91"/>
    <w:rsid w:val="004260D1"/>
    <w:rsid w:val="00430846"/>
    <w:rsid w:val="00430960"/>
    <w:rsid w:val="00431A19"/>
    <w:rsid w:val="00432EA5"/>
    <w:rsid w:val="00432F70"/>
    <w:rsid w:val="004335A2"/>
    <w:rsid w:val="00433C7F"/>
    <w:rsid w:val="00434164"/>
    <w:rsid w:val="0043428E"/>
    <w:rsid w:val="00435E99"/>
    <w:rsid w:val="0043726E"/>
    <w:rsid w:val="00437271"/>
    <w:rsid w:val="00437EDB"/>
    <w:rsid w:val="0044091A"/>
    <w:rsid w:val="00440D45"/>
    <w:rsid w:val="00443781"/>
    <w:rsid w:val="004447FA"/>
    <w:rsid w:val="0044484F"/>
    <w:rsid w:val="00445BEC"/>
    <w:rsid w:val="00446888"/>
    <w:rsid w:val="00447A23"/>
    <w:rsid w:val="004500DC"/>
    <w:rsid w:val="00450D2C"/>
    <w:rsid w:val="00451184"/>
    <w:rsid w:val="004523E3"/>
    <w:rsid w:val="00453798"/>
    <w:rsid w:val="00454AC8"/>
    <w:rsid w:val="00457BCE"/>
    <w:rsid w:val="00461BDB"/>
    <w:rsid w:val="004625EF"/>
    <w:rsid w:val="004626A9"/>
    <w:rsid w:val="00463DEB"/>
    <w:rsid w:val="00464123"/>
    <w:rsid w:val="00465268"/>
    <w:rsid w:val="004656A6"/>
    <w:rsid w:val="004656CA"/>
    <w:rsid w:val="004663D6"/>
    <w:rsid w:val="004669CB"/>
    <w:rsid w:val="00470D67"/>
    <w:rsid w:val="00471795"/>
    <w:rsid w:val="00471C24"/>
    <w:rsid w:val="00472EC3"/>
    <w:rsid w:val="00473389"/>
    <w:rsid w:val="0047405F"/>
    <w:rsid w:val="004741DF"/>
    <w:rsid w:val="00474DFD"/>
    <w:rsid w:val="00475AF8"/>
    <w:rsid w:val="00475DE5"/>
    <w:rsid w:val="004774BE"/>
    <w:rsid w:val="004815DD"/>
    <w:rsid w:val="00482631"/>
    <w:rsid w:val="0048298E"/>
    <w:rsid w:val="00484228"/>
    <w:rsid w:val="004843D3"/>
    <w:rsid w:val="00485274"/>
    <w:rsid w:val="00485D87"/>
    <w:rsid w:val="00486794"/>
    <w:rsid w:val="00487FD4"/>
    <w:rsid w:val="00490B56"/>
    <w:rsid w:val="004919CA"/>
    <w:rsid w:val="00493F99"/>
    <w:rsid w:val="00495543"/>
    <w:rsid w:val="004955E2"/>
    <w:rsid w:val="004956C1"/>
    <w:rsid w:val="00496530"/>
    <w:rsid w:val="00497889"/>
    <w:rsid w:val="004A02CF"/>
    <w:rsid w:val="004A2610"/>
    <w:rsid w:val="004A2D0B"/>
    <w:rsid w:val="004A470A"/>
    <w:rsid w:val="004A59BC"/>
    <w:rsid w:val="004A7467"/>
    <w:rsid w:val="004A7CE0"/>
    <w:rsid w:val="004B4B39"/>
    <w:rsid w:val="004B61F6"/>
    <w:rsid w:val="004B64A1"/>
    <w:rsid w:val="004B6632"/>
    <w:rsid w:val="004B7995"/>
    <w:rsid w:val="004C063A"/>
    <w:rsid w:val="004C0932"/>
    <w:rsid w:val="004C17EF"/>
    <w:rsid w:val="004C1D1A"/>
    <w:rsid w:val="004C2782"/>
    <w:rsid w:val="004C32CE"/>
    <w:rsid w:val="004C4F2B"/>
    <w:rsid w:val="004C72BD"/>
    <w:rsid w:val="004C7A21"/>
    <w:rsid w:val="004C7EDA"/>
    <w:rsid w:val="004D0D85"/>
    <w:rsid w:val="004D138B"/>
    <w:rsid w:val="004D14B2"/>
    <w:rsid w:val="004D14EC"/>
    <w:rsid w:val="004D24BF"/>
    <w:rsid w:val="004D2811"/>
    <w:rsid w:val="004D2B3C"/>
    <w:rsid w:val="004D30E5"/>
    <w:rsid w:val="004D3ACD"/>
    <w:rsid w:val="004D4C9B"/>
    <w:rsid w:val="004D709E"/>
    <w:rsid w:val="004D7ADC"/>
    <w:rsid w:val="004D7E38"/>
    <w:rsid w:val="004E02B9"/>
    <w:rsid w:val="004E0FD8"/>
    <w:rsid w:val="004E2269"/>
    <w:rsid w:val="004E34D4"/>
    <w:rsid w:val="004E3668"/>
    <w:rsid w:val="004E3D7C"/>
    <w:rsid w:val="004E3FB0"/>
    <w:rsid w:val="004E4E35"/>
    <w:rsid w:val="004E58DF"/>
    <w:rsid w:val="004E5A08"/>
    <w:rsid w:val="004E6417"/>
    <w:rsid w:val="004E672A"/>
    <w:rsid w:val="004F0D71"/>
    <w:rsid w:val="004F0D97"/>
    <w:rsid w:val="004F2916"/>
    <w:rsid w:val="004F3053"/>
    <w:rsid w:val="004F33B0"/>
    <w:rsid w:val="004F49F4"/>
    <w:rsid w:val="004F6D99"/>
    <w:rsid w:val="00500948"/>
    <w:rsid w:val="00500F82"/>
    <w:rsid w:val="005011EE"/>
    <w:rsid w:val="00503CB4"/>
    <w:rsid w:val="00504DBF"/>
    <w:rsid w:val="00506E1B"/>
    <w:rsid w:val="00510BC9"/>
    <w:rsid w:val="00510F65"/>
    <w:rsid w:val="00511BBC"/>
    <w:rsid w:val="005123DE"/>
    <w:rsid w:val="005130CF"/>
    <w:rsid w:val="00513535"/>
    <w:rsid w:val="00514066"/>
    <w:rsid w:val="00514289"/>
    <w:rsid w:val="00514B04"/>
    <w:rsid w:val="0051580C"/>
    <w:rsid w:val="00516759"/>
    <w:rsid w:val="00516FDB"/>
    <w:rsid w:val="00517754"/>
    <w:rsid w:val="005206B1"/>
    <w:rsid w:val="00520B28"/>
    <w:rsid w:val="00520CB3"/>
    <w:rsid w:val="0052125F"/>
    <w:rsid w:val="00521421"/>
    <w:rsid w:val="00521506"/>
    <w:rsid w:val="00521B35"/>
    <w:rsid w:val="00521CAE"/>
    <w:rsid w:val="00521DCE"/>
    <w:rsid w:val="00522228"/>
    <w:rsid w:val="0052223C"/>
    <w:rsid w:val="0052311C"/>
    <w:rsid w:val="00524A72"/>
    <w:rsid w:val="0052693A"/>
    <w:rsid w:val="00527BB7"/>
    <w:rsid w:val="005308FF"/>
    <w:rsid w:val="00530BC9"/>
    <w:rsid w:val="00532962"/>
    <w:rsid w:val="00532B82"/>
    <w:rsid w:val="00532C6C"/>
    <w:rsid w:val="00532EEE"/>
    <w:rsid w:val="005333B4"/>
    <w:rsid w:val="00533DAB"/>
    <w:rsid w:val="00533FD1"/>
    <w:rsid w:val="00534375"/>
    <w:rsid w:val="0053553B"/>
    <w:rsid w:val="0053607A"/>
    <w:rsid w:val="0053773A"/>
    <w:rsid w:val="00537C2E"/>
    <w:rsid w:val="005409F7"/>
    <w:rsid w:val="00540A7E"/>
    <w:rsid w:val="00540F57"/>
    <w:rsid w:val="00542ACB"/>
    <w:rsid w:val="00542F3C"/>
    <w:rsid w:val="00544BC0"/>
    <w:rsid w:val="005469E0"/>
    <w:rsid w:val="00546E1A"/>
    <w:rsid w:val="00550360"/>
    <w:rsid w:val="00550711"/>
    <w:rsid w:val="0055111B"/>
    <w:rsid w:val="005520DC"/>
    <w:rsid w:val="00552B5C"/>
    <w:rsid w:val="00553350"/>
    <w:rsid w:val="00553ABD"/>
    <w:rsid w:val="00554271"/>
    <w:rsid w:val="00554750"/>
    <w:rsid w:val="00555BAC"/>
    <w:rsid w:val="00555E2D"/>
    <w:rsid w:val="0055660A"/>
    <w:rsid w:val="00560D32"/>
    <w:rsid w:val="005615FE"/>
    <w:rsid w:val="005618F8"/>
    <w:rsid w:val="005644BB"/>
    <w:rsid w:val="005648E8"/>
    <w:rsid w:val="00564FBC"/>
    <w:rsid w:val="00565579"/>
    <w:rsid w:val="00565E0D"/>
    <w:rsid w:val="0056620D"/>
    <w:rsid w:val="00566A22"/>
    <w:rsid w:val="00566D5A"/>
    <w:rsid w:val="0056753A"/>
    <w:rsid w:val="005710AA"/>
    <w:rsid w:val="0057184C"/>
    <w:rsid w:val="00572AA3"/>
    <w:rsid w:val="0057340B"/>
    <w:rsid w:val="005736D6"/>
    <w:rsid w:val="00574447"/>
    <w:rsid w:val="00575276"/>
    <w:rsid w:val="00575694"/>
    <w:rsid w:val="00576358"/>
    <w:rsid w:val="005776BD"/>
    <w:rsid w:val="00577AA0"/>
    <w:rsid w:val="005805CF"/>
    <w:rsid w:val="00580BEE"/>
    <w:rsid w:val="00580D05"/>
    <w:rsid w:val="00581A0D"/>
    <w:rsid w:val="00581B62"/>
    <w:rsid w:val="005831AC"/>
    <w:rsid w:val="00585631"/>
    <w:rsid w:val="005857CA"/>
    <w:rsid w:val="00585AD0"/>
    <w:rsid w:val="00585E71"/>
    <w:rsid w:val="00586BD7"/>
    <w:rsid w:val="005906AC"/>
    <w:rsid w:val="005906EE"/>
    <w:rsid w:val="00591996"/>
    <w:rsid w:val="0059250A"/>
    <w:rsid w:val="00593314"/>
    <w:rsid w:val="00594D53"/>
    <w:rsid w:val="005A043C"/>
    <w:rsid w:val="005A0BC2"/>
    <w:rsid w:val="005A0BF4"/>
    <w:rsid w:val="005A0D32"/>
    <w:rsid w:val="005A2AAF"/>
    <w:rsid w:val="005A2B54"/>
    <w:rsid w:val="005A327D"/>
    <w:rsid w:val="005A5281"/>
    <w:rsid w:val="005A5E4C"/>
    <w:rsid w:val="005A6077"/>
    <w:rsid w:val="005A711E"/>
    <w:rsid w:val="005B032F"/>
    <w:rsid w:val="005B0E49"/>
    <w:rsid w:val="005B1400"/>
    <w:rsid w:val="005B141D"/>
    <w:rsid w:val="005B15DA"/>
    <w:rsid w:val="005B2F2C"/>
    <w:rsid w:val="005B3758"/>
    <w:rsid w:val="005B3B7B"/>
    <w:rsid w:val="005B4BD3"/>
    <w:rsid w:val="005B550A"/>
    <w:rsid w:val="005B687B"/>
    <w:rsid w:val="005B76B1"/>
    <w:rsid w:val="005C01EE"/>
    <w:rsid w:val="005C0451"/>
    <w:rsid w:val="005C0ED0"/>
    <w:rsid w:val="005C13CF"/>
    <w:rsid w:val="005C3562"/>
    <w:rsid w:val="005C3BA1"/>
    <w:rsid w:val="005C4C62"/>
    <w:rsid w:val="005C4E2D"/>
    <w:rsid w:val="005C5C79"/>
    <w:rsid w:val="005C6496"/>
    <w:rsid w:val="005C689C"/>
    <w:rsid w:val="005D00F1"/>
    <w:rsid w:val="005D016F"/>
    <w:rsid w:val="005D1697"/>
    <w:rsid w:val="005D1CAA"/>
    <w:rsid w:val="005D2741"/>
    <w:rsid w:val="005D30A8"/>
    <w:rsid w:val="005D4F33"/>
    <w:rsid w:val="005D56DE"/>
    <w:rsid w:val="005E07F9"/>
    <w:rsid w:val="005E1981"/>
    <w:rsid w:val="005E2265"/>
    <w:rsid w:val="005E4945"/>
    <w:rsid w:val="005E5F86"/>
    <w:rsid w:val="005E72B6"/>
    <w:rsid w:val="005F0471"/>
    <w:rsid w:val="005F049F"/>
    <w:rsid w:val="005F0D05"/>
    <w:rsid w:val="005F0D3C"/>
    <w:rsid w:val="005F2693"/>
    <w:rsid w:val="005F2B78"/>
    <w:rsid w:val="005F2EE2"/>
    <w:rsid w:val="005F473C"/>
    <w:rsid w:val="005F61E8"/>
    <w:rsid w:val="005F7234"/>
    <w:rsid w:val="0060018B"/>
    <w:rsid w:val="00600E1D"/>
    <w:rsid w:val="00600E6B"/>
    <w:rsid w:val="00601736"/>
    <w:rsid w:val="00601C74"/>
    <w:rsid w:val="006026DA"/>
    <w:rsid w:val="00603E8E"/>
    <w:rsid w:val="006051AE"/>
    <w:rsid w:val="006051D6"/>
    <w:rsid w:val="00606D1B"/>
    <w:rsid w:val="00610FFC"/>
    <w:rsid w:val="00611594"/>
    <w:rsid w:val="006122E3"/>
    <w:rsid w:val="006122FC"/>
    <w:rsid w:val="006128D2"/>
    <w:rsid w:val="00613AE2"/>
    <w:rsid w:val="00613C59"/>
    <w:rsid w:val="0061504B"/>
    <w:rsid w:val="0061510A"/>
    <w:rsid w:val="00616144"/>
    <w:rsid w:val="00616BD4"/>
    <w:rsid w:val="006175BC"/>
    <w:rsid w:val="0061799E"/>
    <w:rsid w:val="00620198"/>
    <w:rsid w:val="006206F1"/>
    <w:rsid w:val="00620904"/>
    <w:rsid w:val="00620C17"/>
    <w:rsid w:val="00621690"/>
    <w:rsid w:val="00622752"/>
    <w:rsid w:val="00622C25"/>
    <w:rsid w:val="00622E53"/>
    <w:rsid w:val="0062300F"/>
    <w:rsid w:val="0062322A"/>
    <w:rsid w:val="00624103"/>
    <w:rsid w:val="006249D9"/>
    <w:rsid w:val="0062583E"/>
    <w:rsid w:val="00625E63"/>
    <w:rsid w:val="00630ADF"/>
    <w:rsid w:val="00631D9D"/>
    <w:rsid w:val="00632A64"/>
    <w:rsid w:val="00632F74"/>
    <w:rsid w:val="00633954"/>
    <w:rsid w:val="006342F0"/>
    <w:rsid w:val="0063447B"/>
    <w:rsid w:val="00634554"/>
    <w:rsid w:val="0063502A"/>
    <w:rsid w:val="0063532F"/>
    <w:rsid w:val="006354A8"/>
    <w:rsid w:val="00635537"/>
    <w:rsid w:val="00635E09"/>
    <w:rsid w:val="00636E7B"/>
    <w:rsid w:val="00636FA5"/>
    <w:rsid w:val="00637A41"/>
    <w:rsid w:val="00640D4D"/>
    <w:rsid w:val="006416EB"/>
    <w:rsid w:val="006417E5"/>
    <w:rsid w:val="00642EF2"/>
    <w:rsid w:val="00644433"/>
    <w:rsid w:val="006446AB"/>
    <w:rsid w:val="00645397"/>
    <w:rsid w:val="006469F4"/>
    <w:rsid w:val="00646EE4"/>
    <w:rsid w:val="006470A7"/>
    <w:rsid w:val="00647306"/>
    <w:rsid w:val="00650894"/>
    <w:rsid w:val="00651761"/>
    <w:rsid w:val="00652560"/>
    <w:rsid w:val="00652818"/>
    <w:rsid w:val="0065333B"/>
    <w:rsid w:val="0065363F"/>
    <w:rsid w:val="006540D7"/>
    <w:rsid w:val="006543F6"/>
    <w:rsid w:val="00654E5F"/>
    <w:rsid w:val="00655810"/>
    <w:rsid w:val="00655C60"/>
    <w:rsid w:val="00656809"/>
    <w:rsid w:val="00657408"/>
    <w:rsid w:val="00657BC5"/>
    <w:rsid w:val="00657BEE"/>
    <w:rsid w:val="00660542"/>
    <w:rsid w:val="0066366F"/>
    <w:rsid w:val="006647DA"/>
    <w:rsid w:val="00664E0E"/>
    <w:rsid w:val="0066524D"/>
    <w:rsid w:val="006665DD"/>
    <w:rsid w:val="00666F8E"/>
    <w:rsid w:val="00667E32"/>
    <w:rsid w:val="00667EB8"/>
    <w:rsid w:val="00671508"/>
    <w:rsid w:val="00671BB6"/>
    <w:rsid w:val="00671BDA"/>
    <w:rsid w:val="00671EDA"/>
    <w:rsid w:val="00672147"/>
    <w:rsid w:val="00672EA2"/>
    <w:rsid w:val="00673530"/>
    <w:rsid w:val="00673B08"/>
    <w:rsid w:val="00673E58"/>
    <w:rsid w:val="0067412E"/>
    <w:rsid w:val="006747E5"/>
    <w:rsid w:val="00675A0F"/>
    <w:rsid w:val="006774C5"/>
    <w:rsid w:val="00677874"/>
    <w:rsid w:val="0068091B"/>
    <w:rsid w:val="006813DF"/>
    <w:rsid w:val="00681CD1"/>
    <w:rsid w:val="00682904"/>
    <w:rsid w:val="00682A7E"/>
    <w:rsid w:val="00683D02"/>
    <w:rsid w:val="0068468C"/>
    <w:rsid w:val="0068539B"/>
    <w:rsid w:val="00685D94"/>
    <w:rsid w:val="00685F94"/>
    <w:rsid w:val="0068657F"/>
    <w:rsid w:val="00686733"/>
    <w:rsid w:val="00687378"/>
    <w:rsid w:val="006875E6"/>
    <w:rsid w:val="00690FFA"/>
    <w:rsid w:val="0069158A"/>
    <w:rsid w:val="00691AED"/>
    <w:rsid w:val="006935AE"/>
    <w:rsid w:val="00696563"/>
    <w:rsid w:val="00696E4E"/>
    <w:rsid w:val="00697E05"/>
    <w:rsid w:val="006A067F"/>
    <w:rsid w:val="006A0981"/>
    <w:rsid w:val="006A19EE"/>
    <w:rsid w:val="006A3477"/>
    <w:rsid w:val="006A5F03"/>
    <w:rsid w:val="006B038D"/>
    <w:rsid w:val="006B157B"/>
    <w:rsid w:val="006B228B"/>
    <w:rsid w:val="006B2BD5"/>
    <w:rsid w:val="006B3E4B"/>
    <w:rsid w:val="006B5CC2"/>
    <w:rsid w:val="006B5E8C"/>
    <w:rsid w:val="006B65E0"/>
    <w:rsid w:val="006B75B7"/>
    <w:rsid w:val="006B7938"/>
    <w:rsid w:val="006C0E2E"/>
    <w:rsid w:val="006C158D"/>
    <w:rsid w:val="006C2641"/>
    <w:rsid w:val="006C3035"/>
    <w:rsid w:val="006C60A1"/>
    <w:rsid w:val="006C797E"/>
    <w:rsid w:val="006C7A24"/>
    <w:rsid w:val="006D1018"/>
    <w:rsid w:val="006D2C84"/>
    <w:rsid w:val="006D3D02"/>
    <w:rsid w:val="006D51B6"/>
    <w:rsid w:val="006D56F8"/>
    <w:rsid w:val="006D7C80"/>
    <w:rsid w:val="006E0733"/>
    <w:rsid w:val="006E1E1B"/>
    <w:rsid w:val="006E2CD5"/>
    <w:rsid w:val="006E44A8"/>
    <w:rsid w:val="006E5A35"/>
    <w:rsid w:val="006E6EF6"/>
    <w:rsid w:val="006E7549"/>
    <w:rsid w:val="006E75A4"/>
    <w:rsid w:val="006F00C4"/>
    <w:rsid w:val="006F03F7"/>
    <w:rsid w:val="006F08F3"/>
    <w:rsid w:val="006F0975"/>
    <w:rsid w:val="006F0B9E"/>
    <w:rsid w:val="006F0E89"/>
    <w:rsid w:val="006F1342"/>
    <w:rsid w:val="006F1D43"/>
    <w:rsid w:val="006F2CF3"/>
    <w:rsid w:val="006F3DAC"/>
    <w:rsid w:val="006F42B5"/>
    <w:rsid w:val="006F769C"/>
    <w:rsid w:val="00700D36"/>
    <w:rsid w:val="007024EA"/>
    <w:rsid w:val="0070311C"/>
    <w:rsid w:val="0070344D"/>
    <w:rsid w:val="00703DEC"/>
    <w:rsid w:val="00704873"/>
    <w:rsid w:val="007060A2"/>
    <w:rsid w:val="00706F00"/>
    <w:rsid w:val="00707F83"/>
    <w:rsid w:val="007106CE"/>
    <w:rsid w:val="007114C6"/>
    <w:rsid w:val="00712C0F"/>
    <w:rsid w:val="00713785"/>
    <w:rsid w:val="007145DF"/>
    <w:rsid w:val="00714CFA"/>
    <w:rsid w:val="007151D3"/>
    <w:rsid w:val="007152F9"/>
    <w:rsid w:val="00715F4C"/>
    <w:rsid w:val="0072202E"/>
    <w:rsid w:val="007221C4"/>
    <w:rsid w:val="0072366D"/>
    <w:rsid w:val="00723FC8"/>
    <w:rsid w:val="0072692E"/>
    <w:rsid w:val="00726AFF"/>
    <w:rsid w:val="00726FDB"/>
    <w:rsid w:val="00727BF5"/>
    <w:rsid w:val="00727FCA"/>
    <w:rsid w:val="007324D6"/>
    <w:rsid w:val="00732866"/>
    <w:rsid w:val="00732960"/>
    <w:rsid w:val="007329EA"/>
    <w:rsid w:val="00733453"/>
    <w:rsid w:val="007335CC"/>
    <w:rsid w:val="0073398A"/>
    <w:rsid w:val="0073440B"/>
    <w:rsid w:val="007352A8"/>
    <w:rsid w:val="007361A3"/>
    <w:rsid w:val="0073670F"/>
    <w:rsid w:val="00736C97"/>
    <w:rsid w:val="00737213"/>
    <w:rsid w:val="007374C0"/>
    <w:rsid w:val="00741D58"/>
    <w:rsid w:val="007425B2"/>
    <w:rsid w:val="00742C23"/>
    <w:rsid w:val="007430E3"/>
    <w:rsid w:val="007431FE"/>
    <w:rsid w:val="00746626"/>
    <w:rsid w:val="00746652"/>
    <w:rsid w:val="00746739"/>
    <w:rsid w:val="00746CE1"/>
    <w:rsid w:val="0074769A"/>
    <w:rsid w:val="00747BB3"/>
    <w:rsid w:val="0075042F"/>
    <w:rsid w:val="00750704"/>
    <w:rsid w:val="00750959"/>
    <w:rsid w:val="00751821"/>
    <w:rsid w:val="0075260A"/>
    <w:rsid w:val="00752C38"/>
    <w:rsid w:val="00753AC4"/>
    <w:rsid w:val="00755402"/>
    <w:rsid w:val="00755ACD"/>
    <w:rsid w:val="00755C2C"/>
    <w:rsid w:val="007562AD"/>
    <w:rsid w:val="00757169"/>
    <w:rsid w:val="00761A8B"/>
    <w:rsid w:val="00763D49"/>
    <w:rsid w:val="00764B23"/>
    <w:rsid w:val="00764D79"/>
    <w:rsid w:val="00765AE6"/>
    <w:rsid w:val="00765CB6"/>
    <w:rsid w:val="00766304"/>
    <w:rsid w:val="007665B2"/>
    <w:rsid w:val="00767729"/>
    <w:rsid w:val="0076788F"/>
    <w:rsid w:val="007679F5"/>
    <w:rsid w:val="00770499"/>
    <w:rsid w:val="00771E0C"/>
    <w:rsid w:val="0077270B"/>
    <w:rsid w:val="00772932"/>
    <w:rsid w:val="00772E53"/>
    <w:rsid w:val="00773F41"/>
    <w:rsid w:val="0077457D"/>
    <w:rsid w:val="007763F8"/>
    <w:rsid w:val="007765C3"/>
    <w:rsid w:val="00780704"/>
    <w:rsid w:val="00782FC2"/>
    <w:rsid w:val="007836FF"/>
    <w:rsid w:val="00784658"/>
    <w:rsid w:val="00784E79"/>
    <w:rsid w:val="007859A0"/>
    <w:rsid w:val="00787A18"/>
    <w:rsid w:val="00790861"/>
    <w:rsid w:val="00790C06"/>
    <w:rsid w:val="007911A7"/>
    <w:rsid w:val="00793D33"/>
    <w:rsid w:val="00794743"/>
    <w:rsid w:val="0079490B"/>
    <w:rsid w:val="00794AA4"/>
    <w:rsid w:val="00795122"/>
    <w:rsid w:val="00795482"/>
    <w:rsid w:val="0079576B"/>
    <w:rsid w:val="00795E71"/>
    <w:rsid w:val="007A3389"/>
    <w:rsid w:val="007A3AE8"/>
    <w:rsid w:val="007A6CBA"/>
    <w:rsid w:val="007A6CFD"/>
    <w:rsid w:val="007A6DD8"/>
    <w:rsid w:val="007B0675"/>
    <w:rsid w:val="007B0E97"/>
    <w:rsid w:val="007B1883"/>
    <w:rsid w:val="007B1D82"/>
    <w:rsid w:val="007B23AE"/>
    <w:rsid w:val="007B3407"/>
    <w:rsid w:val="007B34BF"/>
    <w:rsid w:val="007B5105"/>
    <w:rsid w:val="007B58AE"/>
    <w:rsid w:val="007B58B8"/>
    <w:rsid w:val="007B72AA"/>
    <w:rsid w:val="007B7C7B"/>
    <w:rsid w:val="007C05D3"/>
    <w:rsid w:val="007C1755"/>
    <w:rsid w:val="007C2266"/>
    <w:rsid w:val="007C22F7"/>
    <w:rsid w:val="007C28FD"/>
    <w:rsid w:val="007C441F"/>
    <w:rsid w:val="007C4A49"/>
    <w:rsid w:val="007C4BFA"/>
    <w:rsid w:val="007C4FDB"/>
    <w:rsid w:val="007C5434"/>
    <w:rsid w:val="007C6459"/>
    <w:rsid w:val="007D13E2"/>
    <w:rsid w:val="007D1ABB"/>
    <w:rsid w:val="007D473D"/>
    <w:rsid w:val="007D48BB"/>
    <w:rsid w:val="007D63AC"/>
    <w:rsid w:val="007D6462"/>
    <w:rsid w:val="007D6784"/>
    <w:rsid w:val="007D720C"/>
    <w:rsid w:val="007D754B"/>
    <w:rsid w:val="007E198B"/>
    <w:rsid w:val="007E1DCF"/>
    <w:rsid w:val="007E3825"/>
    <w:rsid w:val="007E6966"/>
    <w:rsid w:val="007F12C8"/>
    <w:rsid w:val="007F25A7"/>
    <w:rsid w:val="007F28DB"/>
    <w:rsid w:val="007F3496"/>
    <w:rsid w:val="007F4ED0"/>
    <w:rsid w:val="007F50BD"/>
    <w:rsid w:val="007F5AE3"/>
    <w:rsid w:val="007F5C3C"/>
    <w:rsid w:val="007F7167"/>
    <w:rsid w:val="00802994"/>
    <w:rsid w:val="00802A20"/>
    <w:rsid w:val="00802BD3"/>
    <w:rsid w:val="008031E2"/>
    <w:rsid w:val="00805A23"/>
    <w:rsid w:val="00805B05"/>
    <w:rsid w:val="00805E3F"/>
    <w:rsid w:val="00807E91"/>
    <w:rsid w:val="008104F2"/>
    <w:rsid w:val="00810B12"/>
    <w:rsid w:val="00810C21"/>
    <w:rsid w:val="00811185"/>
    <w:rsid w:val="008114AC"/>
    <w:rsid w:val="00811B03"/>
    <w:rsid w:val="00812A14"/>
    <w:rsid w:val="00812BAF"/>
    <w:rsid w:val="00812CBF"/>
    <w:rsid w:val="00812D3B"/>
    <w:rsid w:val="0081585F"/>
    <w:rsid w:val="00815EF2"/>
    <w:rsid w:val="0081612B"/>
    <w:rsid w:val="00816744"/>
    <w:rsid w:val="008169D1"/>
    <w:rsid w:val="0082179B"/>
    <w:rsid w:val="00822792"/>
    <w:rsid w:val="00824D1A"/>
    <w:rsid w:val="00825DF2"/>
    <w:rsid w:val="00826E4A"/>
    <w:rsid w:val="0082711F"/>
    <w:rsid w:val="00830B78"/>
    <w:rsid w:val="00831DA1"/>
    <w:rsid w:val="00832465"/>
    <w:rsid w:val="0083365C"/>
    <w:rsid w:val="008337FF"/>
    <w:rsid w:val="00833D8E"/>
    <w:rsid w:val="00834337"/>
    <w:rsid w:val="0083472F"/>
    <w:rsid w:val="0083491A"/>
    <w:rsid w:val="008359E5"/>
    <w:rsid w:val="0083614C"/>
    <w:rsid w:val="00837957"/>
    <w:rsid w:val="00837BCE"/>
    <w:rsid w:val="008403A5"/>
    <w:rsid w:val="008403BD"/>
    <w:rsid w:val="008409DE"/>
    <w:rsid w:val="00842651"/>
    <w:rsid w:val="00843742"/>
    <w:rsid w:val="0084410E"/>
    <w:rsid w:val="00844385"/>
    <w:rsid w:val="00844A20"/>
    <w:rsid w:val="00844F90"/>
    <w:rsid w:val="008452F7"/>
    <w:rsid w:val="00846AD5"/>
    <w:rsid w:val="00850FEE"/>
    <w:rsid w:val="0085119E"/>
    <w:rsid w:val="00852F89"/>
    <w:rsid w:val="00854186"/>
    <w:rsid w:val="008551B2"/>
    <w:rsid w:val="00855430"/>
    <w:rsid w:val="00856B4D"/>
    <w:rsid w:val="00856B7D"/>
    <w:rsid w:val="00856F43"/>
    <w:rsid w:val="00857A2E"/>
    <w:rsid w:val="00860B37"/>
    <w:rsid w:val="00861552"/>
    <w:rsid w:val="00861B4B"/>
    <w:rsid w:val="008627BD"/>
    <w:rsid w:val="008637F5"/>
    <w:rsid w:val="00863881"/>
    <w:rsid w:val="00864567"/>
    <w:rsid w:val="00866ADD"/>
    <w:rsid w:val="00867332"/>
    <w:rsid w:val="00867B0F"/>
    <w:rsid w:val="00867C68"/>
    <w:rsid w:val="00870A08"/>
    <w:rsid w:val="00871346"/>
    <w:rsid w:val="00871901"/>
    <w:rsid w:val="00872650"/>
    <w:rsid w:val="00873444"/>
    <w:rsid w:val="00873843"/>
    <w:rsid w:val="0087386F"/>
    <w:rsid w:val="00875872"/>
    <w:rsid w:val="0087746C"/>
    <w:rsid w:val="00877C00"/>
    <w:rsid w:val="0088085B"/>
    <w:rsid w:val="00880BB6"/>
    <w:rsid w:val="0088102A"/>
    <w:rsid w:val="008823A8"/>
    <w:rsid w:val="00882A5B"/>
    <w:rsid w:val="008830C2"/>
    <w:rsid w:val="00884F37"/>
    <w:rsid w:val="008864A9"/>
    <w:rsid w:val="00886A84"/>
    <w:rsid w:val="00887559"/>
    <w:rsid w:val="00887EEB"/>
    <w:rsid w:val="00890A33"/>
    <w:rsid w:val="008925FA"/>
    <w:rsid w:val="00892B4A"/>
    <w:rsid w:val="0089333D"/>
    <w:rsid w:val="00893696"/>
    <w:rsid w:val="00896387"/>
    <w:rsid w:val="008975DF"/>
    <w:rsid w:val="00897CB4"/>
    <w:rsid w:val="00897D41"/>
    <w:rsid w:val="00897D94"/>
    <w:rsid w:val="00897E76"/>
    <w:rsid w:val="008A07A0"/>
    <w:rsid w:val="008A0AB7"/>
    <w:rsid w:val="008A0F54"/>
    <w:rsid w:val="008A22C5"/>
    <w:rsid w:val="008A24AA"/>
    <w:rsid w:val="008A3FA5"/>
    <w:rsid w:val="008A40DD"/>
    <w:rsid w:val="008A49BA"/>
    <w:rsid w:val="008A4B7B"/>
    <w:rsid w:val="008A5180"/>
    <w:rsid w:val="008A671C"/>
    <w:rsid w:val="008A7FF5"/>
    <w:rsid w:val="008B11D9"/>
    <w:rsid w:val="008B1743"/>
    <w:rsid w:val="008B2A25"/>
    <w:rsid w:val="008B3975"/>
    <w:rsid w:val="008B3A3E"/>
    <w:rsid w:val="008B4954"/>
    <w:rsid w:val="008B6FF4"/>
    <w:rsid w:val="008B70EF"/>
    <w:rsid w:val="008C08F3"/>
    <w:rsid w:val="008C2F86"/>
    <w:rsid w:val="008C3188"/>
    <w:rsid w:val="008C562D"/>
    <w:rsid w:val="008C780F"/>
    <w:rsid w:val="008D1770"/>
    <w:rsid w:val="008D1BEE"/>
    <w:rsid w:val="008D3E71"/>
    <w:rsid w:val="008D60F6"/>
    <w:rsid w:val="008D6B04"/>
    <w:rsid w:val="008D76DF"/>
    <w:rsid w:val="008E00A2"/>
    <w:rsid w:val="008E24D7"/>
    <w:rsid w:val="008E52F1"/>
    <w:rsid w:val="008E621A"/>
    <w:rsid w:val="008E748C"/>
    <w:rsid w:val="008F07C0"/>
    <w:rsid w:val="008F1E54"/>
    <w:rsid w:val="008F3935"/>
    <w:rsid w:val="008F4C8E"/>
    <w:rsid w:val="008F7869"/>
    <w:rsid w:val="008F7972"/>
    <w:rsid w:val="00901922"/>
    <w:rsid w:val="00903451"/>
    <w:rsid w:val="0090349D"/>
    <w:rsid w:val="00903E13"/>
    <w:rsid w:val="00904A20"/>
    <w:rsid w:val="00905EFD"/>
    <w:rsid w:val="009107F2"/>
    <w:rsid w:val="00910D1F"/>
    <w:rsid w:val="0091137B"/>
    <w:rsid w:val="0091386F"/>
    <w:rsid w:val="00913897"/>
    <w:rsid w:val="00914088"/>
    <w:rsid w:val="00914BA2"/>
    <w:rsid w:val="00915603"/>
    <w:rsid w:val="00916001"/>
    <w:rsid w:val="009168F6"/>
    <w:rsid w:val="00916FD8"/>
    <w:rsid w:val="009206D5"/>
    <w:rsid w:val="00920A16"/>
    <w:rsid w:val="00920EA4"/>
    <w:rsid w:val="00921B92"/>
    <w:rsid w:val="00923F6E"/>
    <w:rsid w:val="009250E9"/>
    <w:rsid w:val="00926A6B"/>
    <w:rsid w:val="00926FD9"/>
    <w:rsid w:val="00930681"/>
    <w:rsid w:val="0093073A"/>
    <w:rsid w:val="00930CC4"/>
    <w:rsid w:val="00930FB6"/>
    <w:rsid w:val="00930FE2"/>
    <w:rsid w:val="00930FF7"/>
    <w:rsid w:val="00932E8D"/>
    <w:rsid w:val="009334E3"/>
    <w:rsid w:val="00933F03"/>
    <w:rsid w:val="0093535E"/>
    <w:rsid w:val="00935E68"/>
    <w:rsid w:val="009406E5"/>
    <w:rsid w:val="00943C9A"/>
    <w:rsid w:val="00944AE9"/>
    <w:rsid w:val="00945D9D"/>
    <w:rsid w:val="00946F36"/>
    <w:rsid w:val="009477E2"/>
    <w:rsid w:val="00950869"/>
    <w:rsid w:val="00951FF5"/>
    <w:rsid w:val="00951FF7"/>
    <w:rsid w:val="009523AB"/>
    <w:rsid w:val="009541F2"/>
    <w:rsid w:val="009544DF"/>
    <w:rsid w:val="00955075"/>
    <w:rsid w:val="00957463"/>
    <w:rsid w:val="0096058B"/>
    <w:rsid w:val="0096069F"/>
    <w:rsid w:val="00960B0F"/>
    <w:rsid w:val="00961B83"/>
    <w:rsid w:val="00961C5C"/>
    <w:rsid w:val="00964202"/>
    <w:rsid w:val="009644DB"/>
    <w:rsid w:val="009653D4"/>
    <w:rsid w:val="0096576C"/>
    <w:rsid w:val="0096707E"/>
    <w:rsid w:val="009704B1"/>
    <w:rsid w:val="00970E64"/>
    <w:rsid w:val="00971553"/>
    <w:rsid w:val="00971BA1"/>
    <w:rsid w:val="009725F9"/>
    <w:rsid w:val="00972A7E"/>
    <w:rsid w:val="00973545"/>
    <w:rsid w:val="009755F0"/>
    <w:rsid w:val="00977D9C"/>
    <w:rsid w:val="009830E0"/>
    <w:rsid w:val="0098369C"/>
    <w:rsid w:val="00983BD2"/>
    <w:rsid w:val="009840B5"/>
    <w:rsid w:val="0098421D"/>
    <w:rsid w:val="00984D84"/>
    <w:rsid w:val="00984E06"/>
    <w:rsid w:val="0098592D"/>
    <w:rsid w:val="0098599C"/>
    <w:rsid w:val="00990375"/>
    <w:rsid w:val="009904CD"/>
    <w:rsid w:val="00991B9C"/>
    <w:rsid w:val="0099330D"/>
    <w:rsid w:val="00993438"/>
    <w:rsid w:val="00993A54"/>
    <w:rsid w:val="00993ED0"/>
    <w:rsid w:val="0099449B"/>
    <w:rsid w:val="009955D5"/>
    <w:rsid w:val="00996BDC"/>
    <w:rsid w:val="00996F95"/>
    <w:rsid w:val="009A1260"/>
    <w:rsid w:val="009A1709"/>
    <w:rsid w:val="009A1FC9"/>
    <w:rsid w:val="009A363F"/>
    <w:rsid w:val="009A4A7B"/>
    <w:rsid w:val="009A515F"/>
    <w:rsid w:val="009A635C"/>
    <w:rsid w:val="009A6F32"/>
    <w:rsid w:val="009B03E7"/>
    <w:rsid w:val="009B0B7D"/>
    <w:rsid w:val="009B13CB"/>
    <w:rsid w:val="009B14D7"/>
    <w:rsid w:val="009B1968"/>
    <w:rsid w:val="009B1C92"/>
    <w:rsid w:val="009B1E0A"/>
    <w:rsid w:val="009B1EFE"/>
    <w:rsid w:val="009B322B"/>
    <w:rsid w:val="009B49F5"/>
    <w:rsid w:val="009B64F8"/>
    <w:rsid w:val="009B6DF8"/>
    <w:rsid w:val="009B7012"/>
    <w:rsid w:val="009B729B"/>
    <w:rsid w:val="009C04D1"/>
    <w:rsid w:val="009C06A9"/>
    <w:rsid w:val="009C16CF"/>
    <w:rsid w:val="009C1DBC"/>
    <w:rsid w:val="009C3115"/>
    <w:rsid w:val="009C35AD"/>
    <w:rsid w:val="009C6339"/>
    <w:rsid w:val="009C65D5"/>
    <w:rsid w:val="009C6BEB"/>
    <w:rsid w:val="009C6E46"/>
    <w:rsid w:val="009C7567"/>
    <w:rsid w:val="009D00E2"/>
    <w:rsid w:val="009D1CF9"/>
    <w:rsid w:val="009D237A"/>
    <w:rsid w:val="009D3BA9"/>
    <w:rsid w:val="009D3D8B"/>
    <w:rsid w:val="009D42C1"/>
    <w:rsid w:val="009D42E0"/>
    <w:rsid w:val="009D523A"/>
    <w:rsid w:val="009D5BD0"/>
    <w:rsid w:val="009D608F"/>
    <w:rsid w:val="009D6633"/>
    <w:rsid w:val="009D6B98"/>
    <w:rsid w:val="009D777F"/>
    <w:rsid w:val="009D7FF3"/>
    <w:rsid w:val="009E1070"/>
    <w:rsid w:val="009E1378"/>
    <w:rsid w:val="009E22E0"/>
    <w:rsid w:val="009E27C4"/>
    <w:rsid w:val="009E3876"/>
    <w:rsid w:val="009E38DC"/>
    <w:rsid w:val="009E4850"/>
    <w:rsid w:val="009E4B6D"/>
    <w:rsid w:val="009E6B46"/>
    <w:rsid w:val="009E753D"/>
    <w:rsid w:val="009F0838"/>
    <w:rsid w:val="009F2E37"/>
    <w:rsid w:val="009F30A9"/>
    <w:rsid w:val="009F35C3"/>
    <w:rsid w:val="009F612D"/>
    <w:rsid w:val="009F641A"/>
    <w:rsid w:val="009F7502"/>
    <w:rsid w:val="009F7A9F"/>
    <w:rsid w:val="009F7EF8"/>
    <w:rsid w:val="00A0039D"/>
    <w:rsid w:val="00A00975"/>
    <w:rsid w:val="00A018E4"/>
    <w:rsid w:val="00A0520E"/>
    <w:rsid w:val="00A05855"/>
    <w:rsid w:val="00A05A5C"/>
    <w:rsid w:val="00A108ED"/>
    <w:rsid w:val="00A122B8"/>
    <w:rsid w:val="00A130ED"/>
    <w:rsid w:val="00A13438"/>
    <w:rsid w:val="00A136EC"/>
    <w:rsid w:val="00A14501"/>
    <w:rsid w:val="00A14C07"/>
    <w:rsid w:val="00A162D4"/>
    <w:rsid w:val="00A16F33"/>
    <w:rsid w:val="00A20600"/>
    <w:rsid w:val="00A210B8"/>
    <w:rsid w:val="00A226E5"/>
    <w:rsid w:val="00A233B6"/>
    <w:rsid w:val="00A23ADD"/>
    <w:rsid w:val="00A25FCE"/>
    <w:rsid w:val="00A26198"/>
    <w:rsid w:val="00A261F0"/>
    <w:rsid w:val="00A31440"/>
    <w:rsid w:val="00A32856"/>
    <w:rsid w:val="00A32FA2"/>
    <w:rsid w:val="00A33C2E"/>
    <w:rsid w:val="00A33FCB"/>
    <w:rsid w:val="00A3660F"/>
    <w:rsid w:val="00A36978"/>
    <w:rsid w:val="00A36D53"/>
    <w:rsid w:val="00A37D10"/>
    <w:rsid w:val="00A40CA3"/>
    <w:rsid w:val="00A413B9"/>
    <w:rsid w:val="00A431C3"/>
    <w:rsid w:val="00A434F7"/>
    <w:rsid w:val="00A45A98"/>
    <w:rsid w:val="00A4637F"/>
    <w:rsid w:val="00A4719A"/>
    <w:rsid w:val="00A47E22"/>
    <w:rsid w:val="00A506C9"/>
    <w:rsid w:val="00A50A68"/>
    <w:rsid w:val="00A51F81"/>
    <w:rsid w:val="00A52A17"/>
    <w:rsid w:val="00A52AF3"/>
    <w:rsid w:val="00A5478E"/>
    <w:rsid w:val="00A54ECB"/>
    <w:rsid w:val="00A55CAA"/>
    <w:rsid w:val="00A570E4"/>
    <w:rsid w:val="00A57378"/>
    <w:rsid w:val="00A6133D"/>
    <w:rsid w:val="00A618E0"/>
    <w:rsid w:val="00A630C8"/>
    <w:rsid w:val="00A642BB"/>
    <w:rsid w:val="00A6581E"/>
    <w:rsid w:val="00A666A2"/>
    <w:rsid w:val="00A66881"/>
    <w:rsid w:val="00A71495"/>
    <w:rsid w:val="00A730C2"/>
    <w:rsid w:val="00A736D7"/>
    <w:rsid w:val="00A76DDC"/>
    <w:rsid w:val="00A8019A"/>
    <w:rsid w:val="00A80937"/>
    <w:rsid w:val="00A81F35"/>
    <w:rsid w:val="00A855F5"/>
    <w:rsid w:val="00A86E4D"/>
    <w:rsid w:val="00A87546"/>
    <w:rsid w:val="00A90009"/>
    <w:rsid w:val="00A900C9"/>
    <w:rsid w:val="00A91169"/>
    <w:rsid w:val="00A91778"/>
    <w:rsid w:val="00A93168"/>
    <w:rsid w:val="00A9348E"/>
    <w:rsid w:val="00A9420B"/>
    <w:rsid w:val="00A96013"/>
    <w:rsid w:val="00A9650C"/>
    <w:rsid w:val="00A96E04"/>
    <w:rsid w:val="00AA0C3F"/>
    <w:rsid w:val="00AA10B5"/>
    <w:rsid w:val="00AA1868"/>
    <w:rsid w:val="00AA26B3"/>
    <w:rsid w:val="00AA295B"/>
    <w:rsid w:val="00AA29EB"/>
    <w:rsid w:val="00AA4BE2"/>
    <w:rsid w:val="00AA599F"/>
    <w:rsid w:val="00AA5B20"/>
    <w:rsid w:val="00AA5D60"/>
    <w:rsid w:val="00AA660E"/>
    <w:rsid w:val="00AB03FE"/>
    <w:rsid w:val="00AB1089"/>
    <w:rsid w:val="00AB1461"/>
    <w:rsid w:val="00AB15EC"/>
    <w:rsid w:val="00AB2067"/>
    <w:rsid w:val="00AB210A"/>
    <w:rsid w:val="00AB3EED"/>
    <w:rsid w:val="00AB5154"/>
    <w:rsid w:val="00AB51C8"/>
    <w:rsid w:val="00AB5BF6"/>
    <w:rsid w:val="00AB7D87"/>
    <w:rsid w:val="00AB7F8F"/>
    <w:rsid w:val="00AC075D"/>
    <w:rsid w:val="00AC0B86"/>
    <w:rsid w:val="00AC1529"/>
    <w:rsid w:val="00AC1C69"/>
    <w:rsid w:val="00AC22A6"/>
    <w:rsid w:val="00AC251B"/>
    <w:rsid w:val="00AC28A2"/>
    <w:rsid w:val="00AC28D1"/>
    <w:rsid w:val="00AC46CB"/>
    <w:rsid w:val="00AC597D"/>
    <w:rsid w:val="00AC7C3D"/>
    <w:rsid w:val="00AD00DC"/>
    <w:rsid w:val="00AD0C0B"/>
    <w:rsid w:val="00AD128B"/>
    <w:rsid w:val="00AD1B17"/>
    <w:rsid w:val="00AD2335"/>
    <w:rsid w:val="00AD2AF0"/>
    <w:rsid w:val="00AD372B"/>
    <w:rsid w:val="00AD3CC1"/>
    <w:rsid w:val="00AD496C"/>
    <w:rsid w:val="00AD49E9"/>
    <w:rsid w:val="00AD540F"/>
    <w:rsid w:val="00AD6574"/>
    <w:rsid w:val="00AD6E23"/>
    <w:rsid w:val="00AD7606"/>
    <w:rsid w:val="00AE09AA"/>
    <w:rsid w:val="00AE171C"/>
    <w:rsid w:val="00AE2940"/>
    <w:rsid w:val="00AE432B"/>
    <w:rsid w:val="00AE4B59"/>
    <w:rsid w:val="00AE4F6B"/>
    <w:rsid w:val="00AE5FAC"/>
    <w:rsid w:val="00AE61B0"/>
    <w:rsid w:val="00AE65CB"/>
    <w:rsid w:val="00AE76C5"/>
    <w:rsid w:val="00AF36A0"/>
    <w:rsid w:val="00AF71AC"/>
    <w:rsid w:val="00AF73E5"/>
    <w:rsid w:val="00AF7A26"/>
    <w:rsid w:val="00B007D0"/>
    <w:rsid w:val="00B02311"/>
    <w:rsid w:val="00B026BE"/>
    <w:rsid w:val="00B04C25"/>
    <w:rsid w:val="00B06C69"/>
    <w:rsid w:val="00B115A3"/>
    <w:rsid w:val="00B11F8C"/>
    <w:rsid w:val="00B12023"/>
    <w:rsid w:val="00B123A1"/>
    <w:rsid w:val="00B1312E"/>
    <w:rsid w:val="00B1389F"/>
    <w:rsid w:val="00B14DE2"/>
    <w:rsid w:val="00B15217"/>
    <w:rsid w:val="00B16327"/>
    <w:rsid w:val="00B1682C"/>
    <w:rsid w:val="00B17A4A"/>
    <w:rsid w:val="00B216BA"/>
    <w:rsid w:val="00B2202A"/>
    <w:rsid w:val="00B221EF"/>
    <w:rsid w:val="00B26907"/>
    <w:rsid w:val="00B26DA8"/>
    <w:rsid w:val="00B30D3F"/>
    <w:rsid w:val="00B318CB"/>
    <w:rsid w:val="00B31B8C"/>
    <w:rsid w:val="00B31E8F"/>
    <w:rsid w:val="00B327C3"/>
    <w:rsid w:val="00B40E89"/>
    <w:rsid w:val="00B417A4"/>
    <w:rsid w:val="00B41D75"/>
    <w:rsid w:val="00B428B9"/>
    <w:rsid w:val="00B473BA"/>
    <w:rsid w:val="00B47412"/>
    <w:rsid w:val="00B50260"/>
    <w:rsid w:val="00B526D0"/>
    <w:rsid w:val="00B53BCB"/>
    <w:rsid w:val="00B5449A"/>
    <w:rsid w:val="00B5568E"/>
    <w:rsid w:val="00B56670"/>
    <w:rsid w:val="00B57A1A"/>
    <w:rsid w:val="00B57AB8"/>
    <w:rsid w:val="00B57D1C"/>
    <w:rsid w:val="00B608B2"/>
    <w:rsid w:val="00B61096"/>
    <w:rsid w:val="00B6177F"/>
    <w:rsid w:val="00B6181E"/>
    <w:rsid w:val="00B61CC6"/>
    <w:rsid w:val="00B61CEC"/>
    <w:rsid w:val="00B61F5E"/>
    <w:rsid w:val="00B62304"/>
    <w:rsid w:val="00B64C30"/>
    <w:rsid w:val="00B6555A"/>
    <w:rsid w:val="00B65CAC"/>
    <w:rsid w:val="00B66369"/>
    <w:rsid w:val="00B665BB"/>
    <w:rsid w:val="00B67DE0"/>
    <w:rsid w:val="00B71D10"/>
    <w:rsid w:val="00B7315B"/>
    <w:rsid w:val="00B75521"/>
    <w:rsid w:val="00B76C45"/>
    <w:rsid w:val="00B772B0"/>
    <w:rsid w:val="00B80785"/>
    <w:rsid w:val="00B81CD0"/>
    <w:rsid w:val="00B83C4F"/>
    <w:rsid w:val="00B85FD2"/>
    <w:rsid w:val="00B86941"/>
    <w:rsid w:val="00B86D45"/>
    <w:rsid w:val="00B86F1B"/>
    <w:rsid w:val="00B9037A"/>
    <w:rsid w:val="00B90875"/>
    <w:rsid w:val="00B9387D"/>
    <w:rsid w:val="00B93EC7"/>
    <w:rsid w:val="00B9423E"/>
    <w:rsid w:val="00BA012A"/>
    <w:rsid w:val="00BA0432"/>
    <w:rsid w:val="00BA1CCE"/>
    <w:rsid w:val="00BA1E51"/>
    <w:rsid w:val="00BA2A33"/>
    <w:rsid w:val="00BA5E94"/>
    <w:rsid w:val="00BA674A"/>
    <w:rsid w:val="00BA75C7"/>
    <w:rsid w:val="00BA7E59"/>
    <w:rsid w:val="00BB0560"/>
    <w:rsid w:val="00BB0D24"/>
    <w:rsid w:val="00BB1275"/>
    <w:rsid w:val="00BB13E4"/>
    <w:rsid w:val="00BB3002"/>
    <w:rsid w:val="00BB33EB"/>
    <w:rsid w:val="00BB5F96"/>
    <w:rsid w:val="00BB6103"/>
    <w:rsid w:val="00BB62A9"/>
    <w:rsid w:val="00BB6E68"/>
    <w:rsid w:val="00BB7FE6"/>
    <w:rsid w:val="00BC1D52"/>
    <w:rsid w:val="00BC20B3"/>
    <w:rsid w:val="00BC20B4"/>
    <w:rsid w:val="00BC236D"/>
    <w:rsid w:val="00BC3563"/>
    <w:rsid w:val="00BC3EC3"/>
    <w:rsid w:val="00BC4210"/>
    <w:rsid w:val="00BC4CE3"/>
    <w:rsid w:val="00BC5788"/>
    <w:rsid w:val="00BC59F9"/>
    <w:rsid w:val="00BC6A63"/>
    <w:rsid w:val="00BC750A"/>
    <w:rsid w:val="00BD0364"/>
    <w:rsid w:val="00BD1144"/>
    <w:rsid w:val="00BD331D"/>
    <w:rsid w:val="00BD3B36"/>
    <w:rsid w:val="00BD3D10"/>
    <w:rsid w:val="00BD46F1"/>
    <w:rsid w:val="00BD493C"/>
    <w:rsid w:val="00BD555E"/>
    <w:rsid w:val="00BD7307"/>
    <w:rsid w:val="00BD7EE9"/>
    <w:rsid w:val="00BE0D11"/>
    <w:rsid w:val="00BE193F"/>
    <w:rsid w:val="00BE2AC8"/>
    <w:rsid w:val="00BE3355"/>
    <w:rsid w:val="00BE3BD2"/>
    <w:rsid w:val="00BE4476"/>
    <w:rsid w:val="00BE5A3A"/>
    <w:rsid w:val="00BE6735"/>
    <w:rsid w:val="00BE674E"/>
    <w:rsid w:val="00BE70D4"/>
    <w:rsid w:val="00BE75D8"/>
    <w:rsid w:val="00BF04FA"/>
    <w:rsid w:val="00BF29F4"/>
    <w:rsid w:val="00BF4F64"/>
    <w:rsid w:val="00BF580E"/>
    <w:rsid w:val="00C02527"/>
    <w:rsid w:val="00C02AC2"/>
    <w:rsid w:val="00C03C74"/>
    <w:rsid w:val="00C04B08"/>
    <w:rsid w:val="00C04E31"/>
    <w:rsid w:val="00C04EC4"/>
    <w:rsid w:val="00C05B33"/>
    <w:rsid w:val="00C07A90"/>
    <w:rsid w:val="00C10FA9"/>
    <w:rsid w:val="00C11DF1"/>
    <w:rsid w:val="00C14F73"/>
    <w:rsid w:val="00C152D0"/>
    <w:rsid w:val="00C167E1"/>
    <w:rsid w:val="00C16DFE"/>
    <w:rsid w:val="00C1706B"/>
    <w:rsid w:val="00C17C06"/>
    <w:rsid w:val="00C17FA2"/>
    <w:rsid w:val="00C2047F"/>
    <w:rsid w:val="00C2143A"/>
    <w:rsid w:val="00C23356"/>
    <w:rsid w:val="00C2368A"/>
    <w:rsid w:val="00C24D21"/>
    <w:rsid w:val="00C26670"/>
    <w:rsid w:val="00C26C5C"/>
    <w:rsid w:val="00C27C52"/>
    <w:rsid w:val="00C30AEB"/>
    <w:rsid w:val="00C30C99"/>
    <w:rsid w:val="00C311AF"/>
    <w:rsid w:val="00C311FE"/>
    <w:rsid w:val="00C3133D"/>
    <w:rsid w:val="00C31503"/>
    <w:rsid w:val="00C31A1F"/>
    <w:rsid w:val="00C31BB4"/>
    <w:rsid w:val="00C324E0"/>
    <w:rsid w:val="00C3321D"/>
    <w:rsid w:val="00C34577"/>
    <w:rsid w:val="00C3606B"/>
    <w:rsid w:val="00C378BC"/>
    <w:rsid w:val="00C37AF1"/>
    <w:rsid w:val="00C40D23"/>
    <w:rsid w:val="00C40F0C"/>
    <w:rsid w:val="00C414FC"/>
    <w:rsid w:val="00C41AF5"/>
    <w:rsid w:val="00C43369"/>
    <w:rsid w:val="00C43473"/>
    <w:rsid w:val="00C445C2"/>
    <w:rsid w:val="00C44648"/>
    <w:rsid w:val="00C4490E"/>
    <w:rsid w:val="00C44BDF"/>
    <w:rsid w:val="00C45EAD"/>
    <w:rsid w:val="00C461A3"/>
    <w:rsid w:val="00C4658B"/>
    <w:rsid w:val="00C47ACB"/>
    <w:rsid w:val="00C5098D"/>
    <w:rsid w:val="00C50EA6"/>
    <w:rsid w:val="00C52613"/>
    <w:rsid w:val="00C52BB6"/>
    <w:rsid w:val="00C52EFB"/>
    <w:rsid w:val="00C53D94"/>
    <w:rsid w:val="00C55AC8"/>
    <w:rsid w:val="00C57E7F"/>
    <w:rsid w:val="00C61228"/>
    <w:rsid w:val="00C61D89"/>
    <w:rsid w:val="00C632E0"/>
    <w:rsid w:val="00C63405"/>
    <w:rsid w:val="00C63C64"/>
    <w:rsid w:val="00C644E7"/>
    <w:rsid w:val="00C647D4"/>
    <w:rsid w:val="00C64E9B"/>
    <w:rsid w:val="00C659C1"/>
    <w:rsid w:val="00C65C2E"/>
    <w:rsid w:val="00C66247"/>
    <w:rsid w:val="00C67A1D"/>
    <w:rsid w:val="00C703AF"/>
    <w:rsid w:val="00C70FCA"/>
    <w:rsid w:val="00C71855"/>
    <w:rsid w:val="00C735A2"/>
    <w:rsid w:val="00C73A0C"/>
    <w:rsid w:val="00C73C7D"/>
    <w:rsid w:val="00C73E68"/>
    <w:rsid w:val="00C73F51"/>
    <w:rsid w:val="00C74A6D"/>
    <w:rsid w:val="00C7630B"/>
    <w:rsid w:val="00C771F2"/>
    <w:rsid w:val="00C806CD"/>
    <w:rsid w:val="00C8111A"/>
    <w:rsid w:val="00C813E1"/>
    <w:rsid w:val="00C81C0B"/>
    <w:rsid w:val="00C81CE4"/>
    <w:rsid w:val="00C82242"/>
    <w:rsid w:val="00C834E8"/>
    <w:rsid w:val="00C85D8E"/>
    <w:rsid w:val="00C86B0F"/>
    <w:rsid w:val="00C87E7A"/>
    <w:rsid w:val="00C90E4F"/>
    <w:rsid w:val="00C91F2D"/>
    <w:rsid w:val="00C92072"/>
    <w:rsid w:val="00C92A89"/>
    <w:rsid w:val="00C9326C"/>
    <w:rsid w:val="00C93528"/>
    <w:rsid w:val="00C94B85"/>
    <w:rsid w:val="00C9626B"/>
    <w:rsid w:val="00CA08D3"/>
    <w:rsid w:val="00CA0FFD"/>
    <w:rsid w:val="00CA1077"/>
    <w:rsid w:val="00CA26A3"/>
    <w:rsid w:val="00CA367F"/>
    <w:rsid w:val="00CA3BFD"/>
    <w:rsid w:val="00CA5385"/>
    <w:rsid w:val="00CA58EE"/>
    <w:rsid w:val="00CA6A2A"/>
    <w:rsid w:val="00CA6C2D"/>
    <w:rsid w:val="00CB2668"/>
    <w:rsid w:val="00CB2FDF"/>
    <w:rsid w:val="00CB3614"/>
    <w:rsid w:val="00CB3CAF"/>
    <w:rsid w:val="00CB45C2"/>
    <w:rsid w:val="00CB5311"/>
    <w:rsid w:val="00CB5688"/>
    <w:rsid w:val="00CB60B8"/>
    <w:rsid w:val="00CB6E0C"/>
    <w:rsid w:val="00CB7DED"/>
    <w:rsid w:val="00CC08F3"/>
    <w:rsid w:val="00CC1DCF"/>
    <w:rsid w:val="00CC1E6F"/>
    <w:rsid w:val="00CC2F49"/>
    <w:rsid w:val="00CC586D"/>
    <w:rsid w:val="00CC5CF6"/>
    <w:rsid w:val="00CC61E6"/>
    <w:rsid w:val="00CC682F"/>
    <w:rsid w:val="00CC7110"/>
    <w:rsid w:val="00CC73DA"/>
    <w:rsid w:val="00CC7C68"/>
    <w:rsid w:val="00CD03C7"/>
    <w:rsid w:val="00CD1CCC"/>
    <w:rsid w:val="00CD29E6"/>
    <w:rsid w:val="00CD2D72"/>
    <w:rsid w:val="00CD3875"/>
    <w:rsid w:val="00CD594A"/>
    <w:rsid w:val="00CD5BDB"/>
    <w:rsid w:val="00CD5F87"/>
    <w:rsid w:val="00CD62FA"/>
    <w:rsid w:val="00CD6C02"/>
    <w:rsid w:val="00CD6DE5"/>
    <w:rsid w:val="00CD6E68"/>
    <w:rsid w:val="00CD7357"/>
    <w:rsid w:val="00CE1182"/>
    <w:rsid w:val="00CE1935"/>
    <w:rsid w:val="00CE2927"/>
    <w:rsid w:val="00CE41CF"/>
    <w:rsid w:val="00CE5A0F"/>
    <w:rsid w:val="00CE6602"/>
    <w:rsid w:val="00CE6616"/>
    <w:rsid w:val="00CF0407"/>
    <w:rsid w:val="00CF1106"/>
    <w:rsid w:val="00CF12E7"/>
    <w:rsid w:val="00CF1D01"/>
    <w:rsid w:val="00CF2C2D"/>
    <w:rsid w:val="00CF348D"/>
    <w:rsid w:val="00CF34F0"/>
    <w:rsid w:val="00CF4DD5"/>
    <w:rsid w:val="00CF61B6"/>
    <w:rsid w:val="00CF6A16"/>
    <w:rsid w:val="00CF720B"/>
    <w:rsid w:val="00D00323"/>
    <w:rsid w:val="00D0060F"/>
    <w:rsid w:val="00D016ED"/>
    <w:rsid w:val="00D033A6"/>
    <w:rsid w:val="00D041C1"/>
    <w:rsid w:val="00D055A3"/>
    <w:rsid w:val="00D05E1E"/>
    <w:rsid w:val="00D06F73"/>
    <w:rsid w:val="00D1004E"/>
    <w:rsid w:val="00D1079C"/>
    <w:rsid w:val="00D10CFF"/>
    <w:rsid w:val="00D11310"/>
    <w:rsid w:val="00D116C8"/>
    <w:rsid w:val="00D121FD"/>
    <w:rsid w:val="00D132B8"/>
    <w:rsid w:val="00D132C2"/>
    <w:rsid w:val="00D13FD1"/>
    <w:rsid w:val="00D144A9"/>
    <w:rsid w:val="00D1731F"/>
    <w:rsid w:val="00D233F0"/>
    <w:rsid w:val="00D23638"/>
    <w:rsid w:val="00D24950"/>
    <w:rsid w:val="00D24FF2"/>
    <w:rsid w:val="00D25197"/>
    <w:rsid w:val="00D26064"/>
    <w:rsid w:val="00D266CC"/>
    <w:rsid w:val="00D272C4"/>
    <w:rsid w:val="00D27EEB"/>
    <w:rsid w:val="00D303C6"/>
    <w:rsid w:val="00D3100E"/>
    <w:rsid w:val="00D31662"/>
    <w:rsid w:val="00D3296F"/>
    <w:rsid w:val="00D3374C"/>
    <w:rsid w:val="00D3468A"/>
    <w:rsid w:val="00D35BA8"/>
    <w:rsid w:val="00D3765D"/>
    <w:rsid w:val="00D37E09"/>
    <w:rsid w:val="00D401BA"/>
    <w:rsid w:val="00D44799"/>
    <w:rsid w:val="00D44EA0"/>
    <w:rsid w:val="00D46CC7"/>
    <w:rsid w:val="00D47D0B"/>
    <w:rsid w:val="00D50424"/>
    <w:rsid w:val="00D5210A"/>
    <w:rsid w:val="00D52CBC"/>
    <w:rsid w:val="00D55127"/>
    <w:rsid w:val="00D56539"/>
    <w:rsid w:val="00D57942"/>
    <w:rsid w:val="00D60C67"/>
    <w:rsid w:val="00D61097"/>
    <w:rsid w:val="00D611DC"/>
    <w:rsid w:val="00D61678"/>
    <w:rsid w:val="00D61DDA"/>
    <w:rsid w:val="00D625EA"/>
    <w:rsid w:val="00D6287F"/>
    <w:rsid w:val="00D638A8"/>
    <w:rsid w:val="00D652FD"/>
    <w:rsid w:val="00D65B2F"/>
    <w:rsid w:val="00D70A59"/>
    <w:rsid w:val="00D71EC5"/>
    <w:rsid w:val="00D7233C"/>
    <w:rsid w:val="00D72400"/>
    <w:rsid w:val="00D729D0"/>
    <w:rsid w:val="00D72E15"/>
    <w:rsid w:val="00D7476B"/>
    <w:rsid w:val="00D74791"/>
    <w:rsid w:val="00D75245"/>
    <w:rsid w:val="00D763AE"/>
    <w:rsid w:val="00D77C86"/>
    <w:rsid w:val="00D8041B"/>
    <w:rsid w:val="00D80868"/>
    <w:rsid w:val="00D81E06"/>
    <w:rsid w:val="00D81E31"/>
    <w:rsid w:val="00D84E69"/>
    <w:rsid w:val="00D851B7"/>
    <w:rsid w:val="00D853F4"/>
    <w:rsid w:val="00D86B65"/>
    <w:rsid w:val="00D87555"/>
    <w:rsid w:val="00D907D8"/>
    <w:rsid w:val="00D90FB1"/>
    <w:rsid w:val="00D92755"/>
    <w:rsid w:val="00D92BDE"/>
    <w:rsid w:val="00D92EEE"/>
    <w:rsid w:val="00D93632"/>
    <w:rsid w:val="00D952B0"/>
    <w:rsid w:val="00D95433"/>
    <w:rsid w:val="00D955A6"/>
    <w:rsid w:val="00D95A75"/>
    <w:rsid w:val="00D95B84"/>
    <w:rsid w:val="00D962CA"/>
    <w:rsid w:val="00D965CB"/>
    <w:rsid w:val="00D96DC2"/>
    <w:rsid w:val="00D973C9"/>
    <w:rsid w:val="00DA1A58"/>
    <w:rsid w:val="00DA3087"/>
    <w:rsid w:val="00DA332B"/>
    <w:rsid w:val="00DA3411"/>
    <w:rsid w:val="00DA50A8"/>
    <w:rsid w:val="00DA59A8"/>
    <w:rsid w:val="00DA6378"/>
    <w:rsid w:val="00DA681B"/>
    <w:rsid w:val="00DA794C"/>
    <w:rsid w:val="00DA7D90"/>
    <w:rsid w:val="00DB02CF"/>
    <w:rsid w:val="00DB17F6"/>
    <w:rsid w:val="00DB2557"/>
    <w:rsid w:val="00DB355F"/>
    <w:rsid w:val="00DB4ACD"/>
    <w:rsid w:val="00DB4C19"/>
    <w:rsid w:val="00DB6F44"/>
    <w:rsid w:val="00DB76C8"/>
    <w:rsid w:val="00DB7EB8"/>
    <w:rsid w:val="00DB7FF6"/>
    <w:rsid w:val="00DC1273"/>
    <w:rsid w:val="00DC1D76"/>
    <w:rsid w:val="00DC2EC6"/>
    <w:rsid w:val="00DC4115"/>
    <w:rsid w:val="00DC4967"/>
    <w:rsid w:val="00DC4ECB"/>
    <w:rsid w:val="00DC4FC2"/>
    <w:rsid w:val="00DC53F1"/>
    <w:rsid w:val="00DC57B4"/>
    <w:rsid w:val="00DC5F15"/>
    <w:rsid w:val="00DC6E9A"/>
    <w:rsid w:val="00DD163C"/>
    <w:rsid w:val="00DD2524"/>
    <w:rsid w:val="00DD2746"/>
    <w:rsid w:val="00DD336F"/>
    <w:rsid w:val="00DD46BB"/>
    <w:rsid w:val="00DD4739"/>
    <w:rsid w:val="00DD48E7"/>
    <w:rsid w:val="00DD48F1"/>
    <w:rsid w:val="00DD5278"/>
    <w:rsid w:val="00DD6C7F"/>
    <w:rsid w:val="00DD7DE4"/>
    <w:rsid w:val="00DD7DF7"/>
    <w:rsid w:val="00DE0F7C"/>
    <w:rsid w:val="00DE2DBA"/>
    <w:rsid w:val="00DE4EA3"/>
    <w:rsid w:val="00DE58EA"/>
    <w:rsid w:val="00DF03BE"/>
    <w:rsid w:val="00DF0562"/>
    <w:rsid w:val="00DF0775"/>
    <w:rsid w:val="00DF1B40"/>
    <w:rsid w:val="00DF2582"/>
    <w:rsid w:val="00DF5DFC"/>
    <w:rsid w:val="00DF6ADF"/>
    <w:rsid w:val="00DF7794"/>
    <w:rsid w:val="00DF7D08"/>
    <w:rsid w:val="00E0051C"/>
    <w:rsid w:val="00E00EC3"/>
    <w:rsid w:val="00E01081"/>
    <w:rsid w:val="00E02103"/>
    <w:rsid w:val="00E02668"/>
    <w:rsid w:val="00E031DA"/>
    <w:rsid w:val="00E038B6"/>
    <w:rsid w:val="00E03E90"/>
    <w:rsid w:val="00E043CC"/>
    <w:rsid w:val="00E047DB"/>
    <w:rsid w:val="00E04947"/>
    <w:rsid w:val="00E064CC"/>
    <w:rsid w:val="00E06561"/>
    <w:rsid w:val="00E071CC"/>
    <w:rsid w:val="00E07CEC"/>
    <w:rsid w:val="00E104DE"/>
    <w:rsid w:val="00E106C6"/>
    <w:rsid w:val="00E108EC"/>
    <w:rsid w:val="00E11561"/>
    <w:rsid w:val="00E119DD"/>
    <w:rsid w:val="00E12375"/>
    <w:rsid w:val="00E136ED"/>
    <w:rsid w:val="00E13F8F"/>
    <w:rsid w:val="00E14144"/>
    <w:rsid w:val="00E15258"/>
    <w:rsid w:val="00E157A6"/>
    <w:rsid w:val="00E17567"/>
    <w:rsid w:val="00E176B7"/>
    <w:rsid w:val="00E17DB8"/>
    <w:rsid w:val="00E201CF"/>
    <w:rsid w:val="00E204F2"/>
    <w:rsid w:val="00E22C11"/>
    <w:rsid w:val="00E26EF1"/>
    <w:rsid w:val="00E30E7A"/>
    <w:rsid w:val="00E319E6"/>
    <w:rsid w:val="00E32E6B"/>
    <w:rsid w:val="00E34800"/>
    <w:rsid w:val="00E36620"/>
    <w:rsid w:val="00E36E9E"/>
    <w:rsid w:val="00E372AF"/>
    <w:rsid w:val="00E37FF3"/>
    <w:rsid w:val="00E41209"/>
    <w:rsid w:val="00E429D7"/>
    <w:rsid w:val="00E43152"/>
    <w:rsid w:val="00E43801"/>
    <w:rsid w:val="00E43AE4"/>
    <w:rsid w:val="00E43CF0"/>
    <w:rsid w:val="00E442E8"/>
    <w:rsid w:val="00E448C2"/>
    <w:rsid w:val="00E451E1"/>
    <w:rsid w:val="00E5005C"/>
    <w:rsid w:val="00E503B2"/>
    <w:rsid w:val="00E506D0"/>
    <w:rsid w:val="00E52691"/>
    <w:rsid w:val="00E52BA2"/>
    <w:rsid w:val="00E52E60"/>
    <w:rsid w:val="00E53781"/>
    <w:rsid w:val="00E5480D"/>
    <w:rsid w:val="00E54E1D"/>
    <w:rsid w:val="00E554D9"/>
    <w:rsid w:val="00E55C68"/>
    <w:rsid w:val="00E60AC9"/>
    <w:rsid w:val="00E620DF"/>
    <w:rsid w:val="00E62619"/>
    <w:rsid w:val="00E62AC1"/>
    <w:rsid w:val="00E62DBB"/>
    <w:rsid w:val="00E6413D"/>
    <w:rsid w:val="00E66B66"/>
    <w:rsid w:val="00E67D2C"/>
    <w:rsid w:val="00E716FE"/>
    <w:rsid w:val="00E73653"/>
    <w:rsid w:val="00E74D33"/>
    <w:rsid w:val="00E75DB8"/>
    <w:rsid w:val="00E8132B"/>
    <w:rsid w:val="00E82335"/>
    <w:rsid w:val="00E82A97"/>
    <w:rsid w:val="00E83290"/>
    <w:rsid w:val="00E85847"/>
    <w:rsid w:val="00E86433"/>
    <w:rsid w:val="00E86C9A"/>
    <w:rsid w:val="00E87094"/>
    <w:rsid w:val="00E925D4"/>
    <w:rsid w:val="00E92B52"/>
    <w:rsid w:val="00E92C32"/>
    <w:rsid w:val="00E92D92"/>
    <w:rsid w:val="00E930CC"/>
    <w:rsid w:val="00E94021"/>
    <w:rsid w:val="00E9470A"/>
    <w:rsid w:val="00E94A07"/>
    <w:rsid w:val="00E94C6C"/>
    <w:rsid w:val="00E96D71"/>
    <w:rsid w:val="00E9721A"/>
    <w:rsid w:val="00E97E65"/>
    <w:rsid w:val="00EA0254"/>
    <w:rsid w:val="00EA155A"/>
    <w:rsid w:val="00EA23B4"/>
    <w:rsid w:val="00EA2BAC"/>
    <w:rsid w:val="00EA3B5B"/>
    <w:rsid w:val="00EA605A"/>
    <w:rsid w:val="00EA6E3E"/>
    <w:rsid w:val="00EB026F"/>
    <w:rsid w:val="00EB0CF1"/>
    <w:rsid w:val="00EB262C"/>
    <w:rsid w:val="00EB7CC6"/>
    <w:rsid w:val="00EC0330"/>
    <w:rsid w:val="00EC0795"/>
    <w:rsid w:val="00EC0B63"/>
    <w:rsid w:val="00EC17F2"/>
    <w:rsid w:val="00EC1AB9"/>
    <w:rsid w:val="00EC1BA1"/>
    <w:rsid w:val="00EC2155"/>
    <w:rsid w:val="00EC2A26"/>
    <w:rsid w:val="00EC4FA8"/>
    <w:rsid w:val="00EC5B01"/>
    <w:rsid w:val="00EC5CFA"/>
    <w:rsid w:val="00EC6DF9"/>
    <w:rsid w:val="00EC7D48"/>
    <w:rsid w:val="00ED03AF"/>
    <w:rsid w:val="00ED06ED"/>
    <w:rsid w:val="00ED0859"/>
    <w:rsid w:val="00ED0D9E"/>
    <w:rsid w:val="00ED27B2"/>
    <w:rsid w:val="00ED2831"/>
    <w:rsid w:val="00ED31D6"/>
    <w:rsid w:val="00ED408C"/>
    <w:rsid w:val="00ED4785"/>
    <w:rsid w:val="00ED4CDD"/>
    <w:rsid w:val="00ED51DD"/>
    <w:rsid w:val="00ED6AD1"/>
    <w:rsid w:val="00EE09D6"/>
    <w:rsid w:val="00EE1718"/>
    <w:rsid w:val="00EE2DC3"/>
    <w:rsid w:val="00EE3108"/>
    <w:rsid w:val="00EE47AE"/>
    <w:rsid w:val="00EE4CE2"/>
    <w:rsid w:val="00EE5BFD"/>
    <w:rsid w:val="00EE6800"/>
    <w:rsid w:val="00EE6CC2"/>
    <w:rsid w:val="00EF0072"/>
    <w:rsid w:val="00EF060A"/>
    <w:rsid w:val="00EF0E42"/>
    <w:rsid w:val="00EF0FEB"/>
    <w:rsid w:val="00EF1397"/>
    <w:rsid w:val="00EF1F93"/>
    <w:rsid w:val="00EF346A"/>
    <w:rsid w:val="00EF5490"/>
    <w:rsid w:val="00EF5F6B"/>
    <w:rsid w:val="00EF68F9"/>
    <w:rsid w:val="00EF70DF"/>
    <w:rsid w:val="00EF781B"/>
    <w:rsid w:val="00F00C3D"/>
    <w:rsid w:val="00F015EA"/>
    <w:rsid w:val="00F019E8"/>
    <w:rsid w:val="00F02A56"/>
    <w:rsid w:val="00F032EE"/>
    <w:rsid w:val="00F03DD5"/>
    <w:rsid w:val="00F05AF6"/>
    <w:rsid w:val="00F065D0"/>
    <w:rsid w:val="00F07907"/>
    <w:rsid w:val="00F10436"/>
    <w:rsid w:val="00F111CA"/>
    <w:rsid w:val="00F118EA"/>
    <w:rsid w:val="00F12467"/>
    <w:rsid w:val="00F1300E"/>
    <w:rsid w:val="00F13092"/>
    <w:rsid w:val="00F15126"/>
    <w:rsid w:val="00F15EF4"/>
    <w:rsid w:val="00F2000A"/>
    <w:rsid w:val="00F20BAF"/>
    <w:rsid w:val="00F221E0"/>
    <w:rsid w:val="00F22A40"/>
    <w:rsid w:val="00F22F5E"/>
    <w:rsid w:val="00F2337D"/>
    <w:rsid w:val="00F242E5"/>
    <w:rsid w:val="00F25722"/>
    <w:rsid w:val="00F25B31"/>
    <w:rsid w:val="00F26D1F"/>
    <w:rsid w:val="00F272B8"/>
    <w:rsid w:val="00F27380"/>
    <w:rsid w:val="00F27699"/>
    <w:rsid w:val="00F302EC"/>
    <w:rsid w:val="00F30BC1"/>
    <w:rsid w:val="00F312BD"/>
    <w:rsid w:val="00F316E5"/>
    <w:rsid w:val="00F31A1D"/>
    <w:rsid w:val="00F324F9"/>
    <w:rsid w:val="00F33805"/>
    <w:rsid w:val="00F340DD"/>
    <w:rsid w:val="00F34C0F"/>
    <w:rsid w:val="00F36594"/>
    <w:rsid w:val="00F36F7F"/>
    <w:rsid w:val="00F3745E"/>
    <w:rsid w:val="00F4148F"/>
    <w:rsid w:val="00F4225C"/>
    <w:rsid w:val="00F427F6"/>
    <w:rsid w:val="00F42DBB"/>
    <w:rsid w:val="00F43591"/>
    <w:rsid w:val="00F44A6F"/>
    <w:rsid w:val="00F44E64"/>
    <w:rsid w:val="00F450C9"/>
    <w:rsid w:val="00F45CEA"/>
    <w:rsid w:val="00F4624C"/>
    <w:rsid w:val="00F47190"/>
    <w:rsid w:val="00F5016F"/>
    <w:rsid w:val="00F5081C"/>
    <w:rsid w:val="00F50913"/>
    <w:rsid w:val="00F5355B"/>
    <w:rsid w:val="00F537B4"/>
    <w:rsid w:val="00F53C44"/>
    <w:rsid w:val="00F544E2"/>
    <w:rsid w:val="00F54BAE"/>
    <w:rsid w:val="00F5542D"/>
    <w:rsid w:val="00F56BDB"/>
    <w:rsid w:val="00F6117D"/>
    <w:rsid w:val="00F62D7C"/>
    <w:rsid w:val="00F62FDB"/>
    <w:rsid w:val="00F63C58"/>
    <w:rsid w:val="00F655CA"/>
    <w:rsid w:val="00F66A20"/>
    <w:rsid w:val="00F67C9B"/>
    <w:rsid w:val="00F67CB2"/>
    <w:rsid w:val="00F70341"/>
    <w:rsid w:val="00F70FD2"/>
    <w:rsid w:val="00F718E2"/>
    <w:rsid w:val="00F71C1B"/>
    <w:rsid w:val="00F72BBD"/>
    <w:rsid w:val="00F751FA"/>
    <w:rsid w:val="00F7533E"/>
    <w:rsid w:val="00F764F3"/>
    <w:rsid w:val="00F76BA4"/>
    <w:rsid w:val="00F76D43"/>
    <w:rsid w:val="00F80224"/>
    <w:rsid w:val="00F80643"/>
    <w:rsid w:val="00F81353"/>
    <w:rsid w:val="00F81EC1"/>
    <w:rsid w:val="00F84F0F"/>
    <w:rsid w:val="00F85483"/>
    <w:rsid w:val="00F85DF9"/>
    <w:rsid w:val="00F860E8"/>
    <w:rsid w:val="00F862D5"/>
    <w:rsid w:val="00F9154C"/>
    <w:rsid w:val="00F916F3"/>
    <w:rsid w:val="00F9218B"/>
    <w:rsid w:val="00F9367F"/>
    <w:rsid w:val="00F936DF"/>
    <w:rsid w:val="00F9512E"/>
    <w:rsid w:val="00F95C9D"/>
    <w:rsid w:val="00F965C5"/>
    <w:rsid w:val="00F97FA1"/>
    <w:rsid w:val="00FA17CC"/>
    <w:rsid w:val="00FA1817"/>
    <w:rsid w:val="00FA2EAD"/>
    <w:rsid w:val="00FA51B0"/>
    <w:rsid w:val="00FA521D"/>
    <w:rsid w:val="00FA56C5"/>
    <w:rsid w:val="00FA67A3"/>
    <w:rsid w:val="00FA7441"/>
    <w:rsid w:val="00FB076C"/>
    <w:rsid w:val="00FB1981"/>
    <w:rsid w:val="00FB240C"/>
    <w:rsid w:val="00FB2CE5"/>
    <w:rsid w:val="00FB32F7"/>
    <w:rsid w:val="00FB39A7"/>
    <w:rsid w:val="00FB3E78"/>
    <w:rsid w:val="00FB6E0A"/>
    <w:rsid w:val="00FB7232"/>
    <w:rsid w:val="00FB7577"/>
    <w:rsid w:val="00FC196F"/>
    <w:rsid w:val="00FC1DD0"/>
    <w:rsid w:val="00FC1E32"/>
    <w:rsid w:val="00FC3FDA"/>
    <w:rsid w:val="00FC4629"/>
    <w:rsid w:val="00FC48A0"/>
    <w:rsid w:val="00FC5221"/>
    <w:rsid w:val="00FC5544"/>
    <w:rsid w:val="00FC58FD"/>
    <w:rsid w:val="00FC7029"/>
    <w:rsid w:val="00FC73BE"/>
    <w:rsid w:val="00FC7409"/>
    <w:rsid w:val="00FC74E2"/>
    <w:rsid w:val="00FD007D"/>
    <w:rsid w:val="00FD061B"/>
    <w:rsid w:val="00FD158B"/>
    <w:rsid w:val="00FD18A6"/>
    <w:rsid w:val="00FD1E99"/>
    <w:rsid w:val="00FD3D66"/>
    <w:rsid w:val="00FD49E8"/>
    <w:rsid w:val="00FD5E91"/>
    <w:rsid w:val="00FD792B"/>
    <w:rsid w:val="00FE0246"/>
    <w:rsid w:val="00FE025A"/>
    <w:rsid w:val="00FE0320"/>
    <w:rsid w:val="00FE0FB7"/>
    <w:rsid w:val="00FE2344"/>
    <w:rsid w:val="00FE2827"/>
    <w:rsid w:val="00FE5A34"/>
    <w:rsid w:val="00FE655E"/>
    <w:rsid w:val="00FE670A"/>
    <w:rsid w:val="00FE6721"/>
    <w:rsid w:val="00FF0484"/>
    <w:rsid w:val="00FF23D4"/>
    <w:rsid w:val="00FF30B5"/>
    <w:rsid w:val="00FF3981"/>
    <w:rsid w:val="00FF3B2C"/>
    <w:rsid w:val="00FF6089"/>
    <w:rsid w:val="00FF641C"/>
    <w:rsid w:val="00FF7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96BED4"/>
  <w15:docId w15:val="{6EF9C88F-6E79-45C1-A4B0-EAD629A6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EE9"/>
    <w:pPr>
      <w:widowControl w:val="0"/>
      <w:jc w:val="both"/>
    </w:pPr>
    <w:rPr>
      <w:rFonts w:cs="Calibri"/>
      <w:szCs w:val="21"/>
    </w:rPr>
  </w:style>
  <w:style w:type="paragraph" w:styleId="1">
    <w:name w:val="heading 1"/>
    <w:basedOn w:val="a"/>
    <w:next w:val="a"/>
    <w:link w:val="10"/>
    <w:uiPriority w:val="99"/>
    <w:qFormat/>
    <w:rsid w:val="005C3562"/>
    <w:pPr>
      <w:keepNext/>
      <w:keepLines/>
      <w:spacing w:before="120" w:after="120" w:line="578" w:lineRule="auto"/>
      <w:jc w:val="center"/>
      <w:outlineLvl w:val="0"/>
    </w:pPr>
    <w:rPr>
      <w:rFonts w:ascii="Times New Roman" w:eastAsia="黑体" w:hAnsi="Times New Roman" w:cs="Times New Roman"/>
      <w:b/>
      <w:bCs/>
      <w:color w:val="17365D"/>
      <w:kern w:val="44"/>
      <w:sz w:val="32"/>
      <w:szCs w:val="32"/>
    </w:rPr>
  </w:style>
  <w:style w:type="paragraph" w:styleId="2">
    <w:name w:val="heading 2"/>
    <w:basedOn w:val="a"/>
    <w:next w:val="a"/>
    <w:link w:val="20"/>
    <w:uiPriority w:val="99"/>
    <w:qFormat/>
    <w:rsid w:val="005C3562"/>
    <w:pPr>
      <w:keepNext/>
      <w:keepLines/>
      <w:spacing w:beforeLines="50" w:line="415" w:lineRule="auto"/>
      <w:outlineLvl w:val="1"/>
    </w:pPr>
    <w:rPr>
      <w:rFonts w:ascii="Cambria" w:eastAsia="黑体" w:hAnsi="Cambria" w:cs="Cambria"/>
      <w:b/>
      <w:bCs/>
      <w:color w:val="17365D"/>
      <w:sz w:val="28"/>
      <w:szCs w:val="28"/>
    </w:rPr>
  </w:style>
  <w:style w:type="paragraph" w:styleId="3">
    <w:name w:val="heading 3"/>
    <w:basedOn w:val="a"/>
    <w:next w:val="a"/>
    <w:link w:val="30"/>
    <w:uiPriority w:val="99"/>
    <w:qFormat/>
    <w:rsid w:val="00465268"/>
    <w:pPr>
      <w:keepNext/>
      <w:keepLines/>
      <w:spacing w:line="415" w:lineRule="auto"/>
      <w:outlineLvl w:val="2"/>
    </w:pPr>
    <w:rPr>
      <w:rFonts w:eastAsia="黑体"/>
      <w:b/>
      <w:bCs/>
      <w:color w:val="17365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locked/>
    <w:rsid w:val="005C3562"/>
    <w:rPr>
      <w:rFonts w:ascii="Times New Roman" w:eastAsia="黑体" w:hAnsi="Times New Roman" w:cs="Times New Roman"/>
      <w:b/>
      <w:bCs/>
      <w:color w:val="17365D"/>
      <w:kern w:val="44"/>
      <w:sz w:val="44"/>
      <w:szCs w:val="44"/>
    </w:rPr>
  </w:style>
  <w:style w:type="character" w:customStyle="1" w:styleId="20">
    <w:name w:val="标题 2 字符"/>
    <w:basedOn w:val="a0"/>
    <w:link w:val="2"/>
    <w:uiPriority w:val="99"/>
    <w:locked/>
    <w:rsid w:val="005C3562"/>
    <w:rPr>
      <w:rFonts w:ascii="Cambria" w:eastAsia="黑体" w:hAnsi="Cambria" w:cs="Cambria"/>
      <w:b/>
      <w:bCs/>
      <w:color w:val="17365D"/>
      <w:sz w:val="32"/>
      <w:szCs w:val="32"/>
    </w:rPr>
  </w:style>
  <w:style w:type="character" w:customStyle="1" w:styleId="30">
    <w:name w:val="标题 3 字符"/>
    <w:basedOn w:val="a0"/>
    <w:link w:val="3"/>
    <w:uiPriority w:val="99"/>
    <w:locked/>
    <w:rsid w:val="00465268"/>
    <w:rPr>
      <w:rFonts w:eastAsia="黑体"/>
      <w:b/>
      <w:bCs/>
      <w:color w:val="17365D"/>
      <w:sz w:val="32"/>
      <w:szCs w:val="32"/>
    </w:rPr>
  </w:style>
  <w:style w:type="paragraph" w:styleId="a3">
    <w:name w:val="header"/>
    <w:basedOn w:val="a"/>
    <w:link w:val="a4"/>
    <w:uiPriority w:val="99"/>
    <w:rsid w:val="00D10C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D10CFF"/>
    <w:rPr>
      <w:sz w:val="18"/>
      <w:szCs w:val="18"/>
    </w:rPr>
  </w:style>
  <w:style w:type="paragraph" w:styleId="a5">
    <w:name w:val="footer"/>
    <w:basedOn w:val="a"/>
    <w:link w:val="a6"/>
    <w:uiPriority w:val="99"/>
    <w:rsid w:val="00D10CFF"/>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D10CFF"/>
    <w:rPr>
      <w:sz w:val="18"/>
      <w:szCs w:val="18"/>
    </w:rPr>
  </w:style>
  <w:style w:type="paragraph" w:styleId="a7">
    <w:name w:val="List Paragraph"/>
    <w:basedOn w:val="a"/>
    <w:uiPriority w:val="99"/>
    <w:qFormat/>
    <w:rsid w:val="00B64C30"/>
    <w:pPr>
      <w:ind w:firstLineChars="200" w:firstLine="420"/>
    </w:pPr>
  </w:style>
  <w:style w:type="paragraph" w:styleId="a8">
    <w:name w:val="No Spacing"/>
    <w:link w:val="a9"/>
    <w:uiPriority w:val="99"/>
    <w:qFormat/>
    <w:rsid w:val="00EB0CF1"/>
    <w:rPr>
      <w:rFonts w:cs="Calibri"/>
      <w:kern w:val="0"/>
      <w:sz w:val="22"/>
    </w:rPr>
  </w:style>
  <w:style w:type="character" w:customStyle="1" w:styleId="a9">
    <w:name w:val="无间隔 字符"/>
    <w:basedOn w:val="a0"/>
    <w:link w:val="a8"/>
    <w:uiPriority w:val="99"/>
    <w:locked/>
    <w:rsid w:val="00EB0CF1"/>
    <w:rPr>
      <w:sz w:val="22"/>
      <w:szCs w:val="22"/>
      <w:lang w:val="en-US" w:eastAsia="zh-CN"/>
    </w:rPr>
  </w:style>
  <w:style w:type="table" w:customStyle="1" w:styleId="2-51">
    <w:name w:val="清单表 2 - 着色 51"/>
    <w:uiPriority w:val="99"/>
    <w:rsid w:val="0082179B"/>
    <w:rPr>
      <w:rFonts w:cs="Calibri"/>
      <w:kern w:val="0"/>
      <w:sz w:val="20"/>
      <w:szCs w:val="20"/>
    </w:rPr>
    <w:tblPr>
      <w:tblStyleRowBandSize w:val="1"/>
      <w:tblStyleColBandSize w:val="1"/>
      <w:tblBorders>
        <w:top w:val="single" w:sz="4" w:space="0" w:color="92CDDC"/>
        <w:bottom w:val="single" w:sz="4" w:space="0" w:color="92CDDC"/>
        <w:insideH w:val="single" w:sz="4" w:space="0" w:color="92CDD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aa">
    <w:name w:val="Table Grid"/>
    <w:basedOn w:val="a1"/>
    <w:uiPriority w:val="99"/>
    <w:rsid w:val="00C64E9B"/>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网格表 6 彩色 - 着色 51"/>
    <w:uiPriority w:val="99"/>
    <w:rsid w:val="008169D1"/>
    <w:rPr>
      <w:rFonts w:cs="Calibri"/>
      <w:color w:val="31849B"/>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
    <w:name w:val="清单表 4 - 着色 51"/>
    <w:uiPriority w:val="99"/>
    <w:rsid w:val="008169D1"/>
    <w:rPr>
      <w:rFonts w:cs="Calibri"/>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510">
    <w:name w:val="清单表 6 彩色 - 着色 51"/>
    <w:uiPriority w:val="99"/>
    <w:rsid w:val="008169D1"/>
    <w:rPr>
      <w:rFonts w:cs="Calibri"/>
      <w:color w:val="31849B"/>
      <w:kern w:val="0"/>
      <w:sz w:val="20"/>
      <w:szCs w:val="20"/>
    </w:rPr>
    <w:tblPr>
      <w:tblStyleRowBandSize w:val="1"/>
      <w:tblStyleColBandSize w:val="1"/>
      <w:tblBorders>
        <w:top w:val="single" w:sz="4" w:space="0" w:color="4BACC6"/>
        <w:bottom w:val="single" w:sz="4" w:space="0" w:color="4BACC6"/>
      </w:tblBorders>
      <w:tblCellMar>
        <w:top w:w="0" w:type="dxa"/>
        <w:left w:w="108" w:type="dxa"/>
        <w:bottom w:w="0" w:type="dxa"/>
        <w:right w:w="108" w:type="dxa"/>
      </w:tblCellMar>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7-61">
    <w:name w:val="清单表 7 彩色 - 着色 61"/>
    <w:uiPriority w:val="99"/>
    <w:rsid w:val="008169D1"/>
    <w:rPr>
      <w:rFonts w:cs="Calibri"/>
      <w:color w:val="E36C0A"/>
      <w:kern w:val="0"/>
      <w:sz w:val="20"/>
      <w:szCs w:val="20"/>
    </w:rPr>
    <w:tblPr>
      <w:tblStyleRowBandSize w:val="1"/>
      <w:tblStyleColBandSize w:val="1"/>
      <w:tblCellMar>
        <w:top w:w="0" w:type="dxa"/>
        <w:left w:w="108" w:type="dxa"/>
        <w:bottom w:w="0" w:type="dxa"/>
        <w:right w:w="108" w:type="dxa"/>
      </w:tblCellMar>
    </w:tblPr>
    <w:tblStylePr w:type="firstRow">
      <w:rPr>
        <w:rFonts w:ascii="Cambria" w:eastAsia="宋体" w:hAnsi="Cambria" w:cs="Cambria"/>
        <w:i/>
        <w:iCs/>
        <w:sz w:val="26"/>
        <w:szCs w:val="26"/>
      </w:rPr>
      <w:tblPr/>
      <w:tcPr>
        <w:tcBorders>
          <w:bottom w:val="single" w:sz="4" w:space="0" w:color="F79646"/>
        </w:tcBorders>
        <w:shd w:val="clear" w:color="auto" w:fill="FFFFFF"/>
      </w:tcPr>
    </w:tblStylePr>
    <w:tblStylePr w:type="lastRow">
      <w:rPr>
        <w:rFonts w:ascii="Cambria" w:eastAsia="宋体" w:hAnsi="Cambria" w:cs="Cambria"/>
        <w:i/>
        <w:iCs/>
        <w:sz w:val="26"/>
        <w:szCs w:val="26"/>
      </w:rPr>
      <w:tblPr/>
      <w:tcPr>
        <w:tcBorders>
          <w:top w:val="single" w:sz="4" w:space="0" w:color="F79646"/>
        </w:tcBorders>
        <w:shd w:val="clear" w:color="auto" w:fill="FFFFFF"/>
      </w:tcPr>
    </w:tblStylePr>
    <w:tblStylePr w:type="firstCol">
      <w:pPr>
        <w:jc w:val="right"/>
      </w:pPr>
      <w:rPr>
        <w:rFonts w:ascii="Cambria" w:eastAsia="宋体" w:hAnsi="Cambria" w:cs="Cambria"/>
        <w:i/>
        <w:iCs/>
        <w:sz w:val="26"/>
        <w:szCs w:val="26"/>
      </w:rPr>
      <w:tblPr/>
      <w:tcPr>
        <w:tcBorders>
          <w:right w:val="single" w:sz="4" w:space="0" w:color="F79646"/>
        </w:tcBorders>
        <w:shd w:val="clear" w:color="auto" w:fill="FFFFFF"/>
      </w:tcPr>
    </w:tblStylePr>
    <w:tblStylePr w:type="lastCol">
      <w:rPr>
        <w:rFonts w:ascii="Cambria" w:eastAsia="宋体" w:hAnsi="Cambria" w:cs="Cambria"/>
        <w:i/>
        <w:iCs/>
        <w:sz w:val="26"/>
        <w:szCs w:val="26"/>
      </w:rPr>
      <w:tblPr/>
      <w:tcPr>
        <w:tcBorders>
          <w:left w:val="single" w:sz="4" w:space="0" w:color="F79646"/>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清单表 7 彩色 - 着色 51"/>
    <w:uiPriority w:val="99"/>
    <w:rsid w:val="008169D1"/>
    <w:rPr>
      <w:rFonts w:cs="Calibri"/>
      <w:color w:val="31849B"/>
      <w:kern w:val="0"/>
      <w:sz w:val="20"/>
      <w:szCs w:val="20"/>
    </w:rPr>
    <w:tblPr>
      <w:tblStyleRowBandSize w:val="1"/>
      <w:tblStyleColBandSize w:val="1"/>
      <w:tblCellMar>
        <w:top w:w="0" w:type="dxa"/>
        <w:left w:w="108" w:type="dxa"/>
        <w:bottom w:w="0" w:type="dxa"/>
        <w:right w:w="108" w:type="dxa"/>
      </w:tblCellMar>
    </w:tblPr>
    <w:tblStylePr w:type="firstRow">
      <w:rPr>
        <w:rFonts w:ascii="Cambria" w:eastAsia="宋体" w:hAnsi="Cambria" w:cs="Cambria"/>
        <w:i/>
        <w:iCs/>
        <w:sz w:val="26"/>
        <w:szCs w:val="26"/>
      </w:rPr>
      <w:tblPr/>
      <w:tcPr>
        <w:tcBorders>
          <w:bottom w:val="single" w:sz="4" w:space="0" w:color="4BACC6"/>
        </w:tcBorders>
        <w:shd w:val="clear" w:color="auto" w:fill="FFFFFF"/>
      </w:tcPr>
    </w:tblStylePr>
    <w:tblStylePr w:type="lastRow">
      <w:rPr>
        <w:rFonts w:ascii="Cambria" w:eastAsia="宋体" w:hAnsi="Cambria" w:cs="Cambria"/>
        <w:i/>
        <w:iCs/>
        <w:sz w:val="26"/>
        <w:szCs w:val="26"/>
      </w:rPr>
      <w:tblPr/>
      <w:tcPr>
        <w:tcBorders>
          <w:top w:val="single" w:sz="4" w:space="0" w:color="4BACC6"/>
        </w:tcBorders>
        <w:shd w:val="clear" w:color="auto" w:fill="FFFFFF"/>
      </w:tcPr>
    </w:tblStylePr>
    <w:tblStylePr w:type="firstCol">
      <w:pPr>
        <w:jc w:val="right"/>
      </w:pPr>
      <w:rPr>
        <w:rFonts w:ascii="Cambria" w:eastAsia="宋体" w:hAnsi="Cambria" w:cs="Cambria"/>
        <w:i/>
        <w:iCs/>
        <w:sz w:val="26"/>
        <w:szCs w:val="26"/>
      </w:rPr>
      <w:tblPr/>
      <w:tcPr>
        <w:tcBorders>
          <w:right w:val="single" w:sz="4" w:space="0" w:color="4BACC6"/>
        </w:tcBorders>
        <w:shd w:val="clear" w:color="auto" w:fill="FFFFFF"/>
      </w:tcPr>
    </w:tblStylePr>
    <w:tblStylePr w:type="lastCol">
      <w:rPr>
        <w:rFonts w:ascii="Cambria" w:eastAsia="宋体" w:hAnsi="Cambria" w:cs="Cambria"/>
        <w:i/>
        <w:iCs/>
        <w:sz w:val="26"/>
        <w:szCs w:val="26"/>
      </w:rPr>
      <w:tblPr/>
      <w:tcPr>
        <w:tcBorders>
          <w:left w:val="single" w:sz="4" w:space="0" w:color="4BACC6"/>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清单表 7 彩色 - 着色 41"/>
    <w:uiPriority w:val="99"/>
    <w:rsid w:val="008169D1"/>
    <w:rPr>
      <w:rFonts w:cs="Calibri"/>
      <w:color w:val="5F497A"/>
      <w:kern w:val="0"/>
      <w:sz w:val="20"/>
      <w:szCs w:val="20"/>
    </w:rPr>
    <w:tblPr>
      <w:tblStyleRowBandSize w:val="1"/>
      <w:tblStyleColBandSize w:val="1"/>
      <w:tblCellMar>
        <w:top w:w="0" w:type="dxa"/>
        <w:left w:w="108" w:type="dxa"/>
        <w:bottom w:w="0" w:type="dxa"/>
        <w:right w:w="108" w:type="dxa"/>
      </w:tblCellMar>
    </w:tblPr>
    <w:tblStylePr w:type="firstRow">
      <w:rPr>
        <w:rFonts w:ascii="Cambria" w:eastAsia="宋体" w:hAnsi="Cambria" w:cs="Cambria"/>
        <w:i/>
        <w:iCs/>
        <w:sz w:val="26"/>
        <w:szCs w:val="26"/>
      </w:rPr>
      <w:tblPr/>
      <w:tcPr>
        <w:tcBorders>
          <w:bottom w:val="single" w:sz="4" w:space="0" w:color="8064A2"/>
        </w:tcBorders>
        <w:shd w:val="clear" w:color="auto" w:fill="FFFFFF"/>
      </w:tcPr>
    </w:tblStylePr>
    <w:tblStylePr w:type="lastRow">
      <w:rPr>
        <w:rFonts w:ascii="Cambria" w:eastAsia="宋体" w:hAnsi="Cambria" w:cs="Cambria"/>
        <w:i/>
        <w:iCs/>
        <w:sz w:val="26"/>
        <w:szCs w:val="26"/>
      </w:rPr>
      <w:tblPr/>
      <w:tcPr>
        <w:tcBorders>
          <w:top w:val="single" w:sz="4" w:space="0" w:color="8064A2"/>
        </w:tcBorders>
        <w:shd w:val="clear" w:color="auto" w:fill="FFFFFF"/>
      </w:tcPr>
    </w:tblStylePr>
    <w:tblStylePr w:type="firstCol">
      <w:pPr>
        <w:jc w:val="right"/>
      </w:pPr>
      <w:rPr>
        <w:rFonts w:ascii="Cambria" w:eastAsia="宋体" w:hAnsi="Cambria" w:cs="Cambria"/>
        <w:i/>
        <w:iCs/>
        <w:sz w:val="26"/>
        <w:szCs w:val="26"/>
      </w:rPr>
      <w:tblPr/>
      <w:tcPr>
        <w:tcBorders>
          <w:right w:val="single" w:sz="4" w:space="0" w:color="8064A2"/>
        </w:tcBorders>
        <w:shd w:val="clear" w:color="auto" w:fill="FFFFFF"/>
      </w:tcPr>
    </w:tblStylePr>
    <w:tblStylePr w:type="lastCol">
      <w:rPr>
        <w:rFonts w:ascii="Cambria" w:eastAsia="宋体" w:hAnsi="Cambria" w:cs="Cambria"/>
        <w:i/>
        <w:iCs/>
        <w:sz w:val="26"/>
        <w:szCs w:val="26"/>
      </w:rPr>
      <w:tblPr/>
      <w:tcPr>
        <w:tcBorders>
          <w:left w:val="single" w:sz="4" w:space="0" w:color="8064A2"/>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61">
    <w:name w:val="清单表 5 深色 - 着色 61"/>
    <w:uiPriority w:val="99"/>
    <w:rsid w:val="008169D1"/>
    <w:rPr>
      <w:rFonts w:cs="Calibri"/>
      <w:color w:val="FFFFFF"/>
      <w:kern w:val="0"/>
      <w:sz w:val="20"/>
      <w:szCs w:val="20"/>
    </w:rPr>
    <w:tblPr>
      <w:tblStyleRowBandSize w:val="1"/>
      <w:tblStyleColBandSize w:val="1"/>
      <w:tblBorders>
        <w:top w:val="single" w:sz="24" w:space="0" w:color="F79646"/>
        <w:left w:val="single" w:sz="24" w:space="0" w:color="F79646"/>
        <w:bottom w:val="single" w:sz="24" w:space="0" w:color="F79646"/>
        <w:right w:val="single" w:sz="24" w:space="0" w:color="F79646"/>
      </w:tblBorders>
      <w:tblCellMar>
        <w:top w:w="0" w:type="dxa"/>
        <w:left w:w="108" w:type="dxa"/>
        <w:bottom w:w="0" w:type="dxa"/>
        <w:right w:w="108" w:type="dxa"/>
      </w:tblCellMar>
    </w:tblPr>
    <w:tcPr>
      <w:shd w:val="clear" w:color="auto" w:fill="F7964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3-51">
    <w:name w:val="清单表 3 - 着色 51"/>
    <w:uiPriority w:val="99"/>
    <w:rsid w:val="008169D1"/>
    <w:rPr>
      <w:rFonts w:cs="Calibri"/>
      <w:kern w:val="0"/>
      <w:sz w:val="20"/>
      <w:szCs w:val="20"/>
    </w:rPr>
    <w:tblPr>
      <w:tblStyleRowBandSize w:val="1"/>
      <w:tblStyleColBandSize w:val="1"/>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5-11">
    <w:name w:val="网格表 5 深色 - 着色 11"/>
    <w:uiPriority w:val="99"/>
    <w:rsid w:val="00FB3E78"/>
    <w:rPr>
      <w:rFonts w:cs="Calibri"/>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1-51">
    <w:name w:val="清单表 1 浅色 - 着色 51"/>
    <w:uiPriority w:val="99"/>
    <w:rsid w:val="00C1706B"/>
    <w:rPr>
      <w:rFonts w:cs="Calibri"/>
      <w:kern w:val="0"/>
      <w:sz w:val="20"/>
      <w:szCs w:val="20"/>
    </w:rPr>
    <w:tblPr>
      <w:tblStyleRowBandSize w:val="1"/>
      <w:tblStyleColBandSize w:val="1"/>
      <w:tblCellMar>
        <w:top w:w="0" w:type="dxa"/>
        <w:left w:w="108" w:type="dxa"/>
        <w:bottom w:w="0" w:type="dxa"/>
        <w:right w:w="108" w:type="dxa"/>
      </w:tblCellMar>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Char">
    <w:name w:val="Char"/>
    <w:basedOn w:val="a"/>
    <w:uiPriority w:val="99"/>
    <w:rsid w:val="00DB02CF"/>
    <w:pPr>
      <w:spacing w:line="360" w:lineRule="auto"/>
      <w:ind w:firstLineChars="200" w:firstLine="200"/>
    </w:pPr>
    <w:rPr>
      <w:rFonts w:ascii="宋体" w:hAnsi="宋体" w:cs="宋体"/>
      <w:sz w:val="24"/>
      <w:szCs w:val="24"/>
    </w:rPr>
  </w:style>
  <w:style w:type="table" w:customStyle="1" w:styleId="1-510">
    <w:name w:val="网格表 1 浅色 - 着色 51"/>
    <w:uiPriority w:val="99"/>
    <w:rsid w:val="00DB02CF"/>
    <w:rPr>
      <w:rFonts w:cs="Calibri"/>
      <w:kern w:val="0"/>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5-51">
    <w:name w:val="网格表 5 深色 - 着色 51"/>
    <w:uiPriority w:val="99"/>
    <w:rsid w:val="00FF30B5"/>
    <w:rPr>
      <w:rFonts w:cs="Calibri"/>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1-61">
    <w:name w:val="清单表 1 浅色 - 着色 61"/>
    <w:uiPriority w:val="99"/>
    <w:rsid w:val="00A33FCB"/>
    <w:rPr>
      <w:rFonts w:cs="Calibri"/>
      <w:kern w:val="0"/>
      <w:sz w:val="20"/>
      <w:szCs w:val="20"/>
    </w:rPr>
    <w:tblPr>
      <w:tblStyleRowBandSize w:val="1"/>
      <w:tblStyleColBandSize w:val="1"/>
      <w:tblCellMar>
        <w:top w:w="0" w:type="dxa"/>
        <w:left w:w="108" w:type="dxa"/>
        <w:bottom w:w="0" w:type="dxa"/>
        <w:right w:w="108" w:type="dxa"/>
      </w:tblCellMar>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ab">
    <w:name w:val="footnote text"/>
    <w:basedOn w:val="a"/>
    <w:link w:val="ac"/>
    <w:uiPriority w:val="99"/>
    <w:semiHidden/>
    <w:rsid w:val="00C43369"/>
    <w:pPr>
      <w:snapToGrid w:val="0"/>
      <w:jc w:val="left"/>
    </w:pPr>
    <w:rPr>
      <w:sz w:val="18"/>
      <w:szCs w:val="18"/>
    </w:rPr>
  </w:style>
  <w:style w:type="character" w:customStyle="1" w:styleId="ac">
    <w:name w:val="脚注文本 字符"/>
    <w:basedOn w:val="a0"/>
    <w:link w:val="ab"/>
    <w:uiPriority w:val="99"/>
    <w:semiHidden/>
    <w:locked/>
    <w:rsid w:val="00C43369"/>
    <w:rPr>
      <w:sz w:val="18"/>
      <w:szCs w:val="18"/>
    </w:rPr>
  </w:style>
  <w:style w:type="character" w:styleId="ad">
    <w:name w:val="footnote reference"/>
    <w:basedOn w:val="a0"/>
    <w:uiPriority w:val="99"/>
    <w:semiHidden/>
    <w:rsid w:val="00C43369"/>
    <w:rPr>
      <w:vertAlign w:val="superscript"/>
    </w:rPr>
  </w:style>
  <w:style w:type="paragraph" w:styleId="TOC">
    <w:name w:val="TOC Heading"/>
    <w:basedOn w:val="1"/>
    <w:next w:val="a"/>
    <w:uiPriority w:val="99"/>
    <w:qFormat/>
    <w:rsid w:val="0008163A"/>
    <w:pPr>
      <w:widowControl/>
      <w:spacing w:before="240" w:after="0" w:line="259" w:lineRule="auto"/>
      <w:jc w:val="left"/>
      <w:outlineLvl w:val="9"/>
    </w:pPr>
    <w:rPr>
      <w:rFonts w:ascii="Cambria" w:eastAsia="宋体" w:hAnsi="Cambria" w:cs="Cambria"/>
      <w:b w:val="0"/>
      <w:bCs w:val="0"/>
      <w:color w:val="365F91"/>
      <w:kern w:val="0"/>
    </w:rPr>
  </w:style>
  <w:style w:type="paragraph" w:styleId="11">
    <w:name w:val="toc 1"/>
    <w:basedOn w:val="a"/>
    <w:next w:val="a"/>
    <w:autoRedefine/>
    <w:uiPriority w:val="99"/>
    <w:semiHidden/>
    <w:rsid w:val="002C6B04"/>
    <w:pPr>
      <w:tabs>
        <w:tab w:val="right" w:leader="dot" w:pos="8296"/>
      </w:tabs>
      <w:spacing w:line="480" w:lineRule="auto"/>
    </w:pPr>
  </w:style>
  <w:style w:type="paragraph" w:styleId="21">
    <w:name w:val="toc 2"/>
    <w:basedOn w:val="a"/>
    <w:next w:val="a"/>
    <w:autoRedefine/>
    <w:uiPriority w:val="99"/>
    <w:semiHidden/>
    <w:rsid w:val="00F50913"/>
    <w:pPr>
      <w:tabs>
        <w:tab w:val="right" w:leader="dot" w:pos="8296"/>
      </w:tabs>
      <w:ind w:leftChars="200" w:left="420"/>
    </w:pPr>
  </w:style>
  <w:style w:type="character" w:styleId="ae">
    <w:name w:val="Hyperlink"/>
    <w:basedOn w:val="a0"/>
    <w:uiPriority w:val="99"/>
    <w:rsid w:val="0008163A"/>
    <w:rPr>
      <w:color w:val="0000FF"/>
      <w:u w:val="single"/>
    </w:rPr>
  </w:style>
  <w:style w:type="table" w:customStyle="1" w:styleId="4-510">
    <w:name w:val="网格表 4 - 着色 51"/>
    <w:uiPriority w:val="99"/>
    <w:rsid w:val="00463DEB"/>
    <w:rPr>
      <w:rFonts w:cs="Calibri"/>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af">
    <w:name w:val="Date"/>
    <w:basedOn w:val="a"/>
    <w:next w:val="a"/>
    <w:link w:val="af0"/>
    <w:uiPriority w:val="99"/>
    <w:semiHidden/>
    <w:rsid w:val="009C04D1"/>
    <w:pPr>
      <w:ind w:leftChars="2500" w:left="100"/>
    </w:pPr>
  </w:style>
  <w:style w:type="character" w:customStyle="1" w:styleId="af0">
    <w:name w:val="日期 字符"/>
    <w:basedOn w:val="a0"/>
    <w:link w:val="af"/>
    <w:uiPriority w:val="99"/>
    <w:semiHidden/>
    <w:locked/>
    <w:rsid w:val="009C04D1"/>
  </w:style>
  <w:style w:type="paragraph" w:styleId="31">
    <w:name w:val="toc 3"/>
    <w:basedOn w:val="a"/>
    <w:next w:val="a"/>
    <w:autoRedefine/>
    <w:uiPriority w:val="99"/>
    <w:semiHidden/>
    <w:rsid w:val="00793D33"/>
    <w:pPr>
      <w:ind w:leftChars="400" w:left="840"/>
    </w:pPr>
  </w:style>
  <w:style w:type="paragraph" w:styleId="af1">
    <w:name w:val="Balloon Text"/>
    <w:basedOn w:val="a"/>
    <w:link w:val="af2"/>
    <w:uiPriority w:val="99"/>
    <w:semiHidden/>
    <w:rsid w:val="003F6FB6"/>
    <w:rPr>
      <w:sz w:val="18"/>
      <w:szCs w:val="18"/>
    </w:rPr>
  </w:style>
  <w:style w:type="character" w:customStyle="1" w:styleId="af2">
    <w:name w:val="批注框文本 字符"/>
    <w:basedOn w:val="a0"/>
    <w:link w:val="af1"/>
    <w:uiPriority w:val="99"/>
    <w:semiHidden/>
    <w:locked/>
    <w:rsid w:val="003F6F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45739">
      <w:marLeft w:val="0"/>
      <w:marRight w:val="0"/>
      <w:marTop w:val="0"/>
      <w:marBottom w:val="0"/>
      <w:divBdr>
        <w:top w:val="none" w:sz="0" w:space="0" w:color="auto"/>
        <w:left w:val="none" w:sz="0" w:space="0" w:color="auto"/>
        <w:bottom w:val="none" w:sz="0" w:space="0" w:color="auto"/>
        <w:right w:val="none" w:sz="0" w:space="0" w:color="auto"/>
      </w:divBdr>
    </w:div>
    <w:div w:id="190345740">
      <w:marLeft w:val="0"/>
      <w:marRight w:val="0"/>
      <w:marTop w:val="0"/>
      <w:marBottom w:val="0"/>
      <w:divBdr>
        <w:top w:val="none" w:sz="0" w:space="0" w:color="auto"/>
        <w:left w:val="none" w:sz="0" w:space="0" w:color="auto"/>
        <w:bottom w:val="none" w:sz="0" w:space="0" w:color="auto"/>
        <w:right w:val="none" w:sz="0" w:space="0" w:color="auto"/>
      </w:divBdr>
    </w:div>
    <w:div w:id="190345741">
      <w:marLeft w:val="0"/>
      <w:marRight w:val="0"/>
      <w:marTop w:val="0"/>
      <w:marBottom w:val="0"/>
      <w:divBdr>
        <w:top w:val="none" w:sz="0" w:space="0" w:color="auto"/>
        <w:left w:val="none" w:sz="0" w:space="0" w:color="auto"/>
        <w:bottom w:val="none" w:sz="0" w:space="0" w:color="auto"/>
        <w:right w:val="none" w:sz="0" w:space="0" w:color="auto"/>
      </w:divBdr>
    </w:div>
    <w:div w:id="190345742">
      <w:marLeft w:val="0"/>
      <w:marRight w:val="0"/>
      <w:marTop w:val="0"/>
      <w:marBottom w:val="0"/>
      <w:divBdr>
        <w:top w:val="none" w:sz="0" w:space="0" w:color="auto"/>
        <w:left w:val="none" w:sz="0" w:space="0" w:color="auto"/>
        <w:bottom w:val="none" w:sz="0" w:space="0" w:color="auto"/>
        <w:right w:val="none" w:sz="0" w:space="0" w:color="auto"/>
      </w:divBdr>
    </w:div>
    <w:div w:id="190345743">
      <w:marLeft w:val="0"/>
      <w:marRight w:val="0"/>
      <w:marTop w:val="0"/>
      <w:marBottom w:val="0"/>
      <w:divBdr>
        <w:top w:val="none" w:sz="0" w:space="0" w:color="auto"/>
        <w:left w:val="none" w:sz="0" w:space="0" w:color="auto"/>
        <w:bottom w:val="none" w:sz="0" w:space="0" w:color="auto"/>
        <w:right w:val="none" w:sz="0" w:space="0" w:color="auto"/>
      </w:divBdr>
    </w:div>
    <w:div w:id="190345744">
      <w:marLeft w:val="0"/>
      <w:marRight w:val="0"/>
      <w:marTop w:val="0"/>
      <w:marBottom w:val="0"/>
      <w:divBdr>
        <w:top w:val="none" w:sz="0" w:space="0" w:color="auto"/>
        <w:left w:val="none" w:sz="0" w:space="0" w:color="auto"/>
        <w:bottom w:val="none" w:sz="0" w:space="0" w:color="auto"/>
        <w:right w:val="none" w:sz="0" w:space="0" w:color="auto"/>
      </w:divBdr>
    </w:div>
    <w:div w:id="190345745">
      <w:marLeft w:val="0"/>
      <w:marRight w:val="0"/>
      <w:marTop w:val="0"/>
      <w:marBottom w:val="0"/>
      <w:divBdr>
        <w:top w:val="none" w:sz="0" w:space="0" w:color="auto"/>
        <w:left w:val="none" w:sz="0" w:space="0" w:color="auto"/>
        <w:bottom w:val="none" w:sz="0" w:space="0" w:color="auto"/>
        <w:right w:val="none" w:sz="0" w:space="0" w:color="auto"/>
      </w:divBdr>
    </w:div>
    <w:div w:id="190345746">
      <w:marLeft w:val="0"/>
      <w:marRight w:val="0"/>
      <w:marTop w:val="0"/>
      <w:marBottom w:val="0"/>
      <w:divBdr>
        <w:top w:val="none" w:sz="0" w:space="0" w:color="auto"/>
        <w:left w:val="none" w:sz="0" w:space="0" w:color="auto"/>
        <w:bottom w:val="none" w:sz="0" w:space="0" w:color="auto"/>
        <w:right w:val="none" w:sz="0" w:space="0" w:color="auto"/>
      </w:divBdr>
    </w:div>
    <w:div w:id="190345747">
      <w:marLeft w:val="0"/>
      <w:marRight w:val="0"/>
      <w:marTop w:val="0"/>
      <w:marBottom w:val="0"/>
      <w:divBdr>
        <w:top w:val="none" w:sz="0" w:space="0" w:color="auto"/>
        <w:left w:val="none" w:sz="0" w:space="0" w:color="auto"/>
        <w:bottom w:val="none" w:sz="0" w:space="0" w:color="auto"/>
        <w:right w:val="none" w:sz="0" w:space="0" w:color="auto"/>
      </w:divBdr>
    </w:div>
    <w:div w:id="190345748">
      <w:marLeft w:val="0"/>
      <w:marRight w:val="0"/>
      <w:marTop w:val="0"/>
      <w:marBottom w:val="0"/>
      <w:divBdr>
        <w:top w:val="none" w:sz="0" w:space="0" w:color="auto"/>
        <w:left w:val="none" w:sz="0" w:space="0" w:color="auto"/>
        <w:bottom w:val="none" w:sz="0" w:space="0" w:color="auto"/>
        <w:right w:val="none" w:sz="0" w:space="0" w:color="auto"/>
      </w:divBdr>
    </w:div>
    <w:div w:id="190345749">
      <w:marLeft w:val="0"/>
      <w:marRight w:val="0"/>
      <w:marTop w:val="0"/>
      <w:marBottom w:val="0"/>
      <w:divBdr>
        <w:top w:val="none" w:sz="0" w:space="0" w:color="auto"/>
        <w:left w:val="none" w:sz="0" w:space="0" w:color="auto"/>
        <w:bottom w:val="none" w:sz="0" w:space="0" w:color="auto"/>
        <w:right w:val="none" w:sz="0" w:space="0" w:color="auto"/>
      </w:divBdr>
    </w:div>
    <w:div w:id="190345750">
      <w:marLeft w:val="0"/>
      <w:marRight w:val="0"/>
      <w:marTop w:val="0"/>
      <w:marBottom w:val="0"/>
      <w:divBdr>
        <w:top w:val="none" w:sz="0" w:space="0" w:color="auto"/>
        <w:left w:val="none" w:sz="0" w:space="0" w:color="auto"/>
        <w:bottom w:val="none" w:sz="0" w:space="0" w:color="auto"/>
        <w:right w:val="none" w:sz="0" w:space="0" w:color="auto"/>
      </w:divBdr>
    </w:div>
    <w:div w:id="190345751">
      <w:marLeft w:val="0"/>
      <w:marRight w:val="0"/>
      <w:marTop w:val="0"/>
      <w:marBottom w:val="0"/>
      <w:divBdr>
        <w:top w:val="none" w:sz="0" w:space="0" w:color="auto"/>
        <w:left w:val="none" w:sz="0" w:space="0" w:color="auto"/>
        <w:bottom w:val="none" w:sz="0" w:space="0" w:color="auto"/>
        <w:right w:val="none" w:sz="0" w:space="0" w:color="auto"/>
      </w:divBdr>
    </w:div>
    <w:div w:id="190345752">
      <w:marLeft w:val="0"/>
      <w:marRight w:val="0"/>
      <w:marTop w:val="0"/>
      <w:marBottom w:val="0"/>
      <w:divBdr>
        <w:top w:val="none" w:sz="0" w:space="0" w:color="auto"/>
        <w:left w:val="none" w:sz="0" w:space="0" w:color="auto"/>
        <w:bottom w:val="none" w:sz="0" w:space="0" w:color="auto"/>
        <w:right w:val="none" w:sz="0" w:space="0" w:color="auto"/>
      </w:divBdr>
    </w:div>
    <w:div w:id="190345753">
      <w:marLeft w:val="0"/>
      <w:marRight w:val="0"/>
      <w:marTop w:val="0"/>
      <w:marBottom w:val="0"/>
      <w:divBdr>
        <w:top w:val="none" w:sz="0" w:space="0" w:color="auto"/>
        <w:left w:val="none" w:sz="0" w:space="0" w:color="auto"/>
        <w:bottom w:val="none" w:sz="0" w:space="0" w:color="auto"/>
        <w:right w:val="none" w:sz="0" w:space="0" w:color="auto"/>
      </w:divBdr>
    </w:div>
    <w:div w:id="190345754">
      <w:marLeft w:val="0"/>
      <w:marRight w:val="0"/>
      <w:marTop w:val="0"/>
      <w:marBottom w:val="0"/>
      <w:divBdr>
        <w:top w:val="none" w:sz="0" w:space="0" w:color="auto"/>
        <w:left w:val="none" w:sz="0" w:space="0" w:color="auto"/>
        <w:bottom w:val="none" w:sz="0" w:space="0" w:color="auto"/>
        <w:right w:val="none" w:sz="0" w:space="0" w:color="auto"/>
      </w:divBdr>
    </w:div>
    <w:div w:id="190345755">
      <w:marLeft w:val="0"/>
      <w:marRight w:val="0"/>
      <w:marTop w:val="0"/>
      <w:marBottom w:val="0"/>
      <w:divBdr>
        <w:top w:val="none" w:sz="0" w:space="0" w:color="auto"/>
        <w:left w:val="none" w:sz="0" w:space="0" w:color="auto"/>
        <w:bottom w:val="none" w:sz="0" w:space="0" w:color="auto"/>
        <w:right w:val="none" w:sz="0" w:space="0" w:color="auto"/>
      </w:divBdr>
    </w:div>
    <w:div w:id="190345756">
      <w:marLeft w:val="0"/>
      <w:marRight w:val="0"/>
      <w:marTop w:val="0"/>
      <w:marBottom w:val="0"/>
      <w:divBdr>
        <w:top w:val="none" w:sz="0" w:space="0" w:color="auto"/>
        <w:left w:val="none" w:sz="0" w:space="0" w:color="auto"/>
        <w:bottom w:val="none" w:sz="0" w:space="0" w:color="auto"/>
        <w:right w:val="none" w:sz="0" w:space="0" w:color="auto"/>
      </w:divBdr>
    </w:div>
    <w:div w:id="190345758">
      <w:marLeft w:val="0"/>
      <w:marRight w:val="0"/>
      <w:marTop w:val="0"/>
      <w:marBottom w:val="0"/>
      <w:divBdr>
        <w:top w:val="none" w:sz="0" w:space="0" w:color="auto"/>
        <w:left w:val="none" w:sz="0" w:space="0" w:color="auto"/>
        <w:bottom w:val="none" w:sz="0" w:space="0" w:color="auto"/>
        <w:right w:val="none" w:sz="0" w:space="0" w:color="auto"/>
      </w:divBdr>
    </w:div>
    <w:div w:id="190345759">
      <w:marLeft w:val="0"/>
      <w:marRight w:val="0"/>
      <w:marTop w:val="0"/>
      <w:marBottom w:val="0"/>
      <w:divBdr>
        <w:top w:val="none" w:sz="0" w:space="0" w:color="auto"/>
        <w:left w:val="none" w:sz="0" w:space="0" w:color="auto"/>
        <w:bottom w:val="none" w:sz="0" w:space="0" w:color="auto"/>
        <w:right w:val="none" w:sz="0" w:space="0" w:color="auto"/>
      </w:divBdr>
    </w:div>
    <w:div w:id="190345760">
      <w:marLeft w:val="0"/>
      <w:marRight w:val="0"/>
      <w:marTop w:val="0"/>
      <w:marBottom w:val="0"/>
      <w:divBdr>
        <w:top w:val="none" w:sz="0" w:space="0" w:color="auto"/>
        <w:left w:val="none" w:sz="0" w:space="0" w:color="auto"/>
        <w:bottom w:val="none" w:sz="0" w:space="0" w:color="auto"/>
        <w:right w:val="none" w:sz="0" w:space="0" w:color="auto"/>
      </w:divBdr>
    </w:div>
    <w:div w:id="190345761">
      <w:marLeft w:val="0"/>
      <w:marRight w:val="0"/>
      <w:marTop w:val="0"/>
      <w:marBottom w:val="0"/>
      <w:divBdr>
        <w:top w:val="none" w:sz="0" w:space="0" w:color="auto"/>
        <w:left w:val="none" w:sz="0" w:space="0" w:color="auto"/>
        <w:bottom w:val="none" w:sz="0" w:space="0" w:color="auto"/>
        <w:right w:val="none" w:sz="0" w:space="0" w:color="auto"/>
      </w:divBdr>
    </w:div>
    <w:div w:id="190345762">
      <w:marLeft w:val="0"/>
      <w:marRight w:val="0"/>
      <w:marTop w:val="0"/>
      <w:marBottom w:val="0"/>
      <w:divBdr>
        <w:top w:val="none" w:sz="0" w:space="0" w:color="auto"/>
        <w:left w:val="none" w:sz="0" w:space="0" w:color="auto"/>
        <w:bottom w:val="none" w:sz="0" w:space="0" w:color="auto"/>
        <w:right w:val="none" w:sz="0" w:space="0" w:color="auto"/>
      </w:divBdr>
    </w:div>
    <w:div w:id="190345763">
      <w:marLeft w:val="0"/>
      <w:marRight w:val="0"/>
      <w:marTop w:val="0"/>
      <w:marBottom w:val="0"/>
      <w:divBdr>
        <w:top w:val="none" w:sz="0" w:space="0" w:color="auto"/>
        <w:left w:val="none" w:sz="0" w:space="0" w:color="auto"/>
        <w:bottom w:val="none" w:sz="0" w:space="0" w:color="auto"/>
        <w:right w:val="none" w:sz="0" w:space="0" w:color="auto"/>
      </w:divBdr>
    </w:div>
    <w:div w:id="190345764">
      <w:marLeft w:val="0"/>
      <w:marRight w:val="0"/>
      <w:marTop w:val="0"/>
      <w:marBottom w:val="0"/>
      <w:divBdr>
        <w:top w:val="none" w:sz="0" w:space="0" w:color="auto"/>
        <w:left w:val="none" w:sz="0" w:space="0" w:color="auto"/>
        <w:bottom w:val="none" w:sz="0" w:space="0" w:color="auto"/>
        <w:right w:val="none" w:sz="0" w:space="0" w:color="auto"/>
      </w:divBdr>
    </w:div>
    <w:div w:id="190345766">
      <w:marLeft w:val="0"/>
      <w:marRight w:val="0"/>
      <w:marTop w:val="0"/>
      <w:marBottom w:val="0"/>
      <w:divBdr>
        <w:top w:val="none" w:sz="0" w:space="0" w:color="auto"/>
        <w:left w:val="none" w:sz="0" w:space="0" w:color="auto"/>
        <w:bottom w:val="none" w:sz="0" w:space="0" w:color="auto"/>
        <w:right w:val="none" w:sz="0" w:space="0" w:color="auto"/>
      </w:divBdr>
      <w:divsChild>
        <w:div w:id="190345757">
          <w:marLeft w:val="0"/>
          <w:marRight w:val="0"/>
          <w:marTop w:val="0"/>
          <w:marBottom w:val="0"/>
          <w:divBdr>
            <w:top w:val="none" w:sz="0" w:space="0" w:color="auto"/>
            <w:left w:val="none" w:sz="0" w:space="0" w:color="auto"/>
            <w:bottom w:val="none" w:sz="0" w:space="0" w:color="auto"/>
            <w:right w:val="none" w:sz="0" w:space="0" w:color="auto"/>
          </w:divBdr>
        </w:div>
      </w:divsChild>
    </w:div>
    <w:div w:id="190345767">
      <w:marLeft w:val="0"/>
      <w:marRight w:val="0"/>
      <w:marTop w:val="0"/>
      <w:marBottom w:val="0"/>
      <w:divBdr>
        <w:top w:val="none" w:sz="0" w:space="0" w:color="auto"/>
        <w:left w:val="none" w:sz="0" w:space="0" w:color="auto"/>
        <w:bottom w:val="none" w:sz="0" w:space="0" w:color="auto"/>
        <w:right w:val="none" w:sz="0" w:space="0" w:color="auto"/>
      </w:divBdr>
    </w:div>
    <w:div w:id="190345768">
      <w:marLeft w:val="0"/>
      <w:marRight w:val="0"/>
      <w:marTop w:val="0"/>
      <w:marBottom w:val="0"/>
      <w:divBdr>
        <w:top w:val="none" w:sz="0" w:space="0" w:color="auto"/>
        <w:left w:val="none" w:sz="0" w:space="0" w:color="auto"/>
        <w:bottom w:val="none" w:sz="0" w:space="0" w:color="auto"/>
        <w:right w:val="none" w:sz="0" w:space="0" w:color="auto"/>
      </w:divBdr>
    </w:div>
    <w:div w:id="190345769">
      <w:marLeft w:val="0"/>
      <w:marRight w:val="0"/>
      <w:marTop w:val="0"/>
      <w:marBottom w:val="0"/>
      <w:divBdr>
        <w:top w:val="none" w:sz="0" w:space="0" w:color="auto"/>
        <w:left w:val="none" w:sz="0" w:space="0" w:color="auto"/>
        <w:bottom w:val="none" w:sz="0" w:space="0" w:color="auto"/>
        <w:right w:val="none" w:sz="0" w:space="0" w:color="auto"/>
      </w:divBdr>
    </w:div>
    <w:div w:id="190345770">
      <w:marLeft w:val="0"/>
      <w:marRight w:val="0"/>
      <w:marTop w:val="0"/>
      <w:marBottom w:val="0"/>
      <w:divBdr>
        <w:top w:val="none" w:sz="0" w:space="0" w:color="auto"/>
        <w:left w:val="none" w:sz="0" w:space="0" w:color="auto"/>
        <w:bottom w:val="none" w:sz="0" w:space="0" w:color="auto"/>
        <w:right w:val="none" w:sz="0" w:space="0" w:color="auto"/>
      </w:divBdr>
    </w:div>
    <w:div w:id="190345771">
      <w:marLeft w:val="0"/>
      <w:marRight w:val="0"/>
      <w:marTop w:val="0"/>
      <w:marBottom w:val="0"/>
      <w:divBdr>
        <w:top w:val="none" w:sz="0" w:space="0" w:color="auto"/>
        <w:left w:val="none" w:sz="0" w:space="0" w:color="auto"/>
        <w:bottom w:val="none" w:sz="0" w:space="0" w:color="auto"/>
        <w:right w:val="none" w:sz="0" w:space="0" w:color="auto"/>
      </w:divBdr>
    </w:div>
    <w:div w:id="190345772">
      <w:marLeft w:val="0"/>
      <w:marRight w:val="0"/>
      <w:marTop w:val="0"/>
      <w:marBottom w:val="0"/>
      <w:divBdr>
        <w:top w:val="none" w:sz="0" w:space="0" w:color="auto"/>
        <w:left w:val="none" w:sz="0" w:space="0" w:color="auto"/>
        <w:bottom w:val="none" w:sz="0" w:space="0" w:color="auto"/>
        <w:right w:val="none" w:sz="0" w:space="0" w:color="auto"/>
      </w:divBdr>
    </w:div>
    <w:div w:id="190345773">
      <w:marLeft w:val="0"/>
      <w:marRight w:val="0"/>
      <w:marTop w:val="0"/>
      <w:marBottom w:val="0"/>
      <w:divBdr>
        <w:top w:val="none" w:sz="0" w:space="0" w:color="auto"/>
        <w:left w:val="none" w:sz="0" w:space="0" w:color="auto"/>
        <w:bottom w:val="none" w:sz="0" w:space="0" w:color="auto"/>
        <w:right w:val="none" w:sz="0" w:space="0" w:color="auto"/>
      </w:divBdr>
    </w:div>
    <w:div w:id="190345774">
      <w:marLeft w:val="0"/>
      <w:marRight w:val="0"/>
      <w:marTop w:val="0"/>
      <w:marBottom w:val="0"/>
      <w:divBdr>
        <w:top w:val="none" w:sz="0" w:space="0" w:color="auto"/>
        <w:left w:val="none" w:sz="0" w:space="0" w:color="auto"/>
        <w:bottom w:val="none" w:sz="0" w:space="0" w:color="auto"/>
        <w:right w:val="none" w:sz="0" w:space="0" w:color="auto"/>
      </w:divBdr>
    </w:div>
    <w:div w:id="190345775">
      <w:marLeft w:val="0"/>
      <w:marRight w:val="0"/>
      <w:marTop w:val="0"/>
      <w:marBottom w:val="0"/>
      <w:divBdr>
        <w:top w:val="none" w:sz="0" w:space="0" w:color="auto"/>
        <w:left w:val="none" w:sz="0" w:space="0" w:color="auto"/>
        <w:bottom w:val="none" w:sz="0" w:space="0" w:color="auto"/>
        <w:right w:val="none" w:sz="0" w:space="0" w:color="auto"/>
      </w:divBdr>
    </w:div>
    <w:div w:id="190345776">
      <w:marLeft w:val="0"/>
      <w:marRight w:val="0"/>
      <w:marTop w:val="0"/>
      <w:marBottom w:val="0"/>
      <w:divBdr>
        <w:top w:val="none" w:sz="0" w:space="0" w:color="auto"/>
        <w:left w:val="none" w:sz="0" w:space="0" w:color="auto"/>
        <w:bottom w:val="none" w:sz="0" w:space="0" w:color="auto"/>
        <w:right w:val="none" w:sz="0" w:space="0" w:color="auto"/>
      </w:divBdr>
    </w:div>
    <w:div w:id="190345777">
      <w:marLeft w:val="0"/>
      <w:marRight w:val="0"/>
      <w:marTop w:val="0"/>
      <w:marBottom w:val="0"/>
      <w:divBdr>
        <w:top w:val="none" w:sz="0" w:space="0" w:color="auto"/>
        <w:left w:val="none" w:sz="0" w:space="0" w:color="auto"/>
        <w:bottom w:val="none" w:sz="0" w:space="0" w:color="auto"/>
        <w:right w:val="none" w:sz="0" w:space="0" w:color="auto"/>
      </w:divBdr>
    </w:div>
    <w:div w:id="190345778">
      <w:marLeft w:val="0"/>
      <w:marRight w:val="0"/>
      <w:marTop w:val="0"/>
      <w:marBottom w:val="0"/>
      <w:divBdr>
        <w:top w:val="none" w:sz="0" w:space="0" w:color="auto"/>
        <w:left w:val="none" w:sz="0" w:space="0" w:color="auto"/>
        <w:bottom w:val="none" w:sz="0" w:space="0" w:color="auto"/>
        <w:right w:val="none" w:sz="0" w:space="0" w:color="auto"/>
      </w:divBdr>
    </w:div>
    <w:div w:id="190345779">
      <w:marLeft w:val="0"/>
      <w:marRight w:val="0"/>
      <w:marTop w:val="0"/>
      <w:marBottom w:val="0"/>
      <w:divBdr>
        <w:top w:val="none" w:sz="0" w:space="0" w:color="auto"/>
        <w:left w:val="none" w:sz="0" w:space="0" w:color="auto"/>
        <w:bottom w:val="none" w:sz="0" w:space="0" w:color="auto"/>
        <w:right w:val="none" w:sz="0" w:space="0" w:color="auto"/>
      </w:divBdr>
      <w:divsChild>
        <w:div w:id="190345765">
          <w:marLeft w:val="0"/>
          <w:marRight w:val="0"/>
          <w:marTop w:val="0"/>
          <w:marBottom w:val="0"/>
          <w:divBdr>
            <w:top w:val="none" w:sz="0" w:space="0" w:color="auto"/>
            <w:left w:val="none" w:sz="0" w:space="0" w:color="auto"/>
            <w:bottom w:val="none" w:sz="0" w:space="0" w:color="auto"/>
            <w:right w:val="none" w:sz="0" w:space="0" w:color="auto"/>
          </w:divBdr>
        </w:div>
      </w:divsChild>
    </w:div>
    <w:div w:id="190345780">
      <w:marLeft w:val="0"/>
      <w:marRight w:val="0"/>
      <w:marTop w:val="0"/>
      <w:marBottom w:val="0"/>
      <w:divBdr>
        <w:top w:val="none" w:sz="0" w:space="0" w:color="auto"/>
        <w:left w:val="none" w:sz="0" w:space="0" w:color="auto"/>
        <w:bottom w:val="none" w:sz="0" w:space="0" w:color="auto"/>
        <w:right w:val="none" w:sz="0" w:space="0" w:color="auto"/>
      </w:divBdr>
    </w:div>
    <w:div w:id="190345781">
      <w:marLeft w:val="0"/>
      <w:marRight w:val="0"/>
      <w:marTop w:val="0"/>
      <w:marBottom w:val="0"/>
      <w:divBdr>
        <w:top w:val="none" w:sz="0" w:space="0" w:color="auto"/>
        <w:left w:val="none" w:sz="0" w:space="0" w:color="auto"/>
        <w:bottom w:val="none" w:sz="0" w:space="0" w:color="auto"/>
        <w:right w:val="none" w:sz="0" w:space="0" w:color="auto"/>
      </w:divBdr>
    </w:div>
    <w:div w:id="190345782">
      <w:marLeft w:val="0"/>
      <w:marRight w:val="0"/>
      <w:marTop w:val="0"/>
      <w:marBottom w:val="0"/>
      <w:divBdr>
        <w:top w:val="none" w:sz="0" w:space="0" w:color="auto"/>
        <w:left w:val="none" w:sz="0" w:space="0" w:color="auto"/>
        <w:bottom w:val="none" w:sz="0" w:space="0" w:color="auto"/>
        <w:right w:val="none" w:sz="0" w:space="0" w:color="auto"/>
      </w:divBdr>
    </w:div>
    <w:div w:id="190345783">
      <w:marLeft w:val="0"/>
      <w:marRight w:val="0"/>
      <w:marTop w:val="0"/>
      <w:marBottom w:val="0"/>
      <w:divBdr>
        <w:top w:val="none" w:sz="0" w:space="0" w:color="auto"/>
        <w:left w:val="none" w:sz="0" w:space="0" w:color="auto"/>
        <w:bottom w:val="none" w:sz="0" w:space="0" w:color="auto"/>
        <w:right w:val="none" w:sz="0" w:space="0" w:color="auto"/>
      </w:divBdr>
    </w:div>
    <w:div w:id="190345784">
      <w:marLeft w:val="0"/>
      <w:marRight w:val="0"/>
      <w:marTop w:val="0"/>
      <w:marBottom w:val="0"/>
      <w:divBdr>
        <w:top w:val="none" w:sz="0" w:space="0" w:color="auto"/>
        <w:left w:val="none" w:sz="0" w:space="0" w:color="auto"/>
        <w:bottom w:val="none" w:sz="0" w:space="0" w:color="auto"/>
        <w:right w:val="none" w:sz="0" w:space="0" w:color="auto"/>
      </w:divBdr>
    </w:div>
    <w:div w:id="190345785">
      <w:marLeft w:val="0"/>
      <w:marRight w:val="0"/>
      <w:marTop w:val="0"/>
      <w:marBottom w:val="0"/>
      <w:divBdr>
        <w:top w:val="none" w:sz="0" w:space="0" w:color="auto"/>
        <w:left w:val="none" w:sz="0" w:space="0" w:color="auto"/>
        <w:bottom w:val="none" w:sz="0" w:space="0" w:color="auto"/>
        <w:right w:val="none" w:sz="0" w:space="0" w:color="auto"/>
      </w:divBdr>
    </w:div>
    <w:div w:id="190345786">
      <w:marLeft w:val="0"/>
      <w:marRight w:val="0"/>
      <w:marTop w:val="0"/>
      <w:marBottom w:val="0"/>
      <w:divBdr>
        <w:top w:val="none" w:sz="0" w:space="0" w:color="auto"/>
        <w:left w:val="none" w:sz="0" w:space="0" w:color="auto"/>
        <w:bottom w:val="none" w:sz="0" w:space="0" w:color="auto"/>
        <w:right w:val="none" w:sz="0" w:space="0" w:color="auto"/>
      </w:divBdr>
    </w:div>
    <w:div w:id="190345787">
      <w:marLeft w:val="0"/>
      <w:marRight w:val="0"/>
      <w:marTop w:val="0"/>
      <w:marBottom w:val="0"/>
      <w:divBdr>
        <w:top w:val="none" w:sz="0" w:space="0" w:color="auto"/>
        <w:left w:val="none" w:sz="0" w:space="0" w:color="auto"/>
        <w:bottom w:val="none" w:sz="0" w:space="0" w:color="auto"/>
        <w:right w:val="none" w:sz="0" w:space="0" w:color="auto"/>
      </w:divBdr>
    </w:div>
    <w:div w:id="190345788">
      <w:marLeft w:val="0"/>
      <w:marRight w:val="0"/>
      <w:marTop w:val="0"/>
      <w:marBottom w:val="0"/>
      <w:divBdr>
        <w:top w:val="none" w:sz="0" w:space="0" w:color="auto"/>
        <w:left w:val="none" w:sz="0" w:space="0" w:color="auto"/>
        <w:bottom w:val="none" w:sz="0" w:space="0" w:color="auto"/>
        <w:right w:val="none" w:sz="0" w:space="0" w:color="auto"/>
      </w:divBdr>
    </w:div>
    <w:div w:id="190345789">
      <w:marLeft w:val="0"/>
      <w:marRight w:val="0"/>
      <w:marTop w:val="0"/>
      <w:marBottom w:val="0"/>
      <w:divBdr>
        <w:top w:val="none" w:sz="0" w:space="0" w:color="auto"/>
        <w:left w:val="none" w:sz="0" w:space="0" w:color="auto"/>
        <w:bottom w:val="none" w:sz="0" w:space="0" w:color="auto"/>
        <w:right w:val="none" w:sz="0" w:space="0" w:color="auto"/>
      </w:divBdr>
    </w:div>
    <w:div w:id="190345790">
      <w:marLeft w:val="0"/>
      <w:marRight w:val="0"/>
      <w:marTop w:val="0"/>
      <w:marBottom w:val="0"/>
      <w:divBdr>
        <w:top w:val="none" w:sz="0" w:space="0" w:color="auto"/>
        <w:left w:val="none" w:sz="0" w:space="0" w:color="auto"/>
        <w:bottom w:val="none" w:sz="0" w:space="0" w:color="auto"/>
        <w:right w:val="none" w:sz="0" w:space="0" w:color="auto"/>
      </w:divBdr>
    </w:div>
    <w:div w:id="190345791">
      <w:marLeft w:val="0"/>
      <w:marRight w:val="0"/>
      <w:marTop w:val="0"/>
      <w:marBottom w:val="0"/>
      <w:divBdr>
        <w:top w:val="none" w:sz="0" w:space="0" w:color="auto"/>
        <w:left w:val="none" w:sz="0" w:space="0" w:color="auto"/>
        <w:bottom w:val="none" w:sz="0" w:space="0" w:color="auto"/>
        <w:right w:val="none" w:sz="0" w:space="0" w:color="auto"/>
      </w:divBdr>
    </w:div>
    <w:div w:id="190345792">
      <w:marLeft w:val="0"/>
      <w:marRight w:val="0"/>
      <w:marTop w:val="0"/>
      <w:marBottom w:val="0"/>
      <w:divBdr>
        <w:top w:val="none" w:sz="0" w:space="0" w:color="auto"/>
        <w:left w:val="none" w:sz="0" w:space="0" w:color="auto"/>
        <w:bottom w:val="none" w:sz="0" w:space="0" w:color="auto"/>
        <w:right w:val="none" w:sz="0" w:space="0" w:color="auto"/>
      </w:divBdr>
    </w:div>
    <w:div w:id="190345793">
      <w:marLeft w:val="0"/>
      <w:marRight w:val="0"/>
      <w:marTop w:val="0"/>
      <w:marBottom w:val="0"/>
      <w:divBdr>
        <w:top w:val="none" w:sz="0" w:space="0" w:color="auto"/>
        <w:left w:val="none" w:sz="0" w:space="0" w:color="auto"/>
        <w:bottom w:val="none" w:sz="0" w:space="0" w:color="auto"/>
        <w:right w:val="none" w:sz="0" w:space="0" w:color="auto"/>
      </w:divBdr>
    </w:div>
    <w:div w:id="190345794">
      <w:marLeft w:val="0"/>
      <w:marRight w:val="0"/>
      <w:marTop w:val="0"/>
      <w:marBottom w:val="0"/>
      <w:divBdr>
        <w:top w:val="none" w:sz="0" w:space="0" w:color="auto"/>
        <w:left w:val="none" w:sz="0" w:space="0" w:color="auto"/>
        <w:bottom w:val="none" w:sz="0" w:space="0" w:color="auto"/>
        <w:right w:val="none" w:sz="0" w:space="0" w:color="auto"/>
      </w:divBdr>
    </w:div>
    <w:div w:id="190345795">
      <w:marLeft w:val="0"/>
      <w:marRight w:val="0"/>
      <w:marTop w:val="0"/>
      <w:marBottom w:val="0"/>
      <w:divBdr>
        <w:top w:val="none" w:sz="0" w:space="0" w:color="auto"/>
        <w:left w:val="none" w:sz="0" w:space="0" w:color="auto"/>
        <w:bottom w:val="none" w:sz="0" w:space="0" w:color="auto"/>
        <w:right w:val="none" w:sz="0" w:space="0" w:color="auto"/>
      </w:divBdr>
    </w:div>
    <w:div w:id="190345796">
      <w:marLeft w:val="0"/>
      <w:marRight w:val="0"/>
      <w:marTop w:val="0"/>
      <w:marBottom w:val="0"/>
      <w:divBdr>
        <w:top w:val="none" w:sz="0" w:space="0" w:color="auto"/>
        <w:left w:val="none" w:sz="0" w:space="0" w:color="auto"/>
        <w:bottom w:val="none" w:sz="0" w:space="0" w:color="auto"/>
        <w:right w:val="none" w:sz="0" w:space="0" w:color="auto"/>
      </w:divBdr>
    </w:div>
    <w:div w:id="190345797">
      <w:marLeft w:val="0"/>
      <w:marRight w:val="0"/>
      <w:marTop w:val="0"/>
      <w:marBottom w:val="0"/>
      <w:divBdr>
        <w:top w:val="none" w:sz="0" w:space="0" w:color="auto"/>
        <w:left w:val="none" w:sz="0" w:space="0" w:color="auto"/>
        <w:bottom w:val="none" w:sz="0" w:space="0" w:color="auto"/>
        <w:right w:val="none" w:sz="0" w:space="0" w:color="auto"/>
      </w:divBdr>
    </w:div>
    <w:div w:id="190345798">
      <w:marLeft w:val="0"/>
      <w:marRight w:val="0"/>
      <w:marTop w:val="0"/>
      <w:marBottom w:val="0"/>
      <w:divBdr>
        <w:top w:val="none" w:sz="0" w:space="0" w:color="auto"/>
        <w:left w:val="none" w:sz="0" w:space="0" w:color="auto"/>
        <w:bottom w:val="none" w:sz="0" w:space="0" w:color="auto"/>
        <w:right w:val="none" w:sz="0" w:space="0" w:color="auto"/>
      </w:divBdr>
    </w:div>
    <w:div w:id="190345799">
      <w:marLeft w:val="0"/>
      <w:marRight w:val="0"/>
      <w:marTop w:val="0"/>
      <w:marBottom w:val="0"/>
      <w:divBdr>
        <w:top w:val="none" w:sz="0" w:space="0" w:color="auto"/>
        <w:left w:val="none" w:sz="0" w:space="0" w:color="auto"/>
        <w:bottom w:val="none" w:sz="0" w:space="0" w:color="auto"/>
        <w:right w:val="none" w:sz="0" w:space="0" w:color="auto"/>
      </w:divBdr>
    </w:div>
    <w:div w:id="190345800">
      <w:marLeft w:val="0"/>
      <w:marRight w:val="0"/>
      <w:marTop w:val="0"/>
      <w:marBottom w:val="0"/>
      <w:divBdr>
        <w:top w:val="none" w:sz="0" w:space="0" w:color="auto"/>
        <w:left w:val="none" w:sz="0" w:space="0" w:color="auto"/>
        <w:bottom w:val="none" w:sz="0" w:space="0" w:color="auto"/>
        <w:right w:val="none" w:sz="0" w:space="0" w:color="auto"/>
      </w:divBdr>
    </w:div>
    <w:div w:id="190345801">
      <w:marLeft w:val="0"/>
      <w:marRight w:val="0"/>
      <w:marTop w:val="0"/>
      <w:marBottom w:val="0"/>
      <w:divBdr>
        <w:top w:val="none" w:sz="0" w:space="0" w:color="auto"/>
        <w:left w:val="none" w:sz="0" w:space="0" w:color="auto"/>
        <w:bottom w:val="none" w:sz="0" w:space="0" w:color="auto"/>
        <w:right w:val="none" w:sz="0" w:space="0" w:color="auto"/>
      </w:divBdr>
    </w:div>
    <w:div w:id="190345802">
      <w:marLeft w:val="0"/>
      <w:marRight w:val="0"/>
      <w:marTop w:val="0"/>
      <w:marBottom w:val="0"/>
      <w:divBdr>
        <w:top w:val="none" w:sz="0" w:space="0" w:color="auto"/>
        <w:left w:val="none" w:sz="0" w:space="0" w:color="auto"/>
        <w:bottom w:val="none" w:sz="0" w:space="0" w:color="auto"/>
        <w:right w:val="none" w:sz="0" w:space="0" w:color="auto"/>
      </w:divBdr>
    </w:div>
    <w:div w:id="190345803">
      <w:marLeft w:val="0"/>
      <w:marRight w:val="0"/>
      <w:marTop w:val="0"/>
      <w:marBottom w:val="0"/>
      <w:divBdr>
        <w:top w:val="none" w:sz="0" w:space="0" w:color="auto"/>
        <w:left w:val="none" w:sz="0" w:space="0" w:color="auto"/>
        <w:bottom w:val="none" w:sz="0" w:space="0" w:color="auto"/>
        <w:right w:val="none" w:sz="0" w:space="0" w:color="auto"/>
      </w:divBdr>
    </w:div>
    <w:div w:id="190345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3559</Words>
  <Characters>20291</Characters>
  <Application>Microsoft Office Word</Application>
  <DocSecurity>0</DocSecurity>
  <Lines>169</Lines>
  <Paragraphs>47</Paragraphs>
  <ScaleCrop>false</ScaleCrop>
  <Company>Sky123.Org</Company>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jyb</cp:lastModifiedBy>
  <cp:revision>56</cp:revision>
  <cp:lastPrinted>2017-12-25T08:02:00Z</cp:lastPrinted>
  <dcterms:created xsi:type="dcterms:W3CDTF">2015-12-01T00:24:00Z</dcterms:created>
  <dcterms:modified xsi:type="dcterms:W3CDTF">2017-12-25T11:44:00Z</dcterms:modified>
</cp:coreProperties>
</file>