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67" w:rsidRDefault="009C7567" w:rsidP="00B31E8F">
      <w:pPr>
        <w:rPr>
          <w:rFonts w:cs="Times New Roman"/>
        </w:rPr>
      </w:pPr>
    </w:p>
    <w:p w:rsidR="009C7567" w:rsidRDefault="009C7567" w:rsidP="00B31E8F">
      <w:pPr>
        <w:spacing w:line="720" w:lineRule="auto"/>
        <w:jc w:val="center"/>
        <w:rPr>
          <w:rFonts w:ascii="黑体" w:eastAsia="黑体" w:hAnsi="黑体" w:cs="Times New Roman"/>
          <w:sz w:val="48"/>
          <w:szCs w:val="48"/>
        </w:rPr>
      </w:pPr>
    </w:p>
    <w:p w:rsidR="009C7567" w:rsidRDefault="009C7567" w:rsidP="00B31E8F">
      <w:pPr>
        <w:spacing w:line="720" w:lineRule="auto"/>
        <w:jc w:val="center"/>
        <w:rPr>
          <w:rFonts w:ascii="黑体" w:eastAsia="黑体" w:hAnsi="黑体" w:cs="Times New Roman"/>
          <w:sz w:val="48"/>
          <w:szCs w:val="48"/>
        </w:rPr>
      </w:pPr>
    </w:p>
    <w:p w:rsidR="009C7567" w:rsidRPr="0009042C" w:rsidRDefault="009C7567" w:rsidP="00B31E8F">
      <w:pPr>
        <w:spacing w:line="720" w:lineRule="auto"/>
        <w:jc w:val="center"/>
        <w:rPr>
          <w:rFonts w:ascii="黑体" w:eastAsia="黑体" w:hAnsi="黑体" w:cs="Times New Roman"/>
          <w:sz w:val="56"/>
          <w:szCs w:val="56"/>
        </w:rPr>
      </w:pPr>
      <w:r w:rsidRPr="0009042C">
        <w:rPr>
          <w:rFonts w:ascii="黑体" w:eastAsia="黑体" w:hAnsi="黑体" w:cs="黑体" w:hint="eastAsia"/>
          <w:sz w:val="56"/>
          <w:szCs w:val="56"/>
        </w:rPr>
        <w:t>西安建筑科技大学</w:t>
      </w:r>
    </w:p>
    <w:p w:rsidR="009C7567" w:rsidRPr="0009042C" w:rsidRDefault="009C7567" w:rsidP="00B31E8F">
      <w:pPr>
        <w:spacing w:line="720" w:lineRule="auto"/>
        <w:jc w:val="center"/>
        <w:rPr>
          <w:rFonts w:ascii="黑体" w:eastAsia="黑体" w:hAnsi="黑体" w:cs="Times New Roman"/>
          <w:sz w:val="56"/>
          <w:szCs w:val="56"/>
        </w:rPr>
      </w:pPr>
      <w:r w:rsidRPr="0009042C">
        <w:rPr>
          <w:rFonts w:ascii="黑体" w:eastAsia="黑体" w:hAnsi="黑体" w:cs="黑体"/>
          <w:sz w:val="56"/>
          <w:szCs w:val="56"/>
        </w:rPr>
        <w:t>201</w:t>
      </w:r>
      <w:r w:rsidR="00EC5932">
        <w:rPr>
          <w:rFonts w:ascii="黑体" w:eastAsia="黑体" w:hAnsi="黑体" w:cs="黑体"/>
          <w:sz w:val="56"/>
          <w:szCs w:val="56"/>
        </w:rPr>
        <w:t>6</w:t>
      </w:r>
      <w:r w:rsidRPr="0009042C">
        <w:rPr>
          <w:rFonts w:ascii="黑体" w:eastAsia="黑体" w:hAnsi="黑体" w:cs="黑体" w:hint="eastAsia"/>
          <w:sz w:val="56"/>
          <w:szCs w:val="56"/>
        </w:rPr>
        <w:t>届毕业生就业质量年度报告</w:t>
      </w:r>
    </w:p>
    <w:p w:rsidR="009C7567" w:rsidRDefault="009C7567" w:rsidP="00B31E8F">
      <w:pPr>
        <w:jc w:val="center"/>
        <w:rPr>
          <w:rFonts w:cs="Times New Roman"/>
          <w:noProof/>
        </w:rPr>
      </w:pPr>
    </w:p>
    <w:p w:rsidR="009C7567" w:rsidRDefault="009C7567" w:rsidP="00B31E8F">
      <w:pPr>
        <w:jc w:val="center"/>
        <w:rPr>
          <w:rFonts w:cs="Times New Roman"/>
        </w:rPr>
      </w:pPr>
    </w:p>
    <w:p w:rsidR="009C7567" w:rsidRPr="002B12C5"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Pr="009005B5"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Pr="00413AD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Pr="008B41C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Default="009C7567" w:rsidP="00B31E8F">
      <w:pPr>
        <w:jc w:val="center"/>
        <w:rPr>
          <w:rFonts w:cs="Times New Roman"/>
        </w:rPr>
      </w:pPr>
    </w:p>
    <w:p w:rsidR="009C7567" w:rsidRPr="00195EC9" w:rsidRDefault="009C7567" w:rsidP="00B31E8F">
      <w:pPr>
        <w:jc w:val="center"/>
        <w:rPr>
          <w:rFonts w:ascii="黑体" w:eastAsia="黑体" w:hAnsi="黑体" w:cs="Times New Roman"/>
          <w:sz w:val="36"/>
          <w:szCs w:val="36"/>
        </w:rPr>
      </w:pPr>
      <w:r w:rsidRPr="00195EC9">
        <w:rPr>
          <w:rFonts w:ascii="黑体" w:eastAsia="黑体" w:hAnsi="黑体" w:cs="黑体" w:hint="eastAsia"/>
          <w:sz w:val="36"/>
          <w:szCs w:val="36"/>
        </w:rPr>
        <w:t>西安建筑科技大学</w:t>
      </w:r>
    </w:p>
    <w:p w:rsidR="009C7567" w:rsidRPr="0009042C" w:rsidRDefault="009C7567" w:rsidP="00B31E8F">
      <w:pPr>
        <w:jc w:val="center"/>
        <w:rPr>
          <w:rFonts w:ascii="黑体" w:eastAsia="黑体" w:hAnsi="黑体" w:cs="Times New Roman"/>
          <w:sz w:val="36"/>
          <w:szCs w:val="36"/>
        </w:rPr>
      </w:pPr>
      <w:r w:rsidRPr="0009042C">
        <w:rPr>
          <w:rFonts w:ascii="黑体" w:eastAsia="黑体" w:hAnsi="黑体" w:cs="黑体" w:hint="eastAsia"/>
          <w:sz w:val="36"/>
          <w:szCs w:val="36"/>
        </w:rPr>
        <w:t>二〇一</w:t>
      </w:r>
      <w:r w:rsidR="00EC5932">
        <w:rPr>
          <w:rFonts w:ascii="黑体" w:eastAsia="黑体" w:hAnsi="黑体" w:cs="黑体" w:hint="eastAsia"/>
          <w:sz w:val="36"/>
          <w:szCs w:val="36"/>
        </w:rPr>
        <w:t>六</w:t>
      </w:r>
      <w:r w:rsidRPr="0009042C">
        <w:rPr>
          <w:rFonts w:ascii="黑体" w:eastAsia="黑体" w:hAnsi="黑体" w:cs="黑体" w:hint="eastAsia"/>
          <w:sz w:val="36"/>
          <w:szCs w:val="36"/>
        </w:rPr>
        <w:t>年十二月</w:t>
      </w:r>
    </w:p>
    <w:p w:rsidR="009C7567" w:rsidRDefault="009C7567" w:rsidP="00B31E8F">
      <w:pPr>
        <w:jc w:val="center"/>
        <w:rPr>
          <w:rFonts w:ascii="黑体" w:eastAsia="黑体" w:hAnsi="黑体" w:cs="Times New Roman"/>
          <w:sz w:val="32"/>
          <w:szCs w:val="32"/>
        </w:rPr>
        <w:sectPr w:rsidR="009C7567" w:rsidSect="00B31E8F">
          <w:headerReference w:type="even" r:id="rId8"/>
          <w:headerReference w:type="default" r:id="rId9"/>
          <w:footerReference w:type="even" r:id="rId10"/>
          <w:headerReference w:type="first" r:id="rId11"/>
          <w:pgSz w:w="11906" w:h="16838"/>
          <w:pgMar w:top="1440" w:right="1800" w:bottom="1440" w:left="1800" w:header="851" w:footer="992" w:gutter="0"/>
          <w:pgNumType w:start="0"/>
          <w:cols w:space="425"/>
          <w:titlePg/>
          <w:docGrid w:type="lines" w:linePitch="312"/>
        </w:sectPr>
      </w:pPr>
    </w:p>
    <w:sdt>
      <w:sdtPr>
        <w:rPr>
          <w:rFonts w:ascii="Calibri" w:hAnsi="Calibri" w:cs="Calibri"/>
          <w:color w:val="auto"/>
          <w:kern w:val="2"/>
          <w:sz w:val="21"/>
          <w:szCs w:val="21"/>
          <w:lang w:val="zh-CN"/>
        </w:rPr>
        <w:id w:val="1757855600"/>
        <w:docPartObj>
          <w:docPartGallery w:val="Table of Contents"/>
          <w:docPartUnique/>
        </w:docPartObj>
      </w:sdtPr>
      <w:sdtEndPr>
        <w:rPr>
          <w:b/>
          <w:bCs/>
        </w:rPr>
      </w:sdtEndPr>
      <w:sdtContent>
        <w:p w:rsidR="002C404F" w:rsidRPr="00A64368" w:rsidRDefault="002C404F" w:rsidP="004254F4">
          <w:pPr>
            <w:pStyle w:val="TOC"/>
            <w:jc w:val="center"/>
            <w:rPr>
              <w:rFonts w:ascii="方正小标宋简体" w:eastAsia="方正小标宋简体"/>
              <w:b/>
              <w:sz w:val="40"/>
            </w:rPr>
          </w:pPr>
          <w:r w:rsidRPr="00A64368">
            <w:rPr>
              <w:rFonts w:ascii="方正小标宋简体" w:eastAsia="方正小标宋简体" w:hint="eastAsia"/>
              <w:b/>
              <w:sz w:val="40"/>
              <w:lang w:val="zh-CN"/>
            </w:rPr>
            <w:t>目</w:t>
          </w:r>
          <w:r w:rsidR="004254F4" w:rsidRPr="00A64368">
            <w:rPr>
              <w:rFonts w:ascii="方正小标宋简体" w:eastAsia="方正小标宋简体" w:hint="eastAsia"/>
              <w:b/>
              <w:sz w:val="40"/>
              <w:lang w:val="zh-CN"/>
            </w:rPr>
            <w:t xml:space="preserve"> </w:t>
          </w:r>
          <w:r w:rsidRPr="00A64368">
            <w:rPr>
              <w:rFonts w:ascii="方正小标宋简体" w:eastAsia="方正小标宋简体" w:hint="eastAsia"/>
              <w:b/>
              <w:sz w:val="40"/>
              <w:lang w:val="zh-CN"/>
            </w:rPr>
            <w:t>录</w:t>
          </w:r>
        </w:p>
        <w:p w:rsidR="009159CF" w:rsidRPr="009159CF" w:rsidRDefault="002F2BD1" w:rsidP="00A64368">
          <w:pPr>
            <w:pStyle w:val="11"/>
            <w:spacing w:line="360" w:lineRule="auto"/>
            <w:rPr>
              <w:rFonts w:ascii="仿宋" w:eastAsia="仿宋" w:hAnsi="仿宋" w:cstheme="minorBidi"/>
              <w:b/>
              <w:noProof/>
              <w:sz w:val="24"/>
              <w:szCs w:val="24"/>
            </w:rPr>
          </w:pPr>
          <w:r>
            <w:fldChar w:fldCharType="begin"/>
          </w:r>
          <w:r w:rsidR="002C404F">
            <w:instrText xml:space="preserve"> TOC \o "1-3" \h \z \u </w:instrText>
          </w:r>
          <w:r>
            <w:fldChar w:fldCharType="separate"/>
          </w:r>
          <w:hyperlink w:anchor="_Toc469990823" w:history="1">
            <w:r w:rsidR="009159CF" w:rsidRPr="009159CF">
              <w:rPr>
                <w:rStyle w:val="ae"/>
                <w:rFonts w:ascii="仿宋" w:eastAsia="仿宋" w:hAnsi="仿宋" w:cs="黑体"/>
                <w:b/>
                <w:noProof/>
                <w:sz w:val="24"/>
                <w:szCs w:val="24"/>
              </w:rPr>
              <w:t>引</w:t>
            </w:r>
            <w:r w:rsidR="009159CF" w:rsidRPr="009159CF">
              <w:rPr>
                <w:rStyle w:val="ae"/>
                <w:rFonts w:ascii="仿宋" w:eastAsia="仿宋" w:hAnsi="仿宋"/>
                <w:b/>
                <w:noProof/>
                <w:sz w:val="24"/>
                <w:szCs w:val="24"/>
              </w:rPr>
              <w:t xml:space="preserve">  </w:t>
            </w:r>
            <w:r w:rsidR="009159CF" w:rsidRPr="009159CF">
              <w:rPr>
                <w:rStyle w:val="ae"/>
                <w:rFonts w:ascii="仿宋" w:eastAsia="仿宋" w:hAnsi="仿宋" w:cs="黑体"/>
                <w:b/>
                <w:noProof/>
                <w:sz w:val="24"/>
                <w:szCs w:val="24"/>
              </w:rPr>
              <w:t>言</w:t>
            </w:r>
            <w:r w:rsidR="009159CF" w:rsidRPr="009159CF">
              <w:rPr>
                <w:rFonts w:ascii="仿宋" w:eastAsia="仿宋" w:hAnsi="仿宋"/>
                <w:b/>
                <w:noProof/>
                <w:webHidden/>
                <w:sz w:val="24"/>
                <w:szCs w:val="24"/>
              </w:rPr>
              <w:tab/>
            </w:r>
            <w:r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_Toc469990823 \h </w:instrText>
            </w:r>
            <w:r w:rsidRPr="009159CF">
              <w:rPr>
                <w:rFonts w:ascii="仿宋" w:eastAsia="仿宋" w:hAnsi="仿宋"/>
                <w:b/>
                <w:noProof/>
                <w:webHidden/>
                <w:sz w:val="24"/>
                <w:szCs w:val="24"/>
              </w:rPr>
            </w:r>
            <w:r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w:t>
            </w:r>
            <w:r w:rsidRPr="009159CF">
              <w:rPr>
                <w:rFonts w:ascii="仿宋" w:eastAsia="仿宋" w:hAnsi="仿宋"/>
                <w:b/>
                <w:noProof/>
                <w:webHidden/>
                <w:sz w:val="24"/>
                <w:szCs w:val="24"/>
              </w:rPr>
              <w:fldChar w:fldCharType="end"/>
            </w:r>
          </w:hyperlink>
        </w:p>
        <w:p w:rsidR="009159CF" w:rsidRPr="009159CF" w:rsidRDefault="00675967" w:rsidP="00A64368">
          <w:pPr>
            <w:pStyle w:val="11"/>
            <w:spacing w:line="360" w:lineRule="auto"/>
            <w:rPr>
              <w:rFonts w:ascii="仿宋" w:eastAsia="仿宋" w:hAnsi="仿宋" w:cstheme="minorBidi"/>
              <w:b/>
              <w:noProof/>
              <w:sz w:val="24"/>
              <w:szCs w:val="24"/>
            </w:rPr>
          </w:pPr>
          <w:hyperlink w:anchor="_Toc469990824" w:history="1">
            <w:r w:rsidR="009159CF" w:rsidRPr="009159CF">
              <w:rPr>
                <w:rStyle w:val="ae"/>
                <w:rFonts w:ascii="仿宋" w:eastAsia="仿宋" w:hAnsi="仿宋"/>
                <w:b/>
                <w:noProof/>
                <w:sz w:val="24"/>
                <w:szCs w:val="24"/>
              </w:rPr>
              <w:t>1</w:t>
            </w:r>
            <w:r w:rsidR="009159CF" w:rsidRPr="009159CF">
              <w:rPr>
                <w:rStyle w:val="ae"/>
                <w:rFonts w:ascii="仿宋" w:eastAsia="仿宋" w:hAnsi="仿宋" w:cs="黑体"/>
                <w:b/>
                <w:noProof/>
                <w:sz w:val="24"/>
                <w:szCs w:val="24"/>
              </w:rPr>
              <w:t>．</w:t>
            </w:r>
            <w:r w:rsidR="009159CF" w:rsidRPr="009159CF">
              <w:rPr>
                <w:rStyle w:val="ae"/>
                <w:rFonts w:ascii="仿宋" w:eastAsia="仿宋" w:hAnsi="仿宋"/>
                <w:b/>
                <w:noProof/>
                <w:sz w:val="24"/>
                <w:szCs w:val="24"/>
              </w:rPr>
              <w:t>2016</w:t>
            </w:r>
            <w:r w:rsidR="009159CF" w:rsidRPr="009159CF">
              <w:rPr>
                <w:rStyle w:val="ae"/>
                <w:rFonts w:ascii="仿宋" w:eastAsia="仿宋" w:hAnsi="仿宋" w:cs="黑体"/>
                <w:b/>
                <w:noProof/>
                <w:sz w:val="24"/>
                <w:szCs w:val="24"/>
              </w:rPr>
              <w:t>届毕业生基本情况</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_Toc469990824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4</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25" w:history="1">
            <w:r w:rsidR="009159CF" w:rsidRPr="009159CF">
              <w:rPr>
                <w:rStyle w:val="ae"/>
                <w:rFonts w:ascii="仿宋" w:eastAsia="仿宋" w:hAnsi="仿宋" w:cs="Times New Roman"/>
                <w:b/>
                <w:noProof/>
                <w:sz w:val="24"/>
                <w:szCs w:val="24"/>
              </w:rPr>
              <w:t>1.1 2016</w:t>
            </w:r>
            <w:r w:rsidR="009159CF" w:rsidRPr="009159CF">
              <w:rPr>
                <w:rStyle w:val="ae"/>
                <w:rFonts w:ascii="仿宋" w:eastAsia="仿宋" w:hAnsi="仿宋" w:cs="黑体"/>
                <w:b/>
                <w:noProof/>
                <w:sz w:val="24"/>
                <w:szCs w:val="24"/>
              </w:rPr>
              <w:t>届毕业生的规模</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_Toc469990825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4</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26" w:history="1">
            <w:r w:rsidR="009159CF" w:rsidRPr="009159CF">
              <w:rPr>
                <w:rStyle w:val="ae"/>
                <w:rFonts w:ascii="仿宋" w:eastAsia="仿宋" w:hAnsi="仿宋" w:cs="Times New Roman"/>
                <w:b/>
                <w:noProof/>
                <w:sz w:val="24"/>
                <w:szCs w:val="24"/>
              </w:rPr>
              <w:t>1.2 2016</w:t>
            </w:r>
            <w:r w:rsidR="009159CF" w:rsidRPr="009159CF">
              <w:rPr>
                <w:rStyle w:val="ae"/>
                <w:rFonts w:ascii="仿宋" w:eastAsia="仿宋" w:hAnsi="仿宋" w:cs="黑体"/>
                <w:b/>
                <w:noProof/>
                <w:sz w:val="24"/>
                <w:szCs w:val="24"/>
              </w:rPr>
              <w:t>届毕业生的结构分布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_Toc469990826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4</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27" w:history="1">
            <w:r w:rsidR="009159CF" w:rsidRPr="009159CF">
              <w:rPr>
                <w:rStyle w:val="ae"/>
                <w:rFonts w:ascii="仿宋" w:eastAsia="仿宋" w:hAnsi="仿宋" w:cs="Times New Roman"/>
                <w:b/>
                <w:noProof/>
                <w:sz w:val="24"/>
                <w:szCs w:val="24"/>
              </w:rPr>
              <w:t>1.2.1</w:t>
            </w:r>
            <w:r w:rsidR="009159CF" w:rsidRPr="009159CF">
              <w:rPr>
                <w:rStyle w:val="ae"/>
                <w:rFonts w:ascii="仿宋" w:eastAsia="仿宋" w:hAnsi="仿宋" w:cs="黑体"/>
                <w:b/>
                <w:noProof/>
                <w:sz w:val="24"/>
                <w:szCs w:val="24"/>
              </w:rPr>
              <w:t>毕业生分院（系）人数</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_Toc469990827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4</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28" w:history="1">
            <w:r w:rsidR="009159CF" w:rsidRPr="009159CF">
              <w:rPr>
                <w:rStyle w:val="ae"/>
                <w:rFonts w:ascii="仿宋" w:eastAsia="仿宋" w:hAnsi="仿宋"/>
                <w:b/>
                <w:noProof/>
                <w:sz w:val="24"/>
                <w:szCs w:val="24"/>
              </w:rPr>
              <w:t>1.2.2</w:t>
            </w:r>
            <w:r w:rsidR="009159CF" w:rsidRPr="009159CF">
              <w:rPr>
                <w:rStyle w:val="ae"/>
                <w:rFonts w:ascii="仿宋" w:eastAsia="仿宋" w:hAnsi="仿宋" w:cs="黑体"/>
                <w:b/>
                <w:noProof/>
                <w:sz w:val="24"/>
                <w:szCs w:val="24"/>
              </w:rPr>
              <w:t>毕业生生源地分布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_Toc469990828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5</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29" w:history="1">
            <w:r w:rsidR="009159CF" w:rsidRPr="009159CF">
              <w:rPr>
                <w:rStyle w:val="ae"/>
                <w:rFonts w:ascii="仿宋" w:eastAsia="仿宋" w:hAnsi="仿宋"/>
                <w:b/>
                <w:noProof/>
                <w:sz w:val="24"/>
                <w:szCs w:val="24"/>
              </w:rPr>
              <w:t>1.2.3</w:t>
            </w:r>
            <w:r w:rsidR="009159CF" w:rsidRPr="009159CF">
              <w:rPr>
                <w:rStyle w:val="ae"/>
                <w:rFonts w:ascii="仿宋" w:eastAsia="仿宋" w:hAnsi="仿宋" w:cs="黑体"/>
                <w:b/>
                <w:noProof/>
                <w:sz w:val="24"/>
                <w:szCs w:val="24"/>
              </w:rPr>
              <w:t>毕业生性别结构</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_Toc469990829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6</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30" w:history="1">
            <w:r w:rsidR="009159CF" w:rsidRPr="009159CF">
              <w:rPr>
                <w:rStyle w:val="ae"/>
                <w:rFonts w:ascii="仿宋" w:eastAsia="仿宋" w:hAnsi="仿宋"/>
                <w:b/>
                <w:noProof/>
                <w:sz w:val="24"/>
                <w:szCs w:val="24"/>
              </w:rPr>
              <w:t>1.2.4</w:t>
            </w:r>
            <w:r w:rsidR="009159CF" w:rsidRPr="009159CF">
              <w:rPr>
                <w:rStyle w:val="ae"/>
                <w:rFonts w:ascii="仿宋" w:eastAsia="仿宋" w:hAnsi="仿宋" w:cs="黑体"/>
                <w:b/>
                <w:noProof/>
                <w:sz w:val="24"/>
                <w:szCs w:val="24"/>
              </w:rPr>
              <w:t>毕业生民族分布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_Toc469990830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7</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31" w:history="1">
            <w:r w:rsidR="00DB3F00">
              <w:rPr>
                <w:rStyle w:val="ae"/>
                <w:rFonts w:ascii="仿宋" w:eastAsia="仿宋" w:hAnsi="仿宋"/>
                <w:b/>
                <w:noProof/>
                <w:sz w:val="24"/>
                <w:szCs w:val="24"/>
              </w:rPr>
              <w:t>1.2.5</w:t>
            </w:r>
            <w:r w:rsidR="009159CF" w:rsidRPr="009159CF">
              <w:rPr>
                <w:rStyle w:val="ae"/>
                <w:rFonts w:ascii="仿宋" w:eastAsia="仿宋" w:hAnsi="仿宋"/>
                <w:b/>
                <w:noProof/>
                <w:sz w:val="24"/>
                <w:szCs w:val="24"/>
              </w:rPr>
              <w:t>毕业生的学科结构</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_Toc469990831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8</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32" w:history="1">
            <w:r w:rsidR="009159CF" w:rsidRPr="009159CF">
              <w:rPr>
                <w:rStyle w:val="ae"/>
                <w:rFonts w:ascii="仿宋" w:eastAsia="仿宋" w:hAnsi="仿宋"/>
                <w:b/>
                <w:noProof/>
                <w:sz w:val="24"/>
                <w:szCs w:val="24"/>
              </w:rPr>
              <w:t>1.2.6陕西籍生源毕业生情况</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_Toc469990832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8</w:t>
            </w:r>
            <w:r w:rsidR="002F2BD1" w:rsidRPr="009159CF">
              <w:rPr>
                <w:rFonts w:ascii="仿宋" w:eastAsia="仿宋" w:hAnsi="仿宋"/>
                <w:b/>
                <w:noProof/>
                <w:webHidden/>
                <w:sz w:val="24"/>
                <w:szCs w:val="24"/>
              </w:rPr>
              <w:fldChar w:fldCharType="end"/>
            </w:r>
          </w:hyperlink>
        </w:p>
        <w:p w:rsidR="009159CF" w:rsidRPr="009159CF" w:rsidRDefault="00675967" w:rsidP="00A64368">
          <w:pPr>
            <w:pStyle w:val="11"/>
            <w:spacing w:line="360" w:lineRule="auto"/>
            <w:rPr>
              <w:rFonts w:ascii="仿宋" w:eastAsia="仿宋" w:hAnsi="仿宋" w:cstheme="minorBidi"/>
              <w:b/>
              <w:noProof/>
              <w:sz w:val="24"/>
              <w:szCs w:val="24"/>
            </w:rPr>
          </w:pPr>
          <w:hyperlink w:anchor="_Toc469990833" w:history="1">
            <w:r w:rsidR="009159CF" w:rsidRPr="009159CF">
              <w:rPr>
                <w:rStyle w:val="ae"/>
                <w:rFonts w:ascii="仿宋" w:eastAsia="仿宋" w:hAnsi="仿宋"/>
                <w:b/>
                <w:noProof/>
                <w:sz w:val="24"/>
                <w:szCs w:val="24"/>
              </w:rPr>
              <w:t>2. 2016</w:t>
            </w:r>
            <w:r w:rsidR="009159CF" w:rsidRPr="009159CF">
              <w:rPr>
                <w:rStyle w:val="ae"/>
                <w:rFonts w:ascii="仿宋" w:eastAsia="仿宋" w:hAnsi="仿宋" w:cs="黑体"/>
                <w:b/>
                <w:noProof/>
                <w:sz w:val="24"/>
                <w:szCs w:val="24"/>
              </w:rPr>
              <w:t>届毕业生就业情况</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_Toc469990833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9</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34" w:history="1">
            <w:r w:rsidR="009159CF" w:rsidRPr="009159CF">
              <w:rPr>
                <w:rStyle w:val="ae"/>
                <w:rFonts w:ascii="仿宋" w:eastAsia="仿宋" w:hAnsi="仿宋"/>
                <w:b/>
                <w:noProof/>
                <w:sz w:val="24"/>
                <w:szCs w:val="24"/>
              </w:rPr>
              <w:t>2.1 2016</w:t>
            </w:r>
            <w:r w:rsidR="009159CF" w:rsidRPr="009159CF">
              <w:rPr>
                <w:rStyle w:val="ae"/>
                <w:rFonts w:ascii="仿宋" w:eastAsia="仿宋" w:hAnsi="仿宋" w:cs="黑体"/>
                <w:b/>
                <w:noProof/>
                <w:sz w:val="24"/>
                <w:szCs w:val="24"/>
              </w:rPr>
              <w:t>届毕业生就业率</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_Toc469990834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9</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35" w:history="1">
            <w:r w:rsidR="009159CF" w:rsidRPr="009159CF">
              <w:rPr>
                <w:rStyle w:val="ae"/>
                <w:rFonts w:ascii="仿宋" w:eastAsia="仿宋" w:hAnsi="仿宋"/>
                <w:b/>
                <w:noProof/>
                <w:sz w:val="24"/>
                <w:szCs w:val="24"/>
              </w:rPr>
              <w:t>2.1.1</w:t>
            </w:r>
            <w:r w:rsidR="009159CF" w:rsidRPr="009159CF">
              <w:rPr>
                <w:rStyle w:val="ae"/>
                <w:rFonts w:ascii="仿宋" w:eastAsia="仿宋" w:hAnsi="仿宋" w:cs="黑体"/>
                <w:b/>
                <w:noProof/>
                <w:sz w:val="24"/>
                <w:szCs w:val="24"/>
              </w:rPr>
              <w:t>毕业生分院（系）就业率</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_Toc469990835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9</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36" w:history="1">
            <w:r w:rsidR="009159CF" w:rsidRPr="009159CF">
              <w:rPr>
                <w:rStyle w:val="ae"/>
                <w:rFonts w:ascii="仿宋" w:eastAsia="仿宋" w:hAnsi="仿宋"/>
                <w:b/>
                <w:noProof/>
                <w:sz w:val="24"/>
                <w:szCs w:val="24"/>
              </w:rPr>
              <w:t>2.1.2</w:t>
            </w:r>
            <w:r w:rsidR="009159CF" w:rsidRPr="009159CF">
              <w:rPr>
                <w:rStyle w:val="ae"/>
                <w:rFonts w:ascii="仿宋" w:eastAsia="仿宋" w:hAnsi="仿宋" w:cs="黑体"/>
                <w:b/>
                <w:noProof/>
                <w:sz w:val="24"/>
                <w:szCs w:val="24"/>
              </w:rPr>
              <w:t>毕业生分专业就业率</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_Toc469990836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10</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37" w:history="1">
            <w:r w:rsidR="009159CF" w:rsidRPr="009159CF">
              <w:rPr>
                <w:rStyle w:val="ae"/>
                <w:rFonts w:ascii="仿宋" w:eastAsia="仿宋" w:hAnsi="仿宋"/>
                <w:b/>
                <w:noProof/>
                <w:sz w:val="24"/>
                <w:szCs w:val="24"/>
              </w:rPr>
              <w:t>2.1.3毕业生分性别就业率</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_Toc469990837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13</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38" w:history="1">
            <w:r w:rsidR="009159CF" w:rsidRPr="009159CF">
              <w:rPr>
                <w:rStyle w:val="ae"/>
                <w:rFonts w:ascii="仿宋" w:eastAsia="仿宋" w:hAnsi="仿宋"/>
                <w:b/>
                <w:noProof/>
                <w:sz w:val="24"/>
                <w:szCs w:val="24"/>
              </w:rPr>
              <w:t>2.2 2016</w:t>
            </w:r>
            <w:r w:rsidR="009159CF" w:rsidRPr="009159CF">
              <w:rPr>
                <w:rStyle w:val="ae"/>
                <w:rFonts w:ascii="仿宋" w:eastAsia="仿宋" w:hAnsi="仿宋" w:cs="黑体"/>
                <w:b/>
                <w:noProof/>
                <w:sz w:val="24"/>
                <w:szCs w:val="24"/>
              </w:rPr>
              <w:t>届毕业生就业情况分析</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_Toc469990838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13</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39" w:history="1">
            <w:r w:rsidR="009159CF" w:rsidRPr="009159CF">
              <w:rPr>
                <w:rStyle w:val="ae"/>
                <w:rFonts w:ascii="仿宋" w:eastAsia="仿宋" w:hAnsi="仿宋"/>
                <w:b/>
                <w:noProof/>
                <w:sz w:val="24"/>
                <w:szCs w:val="24"/>
              </w:rPr>
              <w:t>2.2.1 2016</w:t>
            </w:r>
            <w:r w:rsidR="009159CF" w:rsidRPr="009159CF">
              <w:rPr>
                <w:rStyle w:val="ae"/>
                <w:rFonts w:ascii="仿宋" w:eastAsia="仿宋" w:hAnsi="仿宋" w:cs="黑体"/>
                <w:b/>
                <w:noProof/>
                <w:sz w:val="24"/>
                <w:szCs w:val="24"/>
              </w:rPr>
              <w:t>届毕业生就业去向分布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_Toc469990839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13</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40" w:history="1">
            <w:r w:rsidR="009159CF" w:rsidRPr="009159CF">
              <w:rPr>
                <w:rStyle w:val="ae"/>
                <w:rFonts w:ascii="仿宋" w:eastAsia="仿宋" w:hAnsi="仿宋"/>
                <w:b/>
                <w:noProof/>
                <w:sz w:val="24"/>
                <w:szCs w:val="24"/>
              </w:rPr>
              <w:t>2.2.2 2016</w:t>
            </w:r>
            <w:r w:rsidR="009159CF" w:rsidRPr="009159CF">
              <w:rPr>
                <w:rStyle w:val="ae"/>
                <w:rFonts w:ascii="仿宋" w:eastAsia="仿宋" w:hAnsi="仿宋" w:cs="黑体"/>
                <w:b/>
                <w:noProof/>
                <w:sz w:val="24"/>
                <w:szCs w:val="24"/>
              </w:rPr>
              <w:t>届毕业生就业单位行业分布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_Toc469990840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15</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41" w:history="1">
            <w:r w:rsidR="009159CF" w:rsidRPr="009159CF">
              <w:rPr>
                <w:rStyle w:val="ae"/>
                <w:rFonts w:ascii="仿宋" w:eastAsia="仿宋" w:hAnsi="仿宋"/>
                <w:b/>
                <w:noProof/>
                <w:sz w:val="24"/>
                <w:szCs w:val="24"/>
              </w:rPr>
              <w:t>2.2.3 2016</w:t>
            </w:r>
            <w:r w:rsidR="009159CF" w:rsidRPr="009159CF">
              <w:rPr>
                <w:rStyle w:val="ae"/>
                <w:rFonts w:ascii="仿宋" w:eastAsia="仿宋" w:hAnsi="仿宋" w:cs="黑体"/>
                <w:b/>
                <w:noProof/>
                <w:sz w:val="24"/>
                <w:szCs w:val="24"/>
              </w:rPr>
              <w:t>届毕业生就业单位性质分布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_Toc469990841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17</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42" w:history="1">
            <w:r w:rsidR="009159CF" w:rsidRPr="009159CF">
              <w:rPr>
                <w:rStyle w:val="ae"/>
                <w:rFonts w:ascii="仿宋" w:eastAsia="仿宋" w:hAnsi="仿宋"/>
                <w:b/>
                <w:noProof/>
                <w:sz w:val="24"/>
                <w:szCs w:val="24"/>
              </w:rPr>
              <w:t>2.2.4 2016</w:t>
            </w:r>
            <w:r w:rsidR="009159CF" w:rsidRPr="009159CF">
              <w:rPr>
                <w:rStyle w:val="ae"/>
                <w:rFonts w:ascii="仿宋" w:eastAsia="仿宋" w:hAnsi="仿宋" w:cs="黑体"/>
                <w:b/>
                <w:noProof/>
                <w:sz w:val="24"/>
                <w:szCs w:val="24"/>
              </w:rPr>
              <w:t>届毕业生就业单位地区分布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_Toc469990842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18</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43" w:history="1">
            <w:r w:rsidR="009159CF" w:rsidRPr="009159CF">
              <w:rPr>
                <w:rStyle w:val="ae"/>
                <w:rFonts w:ascii="仿宋" w:eastAsia="仿宋" w:hAnsi="仿宋"/>
                <w:b/>
                <w:noProof/>
                <w:sz w:val="24"/>
                <w:szCs w:val="24"/>
              </w:rPr>
              <w:t>2.2.5 2016届毕业生工作职位类别分布</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_Toc469990843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18</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44" w:history="1">
            <w:r w:rsidR="009159CF" w:rsidRPr="009159CF">
              <w:rPr>
                <w:rStyle w:val="ae"/>
                <w:rFonts w:ascii="仿宋" w:eastAsia="仿宋" w:hAnsi="仿宋"/>
                <w:b/>
                <w:noProof/>
                <w:sz w:val="24"/>
                <w:szCs w:val="24"/>
              </w:rPr>
              <w:t>2.2.6 2016</w:t>
            </w:r>
            <w:r w:rsidR="009159CF" w:rsidRPr="009159CF">
              <w:rPr>
                <w:rStyle w:val="ae"/>
                <w:rFonts w:ascii="仿宋" w:eastAsia="仿宋" w:hAnsi="仿宋" w:cs="黑体"/>
                <w:b/>
                <w:noProof/>
                <w:sz w:val="24"/>
                <w:szCs w:val="24"/>
              </w:rPr>
              <w:t>届毕业生就业知名单位名单</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_Toc469990844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19</w:t>
            </w:r>
            <w:r w:rsidR="002F2BD1" w:rsidRPr="009159CF">
              <w:rPr>
                <w:rFonts w:ascii="仿宋" w:eastAsia="仿宋" w:hAnsi="仿宋"/>
                <w:b/>
                <w:noProof/>
                <w:webHidden/>
                <w:sz w:val="24"/>
                <w:szCs w:val="24"/>
              </w:rPr>
              <w:fldChar w:fldCharType="end"/>
            </w:r>
          </w:hyperlink>
        </w:p>
        <w:p w:rsidR="009159CF" w:rsidRPr="009159CF" w:rsidRDefault="00675967" w:rsidP="00A64368">
          <w:pPr>
            <w:pStyle w:val="11"/>
            <w:spacing w:line="360" w:lineRule="auto"/>
            <w:rPr>
              <w:rFonts w:ascii="仿宋" w:eastAsia="仿宋" w:hAnsi="仿宋" w:cstheme="minorBidi"/>
              <w:b/>
              <w:noProof/>
              <w:sz w:val="24"/>
              <w:szCs w:val="24"/>
            </w:rPr>
          </w:pPr>
          <w:hyperlink w:anchor="_Toc469990845" w:history="1">
            <w:r w:rsidR="009159CF" w:rsidRPr="009159CF">
              <w:rPr>
                <w:rStyle w:val="ae"/>
                <w:rFonts w:ascii="仿宋" w:eastAsia="仿宋" w:hAnsi="仿宋"/>
                <w:b/>
                <w:noProof/>
                <w:sz w:val="24"/>
                <w:szCs w:val="24"/>
              </w:rPr>
              <w:t>3. 毕业生及用人单位满意度调查与分析</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_Toc469990845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22</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46" w:history="1">
            <w:r w:rsidR="009159CF" w:rsidRPr="009159CF">
              <w:rPr>
                <w:rStyle w:val="ae"/>
                <w:rFonts w:ascii="仿宋" w:eastAsia="仿宋" w:hAnsi="仿宋"/>
                <w:b/>
                <w:noProof/>
                <w:sz w:val="24"/>
                <w:szCs w:val="24"/>
              </w:rPr>
              <w:t>3.1 毕业生</w:t>
            </w:r>
            <w:r w:rsidR="009159CF" w:rsidRPr="009159CF">
              <w:rPr>
                <w:rStyle w:val="ae"/>
                <w:rFonts w:ascii="仿宋" w:eastAsia="仿宋" w:hAnsi="仿宋" w:cs="黑体"/>
                <w:b/>
                <w:noProof/>
                <w:sz w:val="24"/>
                <w:szCs w:val="24"/>
              </w:rPr>
              <w:t>调查情况及分析</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_Toc469990846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22</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47" w:history="1">
            <w:r w:rsidR="009159CF" w:rsidRPr="009159CF">
              <w:rPr>
                <w:rStyle w:val="ae"/>
                <w:rFonts w:ascii="仿宋" w:eastAsia="仿宋" w:hAnsi="仿宋"/>
                <w:b/>
                <w:noProof/>
                <w:sz w:val="24"/>
                <w:szCs w:val="24"/>
              </w:rPr>
              <w:t>3.1.1 毕业生样本的结构</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_Toc469990847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22</w:t>
            </w:r>
            <w:r w:rsidR="002F2BD1" w:rsidRPr="009159CF">
              <w:rPr>
                <w:rFonts w:ascii="仿宋" w:eastAsia="仿宋" w:hAnsi="仿宋"/>
                <w:b/>
                <w:noProof/>
                <w:webHidden/>
                <w:sz w:val="24"/>
                <w:szCs w:val="24"/>
              </w:rPr>
              <w:fldChar w:fldCharType="end"/>
            </w:r>
          </w:hyperlink>
        </w:p>
        <w:p w:rsidR="009159CF" w:rsidRPr="009159CF" w:rsidRDefault="00675967" w:rsidP="00A64368">
          <w:pPr>
            <w:pStyle w:val="31"/>
            <w:tabs>
              <w:tab w:val="right" w:leader="dot" w:pos="8296"/>
            </w:tabs>
            <w:spacing w:line="360" w:lineRule="auto"/>
            <w:rPr>
              <w:rFonts w:ascii="仿宋" w:eastAsia="仿宋" w:hAnsi="仿宋" w:cstheme="minorBidi"/>
              <w:b/>
              <w:noProof/>
              <w:sz w:val="24"/>
              <w:szCs w:val="24"/>
            </w:rPr>
          </w:pPr>
          <w:hyperlink w:anchor="_Toc469990848" w:history="1">
            <w:r w:rsidR="009159CF" w:rsidRPr="009159CF">
              <w:rPr>
                <w:rStyle w:val="ae"/>
                <w:rFonts w:ascii="仿宋" w:eastAsia="仿宋" w:hAnsi="仿宋"/>
                <w:b/>
                <w:noProof/>
                <w:sz w:val="24"/>
                <w:szCs w:val="24"/>
              </w:rPr>
              <w:t>3.1.2毕业生就业状况与满意度</w:t>
            </w:r>
            <w:r w:rsidR="009159CF" w:rsidRPr="009159CF">
              <w:rPr>
                <w:rStyle w:val="ae"/>
                <w:rFonts w:ascii="仿宋" w:eastAsia="仿宋" w:hAnsi="仿宋" w:cs="黑体"/>
                <w:b/>
                <w:noProof/>
                <w:sz w:val="24"/>
                <w:szCs w:val="24"/>
              </w:rPr>
              <w:t>分析</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_Toc469990848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23</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49" w:history="1">
            <w:r w:rsidR="009159CF" w:rsidRPr="009159CF">
              <w:rPr>
                <w:rStyle w:val="ae"/>
                <w:rFonts w:ascii="仿宋" w:eastAsia="仿宋" w:hAnsi="仿宋"/>
                <w:b/>
                <w:noProof/>
                <w:sz w:val="24"/>
                <w:szCs w:val="24"/>
              </w:rPr>
              <w:t>3.2 用人单位调查结果及满意度分析</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_Toc469990849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26</w:t>
            </w:r>
            <w:r w:rsidR="002F2BD1" w:rsidRPr="009159CF">
              <w:rPr>
                <w:rFonts w:ascii="仿宋" w:eastAsia="仿宋" w:hAnsi="仿宋"/>
                <w:b/>
                <w:noProof/>
                <w:webHidden/>
                <w:sz w:val="24"/>
                <w:szCs w:val="24"/>
              </w:rPr>
              <w:fldChar w:fldCharType="end"/>
            </w:r>
          </w:hyperlink>
        </w:p>
        <w:p w:rsidR="009159CF" w:rsidRPr="009159CF" w:rsidRDefault="00675967" w:rsidP="00A64368">
          <w:pPr>
            <w:pStyle w:val="11"/>
            <w:spacing w:line="360" w:lineRule="auto"/>
            <w:rPr>
              <w:rFonts w:ascii="仿宋" w:eastAsia="仿宋" w:hAnsi="仿宋" w:cstheme="minorBidi"/>
              <w:b/>
              <w:noProof/>
              <w:sz w:val="24"/>
              <w:szCs w:val="24"/>
            </w:rPr>
          </w:pPr>
          <w:hyperlink w:anchor="_Toc469990850" w:history="1">
            <w:r w:rsidR="009159CF" w:rsidRPr="009159CF">
              <w:rPr>
                <w:rStyle w:val="ae"/>
                <w:rFonts w:ascii="仿宋" w:eastAsia="仿宋" w:hAnsi="仿宋"/>
                <w:b/>
                <w:noProof/>
                <w:sz w:val="24"/>
                <w:szCs w:val="24"/>
              </w:rPr>
              <w:t>4</w:t>
            </w:r>
            <w:r w:rsidR="009159CF" w:rsidRPr="009159CF">
              <w:rPr>
                <w:rStyle w:val="ae"/>
                <w:rFonts w:ascii="仿宋" w:eastAsia="仿宋" w:hAnsi="仿宋" w:cs="黑体"/>
                <w:b/>
                <w:noProof/>
                <w:sz w:val="24"/>
                <w:szCs w:val="24"/>
              </w:rPr>
              <w:t>．</w:t>
            </w:r>
            <w:r w:rsidR="009159CF" w:rsidRPr="009159CF">
              <w:rPr>
                <w:rStyle w:val="ae"/>
                <w:rFonts w:ascii="仿宋" w:eastAsia="仿宋" w:hAnsi="仿宋"/>
                <w:b/>
                <w:noProof/>
                <w:sz w:val="24"/>
                <w:szCs w:val="24"/>
              </w:rPr>
              <w:t>2016</w:t>
            </w:r>
            <w:r w:rsidR="009159CF" w:rsidRPr="009159CF">
              <w:rPr>
                <w:rStyle w:val="ae"/>
                <w:rFonts w:ascii="仿宋" w:eastAsia="仿宋" w:hAnsi="仿宋" w:cs="黑体"/>
                <w:b/>
                <w:noProof/>
                <w:sz w:val="24"/>
                <w:szCs w:val="24"/>
              </w:rPr>
              <w:t>届毕业生就业工作举措</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_Toc469990850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28</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1" w:history="1">
            <w:r w:rsidR="009159CF" w:rsidRPr="009159CF">
              <w:rPr>
                <w:rStyle w:val="ae"/>
                <w:rFonts w:ascii="仿宋" w:eastAsia="仿宋" w:hAnsi="仿宋"/>
                <w:b/>
                <w:noProof/>
                <w:sz w:val="24"/>
                <w:szCs w:val="24"/>
              </w:rPr>
              <w:t>4.1加强校企合作，探索校校协作，不断拓展就业市场</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_Toc469990851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28</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2" w:history="1">
            <w:r w:rsidR="009159CF" w:rsidRPr="009159CF">
              <w:rPr>
                <w:rStyle w:val="ae"/>
                <w:rFonts w:ascii="仿宋" w:eastAsia="仿宋" w:hAnsi="仿宋"/>
                <w:b/>
                <w:noProof/>
                <w:sz w:val="24"/>
                <w:szCs w:val="24"/>
              </w:rPr>
              <w:t>4.2结合学校专业特色，积极邀请单位，搭建特色鲜明的就业市场平台</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_Toc469990852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28</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3" w:history="1">
            <w:r w:rsidR="009159CF" w:rsidRPr="009159CF">
              <w:rPr>
                <w:rStyle w:val="ae"/>
                <w:rFonts w:ascii="仿宋" w:eastAsia="仿宋" w:hAnsi="仿宋"/>
                <w:b/>
                <w:noProof/>
                <w:sz w:val="24"/>
                <w:szCs w:val="24"/>
              </w:rPr>
              <w:t>4.3针对学生需求，做好指导服务，力促就业创业指导取得实效</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_Toc469990853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29</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4" w:history="1">
            <w:r w:rsidR="009159CF" w:rsidRPr="009159CF">
              <w:rPr>
                <w:rStyle w:val="ae"/>
                <w:rFonts w:ascii="仿宋" w:eastAsia="仿宋" w:hAnsi="仿宋"/>
                <w:b/>
                <w:noProof/>
                <w:sz w:val="24"/>
                <w:szCs w:val="24"/>
              </w:rPr>
              <w:t>4.4完善平台功能，加强信息传递，有效提升就业信息服务水平</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_Toc469990854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29</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5" w:history="1">
            <w:r w:rsidR="009159CF" w:rsidRPr="009159CF">
              <w:rPr>
                <w:rStyle w:val="ae"/>
                <w:rFonts w:ascii="仿宋" w:eastAsia="仿宋" w:hAnsi="仿宋"/>
                <w:b/>
                <w:noProof/>
                <w:sz w:val="24"/>
                <w:szCs w:val="24"/>
              </w:rPr>
              <w:t>4.5开展广泛宣传，积极动员遴选，毕业生基层就业成效显著</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_Toc469990855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30</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6" w:history="1">
            <w:r w:rsidR="009159CF" w:rsidRPr="009159CF">
              <w:rPr>
                <w:rStyle w:val="ae"/>
                <w:rFonts w:ascii="仿宋" w:eastAsia="仿宋" w:hAnsi="仿宋"/>
                <w:b/>
                <w:noProof/>
                <w:sz w:val="24"/>
                <w:szCs w:val="24"/>
              </w:rPr>
              <w:t>4.6建立完备台账，认真落实政策，就业困难帮扶工作暖意满满</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_Toc469990856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30</w:t>
            </w:r>
            <w:r w:rsidR="002F2BD1" w:rsidRPr="009159CF">
              <w:rPr>
                <w:rFonts w:ascii="仿宋" w:eastAsia="仿宋" w:hAnsi="仿宋"/>
                <w:b/>
                <w:noProof/>
                <w:webHidden/>
                <w:sz w:val="24"/>
                <w:szCs w:val="24"/>
              </w:rPr>
              <w:fldChar w:fldCharType="end"/>
            </w:r>
          </w:hyperlink>
        </w:p>
        <w:p w:rsidR="009159CF" w:rsidRPr="009159CF" w:rsidRDefault="00675967" w:rsidP="00A64368">
          <w:pPr>
            <w:pStyle w:val="11"/>
            <w:spacing w:line="360" w:lineRule="auto"/>
            <w:rPr>
              <w:rFonts w:ascii="仿宋" w:eastAsia="仿宋" w:hAnsi="仿宋" w:cstheme="minorBidi"/>
              <w:b/>
              <w:noProof/>
              <w:sz w:val="24"/>
              <w:szCs w:val="24"/>
            </w:rPr>
          </w:pPr>
          <w:hyperlink w:anchor="_Toc469990857" w:history="1">
            <w:r w:rsidR="009159CF" w:rsidRPr="009159CF">
              <w:rPr>
                <w:rStyle w:val="ae"/>
                <w:rFonts w:ascii="仿宋" w:eastAsia="仿宋" w:hAnsi="仿宋"/>
                <w:b/>
                <w:noProof/>
                <w:sz w:val="24"/>
                <w:szCs w:val="24"/>
              </w:rPr>
              <w:t>5. 毕业生就业发展趋势研判</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_Toc469990857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31</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8" w:history="1">
            <w:r w:rsidR="009159CF" w:rsidRPr="009159CF">
              <w:rPr>
                <w:rStyle w:val="ae"/>
                <w:rFonts w:ascii="仿宋" w:eastAsia="仿宋" w:hAnsi="仿宋"/>
                <w:b/>
                <w:noProof/>
                <w:sz w:val="24"/>
                <w:szCs w:val="24"/>
              </w:rPr>
              <w:t>5.1 “一带一路”战略的实施，为大学生就业开辟了更加广阔的就业新渠道</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_Toc469990858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31</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59" w:history="1">
            <w:r w:rsidR="009159CF" w:rsidRPr="009159CF">
              <w:rPr>
                <w:rStyle w:val="ae"/>
                <w:rFonts w:ascii="仿宋" w:eastAsia="仿宋" w:hAnsi="仿宋"/>
                <w:b/>
                <w:noProof/>
                <w:sz w:val="24"/>
                <w:szCs w:val="24"/>
              </w:rPr>
              <w:t>5.2 PPP推广力度不断加大，成为供给侧结构性改革中新的增长点</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_Toc469990859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31</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60" w:history="1">
            <w:r w:rsidR="009159CF" w:rsidRPr="009159CF">
              <w:rPr>
                <w:rStyle w:val="ae"/>
                <w:rFonts w:ascii="仿宋" w:eastAsia="仿宋" w:hAnsi="仿宋"/>
                <w:b/>
                <w:noProof/>
                <w:sz w:val="24"/>
                <w:szCs w:val="24"/>
              </w:rPr>
              <w:t>5.3国家城镇化建设的新要求，为毕业生建功立业开辟新途径</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_Toc469990860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32</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61" w:history="1">
            <w:r w:rsidR="009159CF" w:rsidRPr="009159CF">
              <w:rPr>
                <w:rStyle w:val="ae"/>
                <w:rFonts w:ascii="仿宋" w:eastAsia="仿宋" w:hAnsi="仿宋"/>
                <w:b/>
                <w:noProof/>
                <w:sz w:val="24"/>
                <w:szCs w:val="24"/>
              </w:rPr>
              <w:t>5.4房地产业市场热度持续，但仍存在不确定因素</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_Toc469990861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32</w:t>
            </w:r>
            <w:r w:rsidR="002F2BD1" w:rsidRPr="009159CF">
              <w:rPr>
                <w:rFonts w:ascii="仿宋" w:eastAsia="仿宋" w:hAnsi="仿宋"/>
                <w:b/>
                <w:noProof/>
                <w:webHidden/>
                <w:sz w:val="24"/>
                <w:szCs w:val="24"/>
              </w:rPr>
              <w:fldChar w:fldCharType="end"/>
            </w:r>
          </w:hyperlink>
        </w:p>
        <w:p w:rsidR="009159CF" w:rsidRPr="009159CF" w:rsidRDefault="00675967" w:rsidP="00A64368">
          <w:pPr>
            <w:pStyle w:val="11"/>
            <w:spacing w:line="360" w:lineRule="auto"/>
            <w:rPr>
              <w:rFonts w:ascii="仿宋" w:eastAsia="仿宋" w:hAnsi="仿宋" w:cstheme="minorBidi"/>
              <w:b/>
              <w:noProof/>
              <w:sz w:val="24"/>
              <w:szCs w:val="24"/>
            </w:rPr>
          </w:pPr>
          <w:hyperlink w:anchor="_Toc469990862" w:history="1">
            <w:r w:rsidR="009159CF" w:rsidRPr="009159CF">
              <w:rPr>
                <w:rStyle w:val="ae"/>
                <w:rFonts w:ascii="仿宋" w:eastAsia="仿宋" w:hAnsi="仿宋" w:cs="黑体"/>
                <w:b/>
                <w:noProof/>
                <w:sz w:val="24"/>
                <w:szCs w:val="24"/>
              </w:rPr>
              <w:t>6.  对人才培养的反馈</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_Toc469990862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33</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63" w:history="1">
            <w:r w:rsidR="009159CF" w:rsidRPr="009159CF">
              <w:rPr>
                <w:rStyle w:val="ae"/>
                <w:rFonts w:ascii="仿宋" w:eastAsia="仿宋" w:hAnsi="仿宋"/>
                <w:b/>
                <w:noProof/>
                <w:sz w:val="24"/>
                <w:szCs w:val="24"/>
              </w:rPr>
              <w:t>6.1</w:t>
            </w:r>
            <w:r w:rsidR="009159CF" w:rsidRPr="009159CF">
              <w:rPr>
                <w:rStyle w:val="ae"/>
                <w:rFonts w:ascii="仿宋" w:eastAsia="仿宋" w:hAnsi="仿宋" w:cs="黑体"/>
                <w:b/>
                <w:noProof/>
                <w:sz w:val="24"/>
                <w:szCs w:val="24"/>
              </w:rPr>
              <w:t>对招生与专业设置反馈</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_Toc469990863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33</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64" w:history="1">
            <w:r w:rsidR="009159CF" w:rsidRPr="009159CF">
              <w:rPr>
                <w:rStyle w:val="ae"/>
                <w:rFonts w:ascii="仿宋" w:eastAsia="仿宋" w:hAnsi="仿宋"/>
                <w:b/>
                <w:noProof/>
                <w:sz w:val="24"/>
                <w:szCs w:val="24"/>
              </w:rPr>
              <w:t>6.2对教育教学改革反馈</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_Toc469990864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33</w:t>
            </w:r>
            <w:r w:rsidR="002F2BD1" w:rsidRPr="009159CF">
              <w:rPr>
                <w:rFonts w:ascii="仿宋" w:eastAsia="仿宋" w:hAnsi="仿宋"/>
                <w:b/>
                <w:noProof/>
                <w:webHidden/>
                <w:sz w:val="24"/>
                <w:szCs w:val="24"/>
              </w:rPr>
              <w:fldChar w:fldCharType="end"/>
            </w:r>
          </w:hyperlink>
        </w:p>
        <w:p w:rsidR="009159CF" w:rsidRPr="009159CF" w:rsidRDefault="00675967" w:rsidP="00A64368">
          <w:pPr>
            <w:pStyle w:val="21"/>
            <w:spacing w:line="360" w:lineRule="auto"/>
            <w:rPr>
              <w:rFonts w:ascii="仿宋" w:eastAsia="仿宋" w:hAnsi="仿宋" w:cstheme="minorBidi"/>
              <w:b/>
              <w:noProof/>
              <w:sz w:val="24"/>
              <w:szCs w:val="24"/>
            </w:rPr>
          </w:pPr>
          <w:hyperlink w:anchor="_Toc469990865" w:history="1">
            <w:r w:rsidR="009159CF" w:rsidRPr="009159CF">
              <w:rPr>
                <w:rStyle w:val="ae"/>
                <w:rFonts w:ascii="仿宋" w:eastAsia="仿宋" w:hAnsi="仿宋"/>
                <w:b/>
                <w:noProof/>
                <w:sz w:val="24"/>
                <w:szCs w:val="24"/>
              </w:rPr>
              <w:t>6.3</w:t>
            </w:r>
            <w:r w:rsidR="009159CF" w:rsidRPr="009159CF">
              <w:rPr>
                <w:rStyle w:val="ae"/>
                <w:rFonts w:ascii="仿宋" w:eastAsia="仿宋" w:hAnsi="仿宋" w:cs="黑体"/>
                <w:b/>
                <w:noProof/>
                <w:sz w:val="24"/>
                <w:szCs w:val="24"/>
              </w:rPr>
              <w:t>对就业创业指导与服务的反馈</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_Toc469990865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34</w:t>
            </w:r>
            <w:r w:rsidR="002F2BD1" w:rsidRPr="009159CF">
              <w:rPr>
                <w:rFonts w:ascii="仿宋" w:eastAsia="仿宋" w:hAnsi="仿宋"/>
                <w:b/>
                <w:noProof/>
                <w:webHidden/>
                <w:sz w:val="24"/>
                <w:szCs w:val="24"/>
              </w:rPr>
              <w:fldChar w:fldCharType="end"/>
            </w:r>
          </w:hyperlink>
        </w:p>
        <w:p w:rsidR="009159CF" w:rsidRDefault="00675967" w:rsidP="00A64368">
          <w:pPr>
            <w:pStyle w:val="21"/>
            <w:spacing w:line="360" w:lineRule="auto"/>
            <w:rPr>
              <w:rFonts w:asciiTheme="minorHAnsi" w:eastAsiaTheme="minorEastAsia" w:hAnsiTheme="minorHAnsi" w:cstheme="minorBidi"/>
              <w:noProof/>
              <w:szCs w:val="22"/>
            </w:rPr>
          </w:pPr>
          <w:hyperlink w:anchor="_Toc469990866" w:history="1">
            <w:r w:rsidR="009159CF" w:rsidRPr="009159CF">
              <w:rPr>
                <w:rStyle w:val="ae"/>
                <w:rFonts w:ascii="仿宋" w:eastAsia="仿宋" w:hAnsi="仿宋"/>
                <w:b/>
                <w:noProof/>
                <w:sz w:val="24"/>
                <w:szCs w:val="24"/>
              </w:rPr>
              <w:t>6.4加强工作研究，</w:t>
            </w:r>
            <w:r w:rsidR="009159CF" w:rsidRPr="009159CF">
              <w:rPr>
                <w:rStyle w:val="ae"/>
                <w:rFonts w:ascii="仿宋" w:eastAsia="仿宋" w:hAnsi="仿宋" w:cs="黑体"/>
                <w:b/>
                <w:noProof/>
                <w:sz w:val="24"/>
                <w:szCs w:val="24"/>
              </w:rPr>
              <w:t>深入实施“就业提升计划”</w:t>
            </w:r>
            <w:r w:rsidR="009159CF" w:rsidRPr="009159CF">
              <w:rPr>
                <w:rFonts w:ascii="仿宋" w:eastAsia="仿宋" w:hAnsi="仿宋"/>
                <w:b/>
                <w:noProof/>
                <w:webHidden/>
                <w:sz w:val="24"/>
                <w:szCs w:val="24"/>
              </w:rPr>
              <w:tab/>
            </w:r>
            <w:r w:rsidR="002F2BD1" w:rsidRPr="009159CF">
              <w:rPr>
                <w:rFonts w:ascii="仿宋" w:eastAsia="仿宋" w:hAnsi="仿宋"/>
                <w:b/>
                <w:noProof/>
                <w:webHidden/>
                <w:sz w:val="24"/>
                <w:szCs w:val="24"/>
              </w:rPr>
              <w:fldChar w:fldCharType="begin"/>
            </w:r>
            <w:r w:rsidR="009159CF" w:rsidRPr="009159CF">
              <w:rPr>
                <w:rFonts w:ascii="仿宋" w:eastAsia="仿宋" w:hAnsi="仿宋"/>
                <w:b/>
                <w:noProof/>
                <w:webHidden/>
                <w:sz w:val="24"/>
                <w:szCs w:val="24"/>
              </w:rPr>
              <w:instrText xml:space="preserve"> PAGEREF _Toc469990866 \h </w:instrText>
            </w:r>
            <w:r w:rsidR="002F2BD1" w:rsidRPr="009159CF">
              <w:rPr>
                <w:rFonts w:ascii="仿宋" w:eastAsia="仿宋" w:hAnsi="仿宋"/>
                <w:b/>
                <w:noProof/>
                <w:webHidden/>
                <w:sz w:val="24"/>
                <w:szCs w:val="24"/>
              </w:rPr>
            </w:r>
            <w:r w:rsidR="002F2BD1" w:rsidRPr="009159CF">
              <w:rPr>
                <w:rFonts w:ascii="仿宋" w:eastAsia="仿宋" w:hAnsi="仿宋"/>
                <w:b/>
                <w:noProof/>
                <w:webHidden/>
                <w:sz w:val="24"/>
                <w:szCs w:val="24"/>
              </w:rPr>
              <w:fldChar w:fldCharType="separate"/>
            </w:r>
            <w:r w:rsidR="00555A39">
              <w:rPr>
                <w:rFonts w:ascii="仿宋" w:eastAsia="仿宋" w:hAnsi="仿宋"/>
                <w:b/>
                <w:noProof/>
                <w:webHidden/>
                <w:sz w:val="24"/>
                <w:szCs w:val="24"/>
              </w:rPr>
              <w:t>34</w:t>
            </w:r>
            <w:r w:rsidR="002F2BD1" w:rsidRPr="009159CF">
              <w:rPr>
                <w:rFonts w:ascii="仿宋" w:eastAsia="仿宋" w:hAnsi="仿宋"/>
                <w:b/>
                <w:noProof/>
                <w:webHidden/>
                <w:sz w:val="24"/>
                <w:szCs w:val="24"/>
              </w:rPr>
              <w:fldChar w:fldCharType="end"/>
            </w:r>
          </w:hyperlink>
        </w:p>
        <w:p w:rsidR="002C404F" w:rsidRDefault="002F2BD1" w:rsidP="00A64368">
          <w:pPr>
            <w:spacing w:line="360" w:lineRule="auto"/>
          </w:pPr>
          <w:r>
            <w:rPr>
              <w:b/>
              <w:bCs/>
              <w:lang w:val="zh-CN"/>
            </w:rPr>
            <w:fldChar w:fldCharType="end"/>
          </w:r>
        </w:p>
      </w:sdtContent>
    </w:sdt>
    <w:p w:rsidR="009C7567" w:rsidRDefault="009C7567">
      <w:pPr>
        <w:widowControl/>
        <w:jc w:val="left"/>
        <w:rPr>
          <w:rFonts w:cs="Times New Roman"/>
          <w:lang w:val="zh-CN"/>
        </w:rPr>
      </w:pPr>
    </w:p>
    <w:p w:rsidR="009C7567" w:rsidRPr="0008163A" w:rsidRDefault="009C7567" w:rsidP="00015AA4">
      <w:pPr>
        <w:pStyle w:val="TOC"/>
        <w:jc w:val="center"/>
        <w:rPr>
          <w:rFonts w:cs="Times New Roman"/>
        </w:rPr>
        <w:sectPr w:rsidR="009C7567" w:rsidRPr="0008163A" w:rsidSect="00B31E8F">
          <w:headerReference w:type="first" r:id="rId12"/>
          <w:pgSz w:w="11906" w:h="16838"/>
          <w:pgMar w:top="1440" w:right="1800" w:bottom="1440" w:left="1800" w:header="851" w:footer="992" w:gutter="0"/>
          <w:pgNumType w:start="0"/>
          <w:cols w:space="425"/>
          <w:titlePg/>
          <w:docGrid w:type="lines" w:linePitch="312"/>
        </w:sectPr>
      </w:pPr>
    </w:p>
    <w:p w:rsidR="009C7567" w:rsidRPr="00C45EAD" w:rsidRDefault="009C7567" w:rsidP="003800E5">
      <w:pPr>
        <w:pStyle w:val="1"/>
      </w:pPr>
      <w:bookmarkStart w:id="0" w:name="_Toc406680586"/>
      <w:bookmarkStart w:id="1" w:name="_Toc436664436"/>
      <w:bookmarkStart w:id="2" w:name="_Toc469990823"/>
      <w:r>
        <w:rPr>
          <w:rFonts w:cs="黑体" w:hint="eastAsia"/>
        </w:rPr>
        <w:lastRenderedPageBreak/>
        <w:t>引</w:t>
      </w:r>
      <w:r>
        <w:t xml:space="preserve">  </w:t>
      </w:r>
      <w:r>
        <w:rPr>
          <w:rFonts w:cs="黑体" w:hint="eastAsia"/>
        </w:rPr>
        <w:t>言</w:t>
      </w:r>
      <w:bookmarkEnd w:id="0"/>
      <w:bookmarkEnd w:id="1"/>
      <w:bookmarkEnd w:id="2"/>
    </w:p>
    <w:p w:rsidR="00D8714F" w:rsidRPr="00D8714F" w:rsidRDefault="00D8714F" w:rsidP="00D8714F">
      <w:pPr>
        <w:spacing w:line="500" w:lineRule="exact"/>
        <w:ind w:firstLineChars="196" w:firstLine="549"/>
        <w:rPr>
          <w:rFonts w:ascii="仿宋_GB2312" w:eastAsia="仿宋_GB2312" w:hAnsi="宋体" w:cs="仿宋_GB2312"/>
          <w:color w:val="000000"/>
          <w:kern w:val="0"/>
          <w:sz w:val="28"/>
          <w:szCs w:val="28"/>
        </w:rPr>
      </w:pPr>
      <w:r w:rsidRPr="00D8714F">
        <w:rPr>
          <w:rFonts w:ascii="仿宋_GB2312" w:eastAsia="仿宋_GB2312" w:hAnsi="宋体" w:cs="仿宋_GB2312" w:hint="eastAsia"/>
          <w:color w:val="000000"/>
          <w:kern w:val="0"/>
          <w:sz w:val="28"/>
          <w:szCs w:val="28"/>
        </w:rPr>
        <w:t>西安建筑科技大学办学历史悠久、底蕴深厚，最早可追溯到创办于1895年的北洋大学，1956年全国高等院校院系调整时，由原东北工学院、西北工学院、青岛工学院、苏南工业高等专科学校的土木、建筑、市政系（科）整建制合并而成，时名西安建筑工程学院，为全国著名的土木、建筑“老八校”之一。并校之初，学校隶属原国家建筑工程部，1956年11月划归原冶金工业部，1959年、1963年和1994年，先后易名为西安冶金学院、西安冶金建筑学院和西安建筑科技大学，隶属于冶金工业部。1998年，学校划转陕西省人民政府管理，实行“中省共建，以地方管理为主”的管理体制。现为“国家建设高水平大学项目”和“中西部高校基础能力建设工程”实施院校、陕西省重点建设的高水平大学、陕西省和住房与城乡建设部共建高校。学校是国家土木建筑、环境市政及材料冶金类人才的重要培养基地。</w:t>
      </w:r>
    </w:p>
    <w:p w:rsidR="00D8714F" w:rsidRPr="00D8714F" w:rsidRDefault="00D8714F" w:rsidP="00D8714F">
      <w:pPr>
        <w:spacing w:line="500" w:lineRule="exact"/>
        <w:ind w:firstLineChars="196" w:firstLine="549"/>
        <w:rPr>
          <w:rFonts w:ascii="仿宋_GB2312" w:eastAsia="仿宋_GB2312" w:hAnsi="宋体" w:cs="仿宋_GB2312"/>
          <w:color w:val="000000"/>
          <w:kern w:val="0"/>
          <w:sz w:val="28"/>
          <w:szCs w:val="28"/>
        </w:rPr>
      </w:pPr>
      <w:r w:rsidRPr="00D8714F">
        <w:rPr>
          <w:rFonts w:ascii="仿宋_GB2312" w:eastAsia="仿宋_GB2312" w:hAnsi="宋体" w:cs="仿宋_GB2312" w:hint="eastAsia"/>
          <w:color w:val="000000"/>
          <w:kern w:val="0"/>
          <w:sz w:val="28"/>
          <w:szCs w:val="28"/>
        </w:rPr>
        <w:t>学校先后入选首批61所“卓越工程师教育培养计划”实施学校、全国64所“研究生专业学位教育综合改革试点单位”和“国家高水平大学公派研究生项目平台和优秀本科生国际交流项目实施院校”及全国50所“工程硕士教育创新院校”。2010年学校被国际建筑师协会授予“世界建筑教育特别贡献奖”荣誉称号，2011年被中共中央授予“全国先进基层党组织”荣誉称号。</w:t>
      </w:r>
    </w:p>
    <w:p w:rsidR="00D8714F" w:rsidRPr="00D8714F" w:rsidRDefault="00D8714F" w:rsidP="00D8714F">
      <w:pPr>
        <w:spacing w:line="500" w:lineRule="exact"/>
        <w:ind w:firstLineChars="196" w:firstLine="549"/>
        <w:rPr>
          <w:rFonts w:ascii="仿宋_GB2312" w:eastAsia="仿宋_GB2312" w:hAnsi="宋体" w:cs="仿宋_GB2312"/>
          <w:color w:val="000000"/>
          <w:kern w:val="0"/>
          <w:sz w:val="28"/>
          <w:szCs w:val="28"/>
        </w:rPr>
      </w:pPr>
      <w:r w:rsidRPr="00D8714F">
        <w:rPr>
          <w:rFonts w:ascii="仿宋_GB2312" w:eastAsia="仿宋_GB2312" w:hAnsi="宋体" w:cs="仿宋_GB2312" w:hint="eastAsia"/>
          <w:color w:val="000000"/>
          <w:kern w:val="0"/>
          <w:sz w:val="28"/>
          <w:szCs w:val="28"/>
        </w:rPr>
        <w:t>经过建大师生的不懈努力，学校已经发展成为</w:t>
      </w:r>
      <w:proofErr w:type="gramStart"/>
      <w:r w:rsidRPr="00D8714F">
        <w:rPr>
          <w:rFonts w:ascii="仿宋_GB2312" w:eastAsia="仿宋_GB2312" w:hAnsi="宋体" w:cs="仿宋_GB2312" w:hint="eastAsia"/>
          <w:color w:val="000000"/>
          <w:kern w:val="0"/>
          <w:sz w:val="28"/>
          <w:szCs w:val="28"/>
        </w:rPr>
        <w:t>一</w:t>
      </w:r>
      <w:proofErr w:type="gramEnd"/>
      <w:r w:rsidRPr="00D8714F">
        <w:rPr>
          <w:rFonts w:ascii="仿宋_GB2312" w:eastAsia="仿宋_GB2312" w:hAnsi="宋体" w:cs="仿宋_GB2312" w:hint="eastAsia"/>
          <w:color w:val="000000"/>
          <w:kern w:val="0"/>
          <w:sz w:val="28"/>
          <w:szCs w:val="28"/>
        </w:rPr>
        <w:t>所以土木建筑、环境市政、材料冶金及其相关学科为特色，以工程技术学科为主体，文、理、经、管、艺、法等学科协调发展的多科性大学。</w:t>
      </w:r>
    </w:p>
    <w:p w:rsidR="00D8714F" w:rsidRPr="00D8714F" w:rsidRDefault="00D8714F" w:rsidP="00D8714F">
      <w:pPr>
        <w:spacing w:line="500" w:lineRule="exact"/>
        <w:ind w:firstLineChars="196" w:firstLine="549"/>
        <w:rPr>
          <w:rFonts w:ascii="仿宋_GB2312" w:eastAsia="仿宋_GB2312" w:hAnsi="宋体" w:cs="仿宋_GB2312"/>
          <w:color w:val="000000"/>
          <w:kern w:val="0"/>
          <w:sz w:val="28"/>
          <w:szCs w:val="28"/>
        </w:rPr>
      </w:pPr>
      <w:r w:rsidRPr="00D8714F">
        <w:rPr>
          <w:rFonts w:ascii="仿宋_GB2312" w:eastAsia="仿宋_GB2312" w:hAnsi="宋体" w:cs="仿宋_GB2312" w:hint="eastAsia"/>
          <w:color w:val="000000"/>
          <w:kern w:val="0"/>
          <w:sz w:val="28"/>
          <w:szCs w:val="28"/>
        </w:rPr>
        <w:t>学校雁塔校区和草堂校区占地面积共3397亩。现有15个院（系），65个本科专业，其中国家级特色专业9个，陕西省特色专业15个。拥有国家重点学科3个，省级重点学科34个。学校设有研究生院，现有一级学科博士点（兼具博士后流动站）7个，二级学科博士点30</w:t>
      </w:r>
      <w:r w:rsidRPr="00D8714F">
        <w:rPr>
          <w:rFonts w:ascii="仿宋_GB2312" w:eastAsia="仿宋_GB2312" w:hAnsi="宋体" w:cs="仿宋_GB2312" w:hint="eastAsia"/>
          <w:color w:val="000000"/>
          <w:kern w:val="0"/>
          <w:sz w:val="28"/>
          <w:szCs w:val="28"/>
        </w:rPr>
        <w:lastRenderedPageBreak/>
        <w:t>个，一级学科硕士点24个，二级学科硕士点94个，具有9种类别的硕士专业学位授予权。拥有国家重点实验室培育基地1个，国家级科技成果研究推广中心1个，国家地方联合工程研究中心2个，国家级实验教学示范中心4个，国家级虚拟仿真实验教学示范中心1个, 获准国家级专业综合改革试点项目4项，国家级精品视频公开课2门，国家级精品资源共享课1门，国家级精品课程6门。近年来，学校获得国家科技进步奖二等奖6项，国家技术发明奖二等奖1项，省部级科技奖48项。</w:t>
      </w:r>
    </w:p>
    <w:p w:rsidR="00D8714F" w:rsidRPr="00D8714F" w:rsidRDefault="00D8714F" w:rsidP="00D8714F">
      <w:pPr>
        <w:spacing w:line="500" w:lineRule="exact"/>
        <w:ind w:firstLineChars="196" w:firstLine="549"/>
        <w:rPr>
          <w:rFonts w:ascii="仿宋_GB2312" w:eastAsia="仿宋_GB2312" w:hAnsi="宋体" w:cs="仿宋_GB2312"/>
          <w:color w:val="000000"/>
          <w:kern w:val="0"/>
          <w:sz w:val="28"/>
          <w:szCs w:val="28"/>
        </w:rPr>
      </w:pPr>
      <w:r w:rsidRPr="00D8714F">
        <w:rPr>
          <w:rFonts w:ascii="仿宋_GB2312" w:eastAsia="仿宋_GB2312" w:hAnsi="宋体" w:cs="仿宋_GB2312" w:hint="eastAsia"/>
          <w:color w:val="000000"/>
          <w:kern w:val="0"/>
          <w:sz w:val="28"/>
          <w:szCs w:val="28"/>
        </w:rPr>
        <w:t>学校目前在校学生37335人，其中本科生18948人，研究生5951人，留学生43人，继续教育学生12393人。学校现有教职工2870余人，其中专任教师1609人，具有高级职称者950余人；拥有在职中国工程院院士2名、</w:t>
      </w:r>
      <w:proofErr w:type="gramStart"/>
      <w:r w:rsidRPr="00D8714F">
        <w:rPr>
          <w:rFonts w:ascii="仿宋_GB2312" w:eastAsia="仿宋_GB2312" w:hAnsi="宋体" w:cs="仿宋_GB2312" w:hint="eastAsia"/>
          <w:color w:val="000000"/>
          <w:kern w:val="0"/>
          <w:sz w:val="28"/>
          <w:szCs w:val="28"/>
        </w:rPr>
        <w:t>双聘院士</w:t>
      </w:r>
      <w:proofErr w:type="gramEnd"/>
      <w:r w:rsidRPr="00D8714F">
        <w:rPr>
          <w:rFonts w:ascii="仿宋_GB2312" w:eastAsia="仿宋_GB2312" w:hAnsi="宋体" w:cs="仿宋_GB2312" w:hint="eastAsia"/>
          <w:color w:val="000000"/>
          <w:kern w:val="0"/>
          <w:sz w:val="28"/>
          <w:szCs w:val="28"/>
        </w:rPr>
        <w:t>5名、国家“万人计划”领军人才3名、 “长江学者奖励计划”特聘教授1名，国家杰出青年基金获得者4名、国家优秀青年科学基金获得者1名；拥有全国模范教师2名、国家教学名师、全国师德标兵1名、“全国五一劳动奖章”获得者1名、全国优秀教师4名、 “百千万人才工程”国家级人选6名、国家有突出贡献中青年专家2名、科技部中青年科技创新领军人才1名、中国青年科技奖获得者2名。享受国务院政府特殊津贴者104人（在职11人）。</w:t>
      </w:r>
    </w:p>
    <w:p w:rsidR="00D8714F" w:rsidRPr="00D8714F" w:rsidRDefault="00D8714F" w:rsidP="00D8714F">
      <w:pPr>
        <w:spacing w:line="500" w:lineRule="exact"/>
        <w:ind w:firstLineChars="196" w:firstLine="549"/>
        <w:rPr>
          <w:rFonts w:ascii="仿宋_GB2312" w:eastAsia="仿宋_GB2312" w:hAnsi="宋体" w:cs="仿宋_GB2312"/>
          <w:color w:val="000000"/>
          <w:kern w:val="0"/>
          <w:sz w:val="28"/>
          <w:szCs w:val="28"/>
        </w:rPr>
      </w:pPr>
      <w:r w:rsidRPr="00D8714F">
        <w:rPr>
          <w:rFonts w:ascii="仿宋_GB2312" w:eastAsia="仿宋_GB2312" w:hAnsi="宋体" w:cs="仿宋_GB2312" w:hint="eastAsia"/>
          <w:color w:val="000000"/>
          <w:kern w:val="0"/>
          <w:sz w:val="28"/>
          <w:szCs w:val="28"/>
        </w:rPr>
        <w:t>近年来，学校主动适应社会经济发展和高等教育发展要求，大力推进书院</w:t>
      </w:r>
      <w:r w:rsidRPr="00D8714F">
        <w:rPr>
          <w:rFonts w:ascii="MS Mincho" w:eastAsia="MS Mincho" w:hAnsi="MS Mincho" w:cs="MS Mincho" w:hint="eastAsia"/>
          <w:color w:val="000000"/>
          <w:kern w:val="0"/>
          <w:sz w:val="28"/>
          <w:szCs w:val="28"/>
        </w:rPr>
        <w:t>‒</w:t>
      </w:r>
      <w:r w:rsidRPr="00D8714F">
        <w:rPr>
          <w:rFonts w:ascii="仿宋_GB2312" w:eastAsia="仿宋_GB2312" w:hAnsi="宋体" w:cs="仿宋_GB2312" w:hint="eastAsia"/>
          <w:color w:val="000000"/>
          <w:kern w:val="0"/>
          <w:sz w:val="28"/>
          <w:szCs w:val="28"/>
        </w:rPr>
        <w:t>学院（学科）制、完全学分制、创新创业教育及工程教育等改革，在本科教学质量保障体系建设、专业链群建设、大学生可持续发展能力体系建设及人才培养模式改革等方面，取得了一系列显著成果。学校获得国家级教学成果二等奖</w:t>
      </w:r>
      <w:r w:rsidRPr="00D8714F">
        <w:rPr>
          <w:rFonts w:ascii="仿宋_GB2312" w:eastAsia="仿宋_GB2312" w:hAnsi="宋体" w:cs="仿宋_GB2312"/>
          <w:color w:val="000000"/>
          <w:kern w:val="0"/>
          <w:sz w:val="28"/>
          <w:szCs w:val="28"/>
        </w:rPr>
        <w:t>5</w:t>
      </w:r>
      <w:r w:rsidRPr="00D8714F">
        <w:rPr>
          <w:rFonts w:ascii="仿宋_GB2312" w:eastAsia="仿宋_GB2312" w:hAnsi="宋体" w:cs="仿宋_GB2312" w:hint="eastAsia"/>
          <w:color w:val="000000"/>
          <w:kern w:val="0"/>
          <w:sz w:val="28"/>
          <w:szCs w:val="28"/>
        </w:rPr>
        <w:t>项，陕西省级教学成果奖</w:t>
      </w:r>
      <w:r w:rsidRPr="00D8714F">
        <w:rPr>
          <w:rFonts w:ascii="仿宋_GB2312" w:eastAsia="仿宋_GB2312" w:hAnsi="宋体" w:cs="仿宋_GB2312"/>
          <w:color w:val="000000"/>
          <w:kern w:val="0"/>
          <w:sz w:val="28"/>
          <w:szCs w:val="28"/>
        </w:rPr>
        <w:t>21</w:t>
      </w:r>
      <w:r w:rsidRPr="00D8714F">
        <w:rPr>
          <w:rFonts w:ascii="仿宋_GB2312" w:eastAsia="仿宋_GB2312" w:hAnsi="宋体" w:cs="仿宋_GB2312" w:hint="eastAsia"/>
          <w:color w:val="000000"/>
          <w:kern w:val="0"/>
          <w:sz w:val="28"/>
          <w:szCs w:val="28"/>
        </w:rPr>
        <w:t>项，其中特等奖</w:t>
      </w:r>
      <w:r w:rsidRPr="00D8714F">
        <w:rPr>
          <w:rFonts w:ascii="仿宋_GB2312" w:eastAsia="仿宋_GB2312" w:hAnsi="宋体" w:cs="仿宋_GB2312"/>
          <w:color w:val="000000"/>
          <w:kern w:val="0"/>
          <w:sz w:val="28"/>
          <w:szCs w:val="28"/>
        </w:rPr>
        <w:t>4</w:t>
      </w:r>
      <w:r w:rsidRPr="00D8714F">
        <w:rPr>
          <w:rFonts w:ascii="仿宋_GB2312" w:eastAsia="仿宋_GB2312" w:hAnsi="宋体" w:cs="仿宋_GB2312" w:hint="eastAsia"/>
          <w:color w:val="000000"/>
          <w:kern w:val="0"/>
          <w:sz w:val="28"/>
          <w:szCs w:val="28"/>
        </w:rPr>
        <w:t>项、一等奖</w:t>
      </w:r>
      <w:r w:rsidRPr="00D8714F">
        <w:rPr>
          <w:rFonts w:ascii="仿宋_GB2312" w:eastAsia="仿宋_GB2312" w:hAnsi="宋体" w:cs="仿宋_GB2312"/>
          <w:color w:val="000000"/>
          <w:kern w:val="0"/>
          <w:sz w:val="28"/>
          <w:szCs w:val="28"/>
        </w:rPr>
        <w:t>6</w:t>
      </w:r>
      <w:r w:rsidRPr="00D8714F">
        <w:rPr>
          <w:rFonts w:ascii="仿宋_GB2312" w:eastAsia="仿宋_GB2312" w:hAnsi="宋体" w:cs="仿宋_GB2312" w:hint="eastAsia"/>
          <w:color w:val="000000"/>
          <w:kern w:val="0"/>
          <w:sz w:val="28"/>
          <w:szCs w:val="28"/>
        </w:rPr>
        <w:t>项。</w:t>
      </w:r>
    </w:p>
    <w:p w:rsidR="00D8714F" w:rsidRDefault="00D8714F" w:rsidP="00D8714F">
      <w:pPr>
        <w:spacing w:line="500" w:lineRule="exact"/>
        <w:ind w:firstLineChars="196" w:firstLine="549"/>
        <w:rPr>
          <w:rFonts w:ascii="仿宋_GB2312" w:eastAsia="仿宋_GB2312" w:hAnsi="宋体" w:cs="仿宋_GB2312"/>
          <w:color w:val="000000"/>
          <w:kern w:val="0"/>
          <w:sz w:val="28"/>
          <w:szCs w:val="28"/>
        </w:rPr>
      </w:pPr>
      <w:r w:rsidRPr="00D8714F">
        <w:rPr>
          <w:rFonts w:ascii="仿宋_GB2312" w:eastAsia="仿宋_GB2312" w:hAnsi="宋体" w:cs="仿宋_GB2312" w:hint="eastAsia"/>
          <w:color w:val="000000"/>
          <w:kern w:val="0"/>
          <w:sz w:val="28"/>
          <w:szCs w:val="28"/>
        </w:rPr>
        <w:t>“十三五”期间，学校将紧紧围绕创新驱动和“一带一路”发展战略，坚持“质量立校、特色兴校、人才强校、开放办学”的办学理</w:t>
      </w:r>
      <w:r w:rsidRPr="00D8714F">
        <w:rPr>
          <w:rFonts w:ascii="仿宋_GB2312" w:eastAsia="仿宋_GB2312" w:hAnsi="宋体" w:cs="仿宋_GB2312" w:hint="eastAsia"/>
          <w:color w:val="000000"/>
          <w:kern w:val="0"/>
          <w:sz w:val="28"/>
          <w:szCs w:val="28"/>
        </w:rPr>
        <w:lastRenderedPageBreak/>
        <w:t>念，全面深化改革，推进内涵建设，自强不息，奋发有为，努力将学校建成特色鲜明的国际知名、国内高水平大学，综合实力进入国内高校百强之列和国家一流学科建设行列。</w:t>
      </w:r>
    </w:p>
    <w:p w:rsidR="009C7567" w:rsidRDefault="009C7567" w:rsidP="00D8714F">
      <w:pPr>
        <w:spacing w:line="500" w:lineRule="exact"/>
        <w:ind w:firstLineChars="196" w:firstLine="549"/>
        <w:rPr>
          <w:rFonts w:ascii="仿宋_GB2312" w:eastAsia="仿宋_GB2312" w:hAnsi="宋体" w:cs="Times New Roman"/>
          <w:color w:val="000000"/>
          <w:kern w:val="0"/>
          <w:sz w:val="28"/>
          <w:szCs w:val="28"/>
        </w:rPr>
      </w:pPr>
      <w:r w:rsidRPr="00F862D5">
        <w:rPr>
          <w:rFonts w:ascii="仿宋_GB2312" w:eastAsia="仿宋_GB2312" w:hAnsi="宋体" w:cs="仿宋_GB2312" w:hint="eastAsia"/>
          <w:color w:val="000000"/>
          <w:kern w:val="0"/>
          <w:sz w:val="28"/>
          <w:szCs w:val="28"/>
        </w:rPr>
        <w:t>学校始终把毕业生就业</w:t>
      </w:r>
      <w:r>
        <w:rPr>
          <w:rFonts w:ascii="仿宋_GB2312" w:eastAsia="仿宋_GB2312" w:hAnsi="宋体" w:cs="仿宋_GB2312" w:hint="eastAsia"/>
          <w:color w:val="000000"/>
          <w:kern w:val="0"/>
          <w:sz w:val="28"/>
          <w:szCs w:val="28"/>
        </w:rPr>
        <w:t>工作作为加快学校发展、维护学校和社会稳定的大事来抓，</w:t>
      </w:r>
      <w:r w:rsidRPr="00F862D5">
        <w:rPr>
          <w:rFonts w:ascii="仿宋_GB2312" w:eastAsia="仿宋_GB2312" w:hAnsi="宋体" w:cs="仿宋_GB2312" w:hint="eastAsia"/>
          <w:color w:val="000000"/>
          <w:kern w:val="0"/>
          <w:sz w:val="28"/>
          <w:szCs w:val="28"/>
        </w:rPr>
        <w:t>按照“立足行业、服务西部、面向全国”的服务面向定位，坚持“态度上主动化、时间上经常化、力量上全员化、手段上信息化”的就业工作“四化”方针，</w:t>
      </w:r>
      <w:r w:rsidRPr="000715B6">
        <w:rPr>
          <w:rFonts w:ascii="仿宋_GB2312" w:eastAsia="仿宋_GB2312" w:hAnsi="宋体" w:cs="仿宋_GB2312" w:hint="eastAsia"/>
          <w:color w:val="000000"/>
          <w:kern w:val="0"/>
          <w:sz w:val="28"/>
          <w:szCs w:val="28"/>
        </w:rPr>
        <w:t>准确</w:t>
      </w:r>
      <w:proofErr w:type="gramStart"/>
      <w:r w:rsidRPr="000715B6">
        <w:rPr>
          <w:rFonts w:ascii="仿宋_GB2312" w:eastAsia="仿宋_GB2312" w:hAnsi="宋体" w:cs="仿宋_GB2312" w:hint="eastAsia"/>
          <w:color w:val="000000"/>
          <w:kern w:val="0"/>
          <w:sz w:val="28"/>
          <w:szCs w:val="28"/>
        </w:rPr>
        <w:t>研判就业</w:t>
      </w:r>
      <w:proofErr w:type="gramEnd"/>
      <w:r w:rsidRPr="000715B6">
        <w:rPr>
          <w:rFonts w:ascii="仿宋_GB2312" w:eastAsia="仿宋_GB2312" w:hAnsi="宋体" w:cs="仿宋_GB2312" w:hint="eastAsia"/>
          <w:color w:val="000000"/>
          <w:kern w:val="0"/>
          <w:sz w:val="28"/>
          <w:szCs w:val="28"/>
        </w:rPr>
        <w:t>形势</w:t>
      </w:r>
      <w:r>
        <w:rPr>
          <w:rFonts w:ascii="仿宋_GB2312" w:eastAsia="仿宋_GB2312" w:hAnsi="宋体" w:cs="仿宋_GB2312" w:hint="eastAsia"/>
          <w:color w:val="000000"/>
          <w:kern w:val="0"/>
          <w:sz w:val="28"/>
          <w:szCs w:val="28"/>
        </w:rPr>
        <w:t>，</w:t>
      </w:r>
      <w:r w:rsidRPr="00F862D5">
        <w:rPr>
          <w:rFonts w:ascii="仿宋_GB2312" w:eastAsia="仿宋_GB2312" w:hAnsi="宋体" w:cs="仿宋_GB2312" w:hint="eastAsia"/>
          <w:color w:val="000000"/>
          <w:kern w:val="0"/>
          <w:sz w:val="28"/>
          <w:szCs w:val="28"/>
        </w:rPr>
        <w:t>启动</w:t>
      </w:r>
      <w:r>
        <w:rPr>
          <w:rFonts w:ascii="仿宋_GB2312" w:eastAsia="仿宋_GB2312" w:hAnsi="宋体" w:cs="仿宋_GB2312" w:hint="eastAsia"/>
          <w:color w:val="000000"/>
          <w:kern w:val="0"/>
          <w:sz w:val="28"/>
          <w:szCs w:val="28"/>
        </w:rPr>
        <w:t>实施“</w:t>
      </w:r>
      <w:r w:rsidRPr="00F862D5">
        <w:rPr>
          <w:rFonts w:ascii="仿宋_GB2312" w:eastAsia="仿宋_GB2312" w:hAnsi="宋体" w:cs="仿宋_GB2312" w:hint="eastAsia"/>
          <w:color w:val="000000"/>
          <w:kern w:val="0"/>
          <w:sz w:val="28"/>
          <w:szCs w:val="28"/>
        </w:rPr>
        <w:t>就业提升计划</w:t>
      </w:r>
      <w:r>
        <w:rPr>
          <w:rFonts w:ascii="仿宋_GB2312" w:eastAsia="仿宋_GB2312" w:hAnsi="宋体" w:cs="仿宋_GB2312" w:hint="eastAsia"/>
          <w:color w:val="000000"/>
          <w:kern w:val="0"/>
          <w:sz w:val="28"/>
          <w:szCs w:val="28"/>
        </w:rPr>
        <w:t>”</w:t>
      </w:r>
      <w:r w:rsidRPr="00F862D5">
        <w:rPr>
          <w:rFonts w:ascii="仿宋_GB2312" w:eastAsia="仿宋_GB2312" w:hAnsi="宋体" w:cs="仿宋_GB2312" w:hint="eastAsia"/>
          <w:color w:val="000000"/>
          <w:kern w:val="0"/>
          <w:sz w:val="28"/>
          <w:szCs w:val="28"/>
        </w:rPr>
        <w:t>，</w:t>
      </w:r>
      <w:r w:rsidRPr="000715B6">
        <w:rPr>
          <w:rFonts w:ascii="仿宋_GB2312" w:eastAsia="仿宋_GB2312" w:hAnsi="宋体" w:cs="仿宋_GB2312" w:hint="eastAsia"/>
          <w:color w:val="000000"/>
          <w:kern w:val="0"/>
          <w:sz w:val="28"/>
          <w:szCs w:val="28"/>
        </w:rPr>
        <w:t>形成了</w:t>
      </w:r>
      <w:r>
        <w:rPr>
          <w:rFonts w:ascii="仿宋_GB2312" w:eastAsia="仿宋_GB2312" w:hAnsi="宋体" w:cs="仿宋_GB2312" w:hint="eastAsia"/>
          <w:color w:val="000000"/>
          <w:kern w:val="0"/>
          <w:sz w:val="28"/>
          <w:szCs w:val="28"/>
        </w:rPr>
        <w:t>独特的工作体系和</w:t>
      </w:r>
      <w:r w:rsidRPr="000715B6">
        <w:rPr>
          <w:rFonts w:ascii="仿宋_GB2312" w:eastAsia="仿宋_GB2312" w:hAnsi="宋体" w:cs="仿宋_GB2312" w:hint="eastAsia"/>
          <w:color w:val="000000"/>
          <w:kern w:val="0"/>
          <w:sz w:val="28"/>
          <w:szCs w:val="28"/>
        </w:rPr>
        <w:t>工作特色。</w:t>
      </w: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r w:rsidRPr="000715B6">
        <w:rPr>
          <w:rFonts w:ascii="仿宋_GB2312" w:eastAsia="仿宋_GB2312" w:hAnsi="宋体" w:cs="仿宋_GB2312" w:hint="eastAsia"/>
          <w:color w:val="000000"/>
          <w:kern w:val="0"/>
          <w:sz w:val="28"/>
          <w:szCs w:val="28"/>
        </w:rPr>
        <w:t>近年来，</w:t>
      </w:r>
      <w:r>
        <w:rPr>
          <w:rFonts w:ascii="仿宋_GB2312" w:eastAsia="仿宋_GB2312" w:hAnsi="宋体" w:cs="仿宋_GB2312" w:hint="eastAsia"/>
          <w:color w:val="000000"/>
          <w:kern w:val="0"/>
          <w:sz w:val="28"/>
          <w:szCs w:val="28"/>
        </w:rPr>
        <w:t>学</w:t>
      </w:r>
      <w:r w:rsidRPr="000715B6">
        <w:rPr>
          <w:rFonts w:ascii="仿宋_GB2312" w:eastAsia="仿宋_GB2312" w:hAnsi="宋体" w:cs="仿宋_GB2312" w:hint="eastAsia"/>
          <w:color w:val="000000"/>
          <w:kern w:val="0"/>
          <w:sz w:val="28"/>
          <w:szCs w:val="28"/>
        </w:rPr>
        <w:t>校就业工作成绩显著，继</w:t>
      </w:r>
      <w:r w:rsidRPr="000715B6">
        <w:rPr>
          <w:rFonts w:ascii="仿宋_GB2312" w:eastAsia="仿宋_GB2312" w:hAnsi="宋体" w:cs="仿宋_GB2312"/>
          <w:color w:val="000000"/>
          <w:kern w:val="0"/>
          <w:sz w:val="28"/>
          <w:szCs w:val="28"/>
        </w:rPr>
        <w:t>2000</w:t>
      </w:r>
      <w:r w:rsidRPr="000715B6">
        <w:rPr>
          <w:rFonts w:ascii="仿宋_GB2312" w:eastAsia="仿宋_GB2312" w:hAnsi="宋体" w:cs="仿宋_GB2312" w:hint="eastAsia"/>
          <w:color w:val="000000"/>
          <w:kern w:val="0"/>
          <w:sz w:val="28"/>
          <w:szCs w:val="28"/>
        </w:rPr>
        <w:t>年之后，于</w:t>
      </w:r>
      <w:r w:rsidRPr="000715B6">
        <w:rPr>
          <w:rFonts w:ascii="仿宋_GB2312" w:eastAsia="仿宋_GB2312" w:hAnsi="宋体" w:cs="仿宋_GB2312"/>
          <w:color w:val="000000"/>
          <w:kern w:val="0"/>
          <w:sz w:val="28"/>
          <w:szCs w:val="28"/>
        </w:rPr>
        <w:t>2010</w:t>
      </w:r>
      <w:r w:rsidRPr="000715B6">
        <w:rPr>
          <w:rFonts w:ascii="仿宋_GB2312" w:eastAsia="仿宋_GB2312" w:hAnsi="宋体" w:cs="仿宋_GB2312" w:hint="eastAsia"/>
          <w:color w:val="000000"/>
          <w:kern w:val="0"/>
          <w:sz w:val="28"/>
          <w:szCs w:val="28"/>
        </w:rPr>
        <w:t>年再次被教育部授予“全国普通高校毕业生就业工作先进集体”荣誉称号</w:t>
      </w:r>
      <w:r>
        <w:rPr>
          <w:rFonts w:ascii="仿宋_GB2312" w:eastAsia="仿宋_GB2312" w:hAnsi="宋体" w:cs="仿宋_GB2312" w:hint="eastAsia"/>
          <w:color w:val="000000"/>
          <w:kern w:val="0"/>
          <w:sz w:val="28"/>
          <w:szCs w:val="28"/>
        </w:rPr>
        <w:t>（为陕西省唯一两次获得这项荣誉的高等学校）</w:t>
      </w:r>
      <w:r w:rsidRPr="000715B6">
        <w:rPr>
          <w:rFonts w:ascii="仿宋_GB2312" w:eastAsia="仿宋_GB2312" w:hAnsi="宋体" w:cs="仿宋_GB2312" w:hint="eastAsia"/>
          <w:color w:val="000000"/>
          <w:kern w:val="0"/>
          <w:sz w:val="28"/>
          <w:szCs w:val="28"/>
        </w:rPr>
        <w:t>；</w:t>
      </w:r>
      <w:r w:rsidRPr="000715B6">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10</w:t>
      </w:r>
      <w:r w:rsidRPr="000715B6">
        <w:rPr>
          <w:rFonts w:ascii="仿宋_GB2312" w:eastAsia="仿宋_GB2312" w:hAnsi="宋体" w:cs="仿宋_GB2312" w:hint="eastAsia"/>
          <w:color w:val="000000"/>
          <w:kern w:val="0"/>
          <w:sz w:val="28"/>
          <w:szCs w:val="28"/>
        </w:rPr>
        <w:t>年被教育部评为“全国首届</w:t>
      </w:r>
      <w:r w:rsidRPr="000715B6">
        <w:rPr>
          <w:rFonts w:ascii="仿宋_GB2312" w:eastAsia="仿宋_GB2312" w:hAnsi="宋体" w:cs="仿宋_GB2312"/>
          <w:color w:val="000000"/>
          <w:kern w:val="0"/>
          <w:sz w:val="28"/>
          <w:szCs w:val="28"/>
        </w:rPr>
        <w:t>50</w:t>
      </w:r>
      <w:r w:rsidRPr="000715B6">
        <w:rPr>
          <w:rFonts w:ascii="仿宋_GB2312" w:eastAsia="仿宋_GB2312" w:hAnsi="宋体" w:cs="仿宋_GB2312" w:hint="eastAsia"/>
          <w:color w:val="000000"/>
          <w:kern w:val="0"/>
          <w:sz w:val="28"/>
          <w:szCs w:val="28"/>
        </w:rPr>
        <w:t>所普通高校毕业生就业工作典型经验高校”；</w:t>
      </w:r>
      <w:r w:rsidRPr="000715B6">
        <w:rPr>
          <w:rFonts w:ascii="仿宋_GB2312" w:eastAsia="仿宋_GB2312" w:hAnsi="宋体" w:cs="仿宋_GB2312"/>
          <w:color w:val="000000"/>
          <w:kern w:val="0"/>
          <w:sz w:val="28"/>
          <w:szCs w:val="28"/>
        </w:rPr>
        <w:t>2012</w:t>
      </w:r>
      <w:r w:rsidRPr="000715B6">
        <w:rPr>
          <w:rFonts w:ascii="仿宋_GB2312" w:eastAsia="仿宋_GB2312" w:hAnsi="宋体" w:cs="仿宋_GB2312" w:hint="eastAsia"/>
          <w:color w:val="000000"/>
          <w:kern w:val="0"/>
          <w:sz w:val="28"/>
          <w:szCs w:val="28"/>
        </w:rPr>
        <w:t>年被国务院授予“全国就业先进工作单位”荣誉称号，</w:t>
      </w:r>
      <w:r>
        <w:rPr>
          <w:rFonts w:ascii="仿宋_GB2312" w:eastAsia="仿宋_GB2312" w:hAnsi="宋体" w:cs="仿宋_GB2312" w:hint="eastAsia"/>
          <w:color w:val="000000"/>
          <w:kern w:val="0"/>
          <w:sz w:val="28"/>
          <w:szCs w:val="28"/>
        </w:rPr>
        <w:t>全国仅有</w:t>
      </w:r>
      <w:r>
        <w:rPr>
          <w:rFonts w:ascii="仿宋_GB2312" w:eastAsia="仿宋_GB2312" w:hAnsi="宋体" w:cs="仿宋_GB2312"/>
          <w:color w:val="000000"/>
          <w:kern w:val="0"/>
          <w:sz w:val="28"/>
          <w:szCs w:val="28"/>
        </w:rPr>
        <w:t>15</w:t>
      </w:r>
      <w:r>
        <w:rPr>
          <w:rFonts w:ascii="仿宋_GB2312" w:eastAsia="仿宋_GB2312" w:hAnsi="宋体" w:cs="仿宋_GB2312" w:hint="eastAsia"/>
          <w:color w:val="000000"/>
          <w:kern w:val="0"/>
          <w:sz w:val="28"/>
          <w:szCs w:val="28"/>
        </w:rPr>
        <w:t>所高校获此表彰，</w:t>
      </w:r>
      <w:r w:rsidRPr="000715B6">
        <w:rPr>
          <w:rFonts w:ascii="仿宋_GB2312" w:eastAsia="仿宋_GB2312" w:hAnsi="宋体" w:cs="仿宋_GB2312" w:hint="eastAsia"/>
          <w:color w:val="000000"/>
          <w:kern w:val="0"/>
          <w:sz w:val="28"/>
          <w:szCs w:val="28"/>
        </w:rPr>
        <w:t>为陕西省教育系统获此殊荣唯一代表；</w:t>
      </w:r>
      <w:r w:rsidRPr="000715B6">
        <w:rPr>
          <w:rFonts w:ascii="仿宋_GB2312" w:eastAsia="仿宋_GB2312" w:hAnsi="宋体" w:cs="仿宋_GB2312"/>
          <w:color w:val="000000"/>
          <w:kern w:val="0"/>
          <w:sz w:val="28"/>
          <w:szCs w:val="28"/>
        </w:rPr>
        <w:t>2013</w:t>
      </w:r>
      <w:r w:rsidRPr="000715B6">
        <w:rPr>
          <w:rFonts w:ascii="仿宋_GB2312" w:eastAsia="仿宋_GB2312" w:hAnsi="宋体" w:cs="仿宋_GB2312" w:hint="eastAsia"/>
          <w:color w:val="000000"/>
          <w:kern w:val="0"/>
          <w:sz w:val="28"/>
          <w:szCs w:val="28"/>
        </w:rPr>
        <w:t>年被陕西省教育厅</w:t>
      </w:r>
      <w:r>
        <w:rPr>
          <w:rFonts w:ascii="仿宋_GB2312" w:eastAsia="仿宋_GB2312" w:hAnsi="宋体" w:cs="仿宋_GB2312" w:hint="eastAsia"/>
          <w:color w:val="000000"/>
          <w:kern w:val="0"/>
          <w:sz w:val="28"/>
          <w:szCs w:val="28"/>
        </w:rPr>
        <w:t>评为</w:t>
      </w:r>
      <w:r w:rsidRPr="000715B6">
        <w:rPr>
          <w:rFonts w:ascii="仿宋_GB2312" w:eastAsia="仿宋_GB2312" w:hAnsi="宋体" w:cs="仿宋_GB2312" w:hint="eastAsia"/>
          <w:color w:val="000000"/>
          <w:kern w:val="0"/>
          <w:sz w:val="28"/>
          <w:szCs w:val="28"/>
        </w:rPr>
        <w:t>“</w:t>
      </w:r>
      <w:r w:rsidRPr="000715B6">
        <w:rPr>
          <w:rFonts w:ascii="仿宋_GB2312" w:eastAsia="仿宋_GB2312" w:hAnsi="宋体" w:cs="仿宋_GB2312"/>
          <w:color w:val="000000"/>
          <w:kern w:val="0"/>
          <w:sz w:val="28"/>
          <w:szCs w:val="28"/>
        </w:rPr>
        <w:t>2011-2013</w:t>
      </w:r>
      <w:r w:rsidRPr="000715B6">
        <w:rPr>
          <w:rFonts w:ascii="仿宋_GB2312" w:eastAsia="仿宋_GB2312" w:hAnsi="宋体" w:cs="仿宋_GB2312" w:hint="eastAsia"/>
          <w:color w:val="000000"/>
          <w:kern w:val="0"/>
          <w:sz w:val="28"/>
          <w:szCs w:val="28"/>
        </w:rPr>
        <w:t>年度陕西省普通高校毕业生就业工作先进集体</w:t>
      </w:r>
      <w:r w:rsidR="008E20DC" w:rsidRPr="000715B6">
        <w:rPr>
          <w:rFonts w:ascii="仿宋_GB2312" w:eastAsia="仿宋_GB2312" w:hAnsi="宋体" w:cs="仿宋_GB2312" w:hint="eastAsia"/>
          <w:color w:val="000000"/>
          <w:kern w:val="0"/>
          <w:sz w:val="28"/>
          <w:szCs w:val="28"/>
        </w:rPr>
        <w:t>”</w:t>
      </w:r>
      <w:r w:rsidR="008E20DC">
        <w:rPr>
          <w:rFonts w:ascii="仿宋_GB2312" w:eastAsia="仿宋_GB2312" w:hAnsi="宋体" w:cs="仿宋_GB2312" w:hint="eastAsia"/>
          <w:color w:val="000000"/>
          <w:kern w:val="0"/>
          <w:sz w:val="28"/>
          <w:szCs w:val="28"/>
        </w:rPr>
        <w:t>；2016年被</w:t>
      </w:r>
      <w:r w:rsidR="008E20DC" w:rsidRPr="008E20DC">
        <w:rPr>
          <w:rFonts w:ascii="仿宋_GB2312" w:eastAsia="仿宋_GB2312" w:hAnsi="宋体" w:cs="仿宋_GB2312" w:hint="eastAsia"/>
          <w:color w:val="000000"/>
          <w:kern w:val="0"/>
          <w:sz w:val="28"/>
          <w:szCs w:val="28"/>
        </w:rPr>
        <w:t>陕西省教育厅授予首批“陕西省示范性高等学校毕业生就业创业指导服务机构”</w:t>
      </w:r>
      <w:r w:rsidR="005077A7">
        <w:rPr>
          <w:rFonts w:ascii="仿宋_GB2312" w:eastAsia="仿宋_GB2312" w:hAnsi="宋体" w:cs="仿宋_GB2312" w:hint="eastAsia"/>
          <w:color w:val="000000"/>
          <w:kern w:val="0"/>
          <w:sz w:val="28"/>
          <w:szCs w:val="28"/>
        </w:rPr>
        <w:t>，</w:t>
      </w:r>
      <w:r w:rsidR="005077A7" w:rsidRPr="005077A7">
        <w:rPr>
          <w:rFonts w:ascii="仿宋_GB2312" w:eastAsia="仿宋_GB2312" w:hAnsi="宋体" w:cs="仿宋_GB2312" w:hint="eastAsia"/>
          <w:color w:val="000000"/>
          <w:kern w:val="0"/>
          <w:sz w:val="28"/>
          <w:szCs w:val="28"/>
        </w:rPr>
        <w:t>入选第二批“陕西省高校实践育人创新创业基地”</w:t>
      </w:r>
      <w:r w:rsidRPr="000715B6">
        <w:rPr>
          <w:rFonts w:ascii="仿宋_GB2312" w:eastAsia="仿宋_GB2312" w:hAnsi="宋体" w:cs="仿宋_GB2312" w:hint="eastAsia"/>
          <w:color w:val="000000"/>
          <w:kern w:val="0"/>
          <w:sz w:val="28"/>
          <w:szCs w:val="28"/>
        </w:rPr>
        <w:t>。</w:t>
      </w: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AB1F1A" w:rsidRDefault="00AB1F1A" w:rsidP="00C40F0C">
      <w:pPr>
        <w:spacing w:line="500" w:lineRule="exact"/>
        <w:ind w:firstLineChars="196" w:firstLine="549"/>
        <w:rPr>
          <w:rFonts w:ascii="仿宋_GB2312" w:eastAsia="仿宋_GB2312" w:hAnsi="宋体" w:cs="Times New Roman"/>
          <w:color w:val="000000"/>
          <w:kern w:val="0"/>
          <w:sz w:val="28"/>
          <w:szCs w:val="28"/>
        </w:rPr>
      </w:pPr>
    </w:p>
    <w:p w:rsidR="00AB1F1A" w:rsidRDefault="00AB1F1A" w:rsidP="00C40F0C">
      <w:pPr>
        <w:spacing w:line="500" w:lineRule="exact"/>
        <w:ind w:firstLineChars="196" w:firstLine="549"/>
        <w:rPr>
          <w:rFonts w:ascii="仿宋_GB2312" w:eastAsia="仿宋_GB2312" w:hAnsi="宋体" w:cs="Times New Roman"/>
          <w:color w:val="000000"/>
          <w:kern w:val="0"/>
          <w:sz w:val="28"/>
          <w:szCs w:val="28"/>
        </w:rPr>
      </w:pPr>
    </w:p>
    <w:p w:rsidR="00AB1F1A" w:rsidRDefault="00AB1F1A"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Default="009C7567" w:rsidP="00C40F0C">
      <w:pPr>
        <w:spacing w:line="500" w:lineRule="exact"/>
        <w:ind w:firstLineChars="196" w:firstLine="549"/>
        <w:rPr>
          <w:rFonts w:ascii="仿宋_GB2312" w:eastAsia="仿宋_GB2312" w:hAnsi="宋体" w:cs="Times New Roman"/>
          <w:color w:val="000000"/>
          <w:kern w:val="0"/>
          <w:sz w:val="28"/>
          <w:szCs w:val="28"/>
        </w:rPr>
      </w:pPr>
    </w:p>
    <w:p w:rsidR="009C7567" w:rsidRPr="0023539D" w:rsidRDefault="009C7567" w:rsidP="00BC4210">
      <w:pPr>
        <w:pStyle w:val="1"/>
      </w:pPr>
      <w:bookmarkStart w:id="3" w:name="_Toc436664437"/>
      <w:bookmarkStart w:id="4" w:name="_Toc469990824"/>
      <w:r w:rsidRPr="0023539D">
        <w:lastRenderedPageBreak/>
        <w:t>1</w:t>
      </w:r>
      <w:r w:rsidRPr="0023539D">
        <w:rPr>
          <w:rFonts w:cs="黑体" w:hint="eastAsia"/>
        </w:rPr>
        <w:t>．</w:t>
      </w:r>
      <w:r w:rsidRPr="0023539D">
        <w:t>201</w:t>
      </w:r>
      <w:r w:rsidR="00360C64">
        <w:t>6</w:t>
      </w:r>
      <w:r w:rsidRPr="0023539D">
        <w:rPr>
          <w:rFonts w:cs="黑体" w:hint="eastAsia"/>
        </w:rPr>
        <w:t>届毕业生基本情况</w:t>
      </w:r>
      <w:bookmarkEnd w:id="3"/>
      <w:bookmarkEnd w:id="4"/>
    </w:p>
    <w:p w:rsidR="009C7567" w:rsidRDefault="009C7567" w:rsidP="00BC4210">
      <w:pPr>
        <w:pStyle w:val="2"/>
        <w:spacing w:before="156"/>
        <w:rPr>
          <w:rFonts w:cs="Times New Roman"/>
        </w:rPr>
      </w:pPr>
      <w:bookmarkStart w:id="5" w:name="_Toc436664438"/>
      <w:bookmarkStart w:id="6" w:name="_Toc469990825"/>
      <w:r w:rsidRPr="00C6262C">
        <w:rPr>
          <w:rFonts w:ascii="Times New Roman" w:hAnsi="Times New Roman" w:cs="Times New Roman"/>
        </w:rPr>
        <w:t>1.1 201</w:t>
      </w:r>
      <w:r w:rsidR="00C6262C" w:rsidRPr="00C6262C">
        <w:rPr>
          <w:rFonts w:ascii="Times New Roman" w:hAnsi="Times New Roman" w:cs="Times New Roman"/>
        </w:rPr>
        <w:t>6</w:t>
      </w:r>
      <w:r w:rsidRPr="0023539D">
        <w:rPr>
          <w:rFonts w:cs="黑体" w:hint="eastAsia"/>
        </w:rPr>
        <w:t>届毕业生的规模</w:t>
      </w:r>
      <w:bookmarkEnd w:id="5"/>
      <w:bookmarkEnd w:id="6"/>
    </w:p>
    <w:p w:rsidR="009C7567" w:rsidRDefault="00C6262C" w:rsidP="003F33EE">
      <w:pPr>
        <w:spacing w:line="500" w:lineRule="exact"/>
        <w:ind w:firstLineChars="200" w:firstLine="560"/>
        <w:rPr>
          <w:rFonts w:ascii="仿宋_GB2312" w:eastAsia="仿宋_GB2312" w:hAnsi="宋体" w:cs="Times New Roman"/>
          <w:kern w:val="0"/>
          <w:sz w:val="28"/>
          <w:szCs w:val="28"/>
        </w:rPr>
      </w:pPr>
      <w:r w:rsidRPr="00C6262C">
        <w:rPr>
          <w:rFonts w:ascii="仿宋_GB2312" w:eastAsia="仿宋_GB2312" w:hAnsi="宋体" w:cs="仿宋_GB2312" w:hint="eastAsia"/>
          <w:kern w:val="0"/>
          <w:sz w:val="28"/>
          <w:szCs w:val="28"/>
        </w:rPr>
        <w:t>我校2016届毕业生人数达6093人，创历史新高，比2015届毕业生增加555人，增幅为10.02%。其中，本科生4453人，比2015届增加470人，增幅为11.80%</w:t>
      </w:r>
      <w:r w:rsidR="003F33EE">
        <w:rPr>
          <w:rFonts w:ascii="仿宋_GB2312" w:eastAsia="仿宋_GB2312" w:hAnsi="宋体" w:cs="仿宋_GB2312" w:hint="eastAsia"/>
          <w:kern w:val="0"/>
          <w:sz w:val="28"/>
          <w:szCs w:val="28"/>
        </w:rPr>
        <w:t>，涉及54个专业</w:t>
      </w:r>
      <w:r w:rsidRPr="00C6262C">
        <w:rPr>
          <w:rFonts w:ascii="仿宋_GB2312" w:eastAsia="仿宋_GB2312" w:hAnsi="宋体" w:cs="仿宋_GB2312" w:hint="eastAsia"/>
          <w:kern w:val="0"/>
          <w:sz w:val="28"/>
          <w:szCs w:val="28"/>
        </w:rPr>
        <w:t>；研究生1640人，比2015届增加85人，增幅为5.47%</w:t>
      </w:r>
      <w:r w:rsidR="003F33EE">
        <w:rPr>
          <w:rFonts w:ascii="仿宋_GB2312" w:eastAsia="仿宋_GB2312" w:hAnsi="宋体" w:cs="仿宋_GB2312" w:hint="eastAsia"/>
          <w:kern w:val="0"/>
          <w:sz w:val="28"/>
          <w:szCs w:val="28"/>
        </w:rPr>
        <w:t>，涉及102个专业</w:t>
      </w:r>
      <w:r w:rsidRPr="00C6262C">
        <w:rPr>
          <w:rFonts w:ascii="仿宋_GB2312" w:eastAsia="仿宋_GB2312" w:hAnsi="宋体" w:cs="仿宋_GB2312" w:hint="eastAsia"/>
          <w:kern w:val="0"/>
          <w:sz w:val="28"/>
          <w:szCs w:val="28"/>
        </w:rPr>
        <w:t>。</w:t>
      </w:r>
    </w:p>
    <w:p w:rsidR="009C7567" w:rsidRDefault="00AF22FD" w:rsidP="00C40F0C">
      <w:pPr>
        <w:spacing w:line="500" w:lineRule="exact"/>
        <w:ind w:firstLineChars="200" w:firstLine="420"/>
        <w:rPr>
          <w:rFonts w:ascii="仿宋_GB2312" w:eastAsia="仿宋_GB2312" w:hAnsi="宋体" w:cs="Times New Roman"/>
          <w:kern w:val="0"/>
          <w:sz w:val="28"/>
          <w:szCs w:val="28"/>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150495</wp:posOffset>
            </wp:positionV>
            <wp:extent cx="3771900" cy="2392680"/>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Pr="0088085B" w:rsidRDefault="009C7567" w:rsidP="00C40F0C">
      <w:pPr>
        <w:spacing w:line="500" w:lineRule="exact"/>
        <w:ind w:firstLineChars="200" w:firstLine="482"/>
        <w:jc w:val="center"/>
        <w:rPr>
          <w:rFonts w:ascii="仿宋_GB2312" w:eastAsia="仿宋_GB2312" w:hAnsi="宋体" w:cs="Times New Roman"/>
          <w:b/>
          <w:bCs/>
          <w:kern w:val="0"/>
          <w:sz w:val="24"/>
          <w:szCs w:val="24"/>
        </w:rPr>
      </w:pPr>
      <w:r w:rsidRPr="0088085B">
        <w:rPr>
          <w:rFonts w:ascii="仿宋_GB2312" w:eastAsia="仿宋_GB2312" w:hAnsi="宋体" w:cs="仿宋_GB2312" w:hint="eastAsia"/>
          <w:b/>
          <w:bCs/>
          <w:kern w:val="0"/>
          <w:sz w:val="24"/>
          <w:szCs w:val="24"/>
        </w:rPr>
        <w:t>图</w:t>
      </w:r>
      <w:r w:rsidRPr="0088085B">
        <w:rPr>
          <w:rFonts w:ascii="仿宋_GB2312" w:eastAsia="仿宋_GB2312" w:hAnsi="宋体" w:cs="仿宋_GB2312"/>
          <w:b/>
          <w:bCs/>
          <w:kern w:val="0"/>
          <w:sz w:val="24"/>
          <w:szCs w:val="24"/>
        </w:rPr>
        <w:t>1-1 201</w:t>
      </w:r>
      <w:r w:rsidR="00B275F5">
        <w:rPr>
          <w:rFonts w:ascii="仿宋_GB2312" w:eastAsia="仿宋_GB2312" w:hAnsi="宋体" w:cs="仿宋_GB2312"/>
          <w:b/>
          <w:bCs/>
          <w:kern w:val="0"/>
          <w:sz w:val="24"/>
          <w:szCs w:val="24"/>
        </w:rPr>
        <w:t>6</w:t>
      </w:r>
      <w:r w:rsidRPr="0088085B">
        <w:rPr>
          <w:rFonts w:ascii="仿宋_GB2312" w:eastAsia="仿宋_GB2312" w:hAnsi="宋体" w:cs="仿宋_GB2312" w:hint="eastAsia"/>
          <w:b/>
          <w:bCs/>
          <w:kern w:val="0"/>
          <w:sz w:val="24"/>
          <w:szCs w:val="24"/>
        </w:rPr>
        <w:t>届毕业生的规模</w:t>
      </w:r>
    </w:p>
    <w:p w:rsidR="009C7567" w:rsidRPr="0023539D" w:rsidRDefault="009C7567" w:rsidP="00BC4210">
      <w:pPr>
        <w:pStyle w:val="2"/>
        <w:spacing w:before="156"/>
        <w:rPr>
          <w:rFonts w:cs="Times New Roman"/>
        </w:rPr>
      </w:pPr>
      <w:bookmarkStart w:id="7" w:name="_Toc436664439"/>
      <w:bookmarkStart w:id="8" w:name="_Toc469990826"/>
      <w:r w:rsidRPr="001861D3">
        <w:rPr>
          <w:rFonts w:ascii="Times New Roman" w:hAnsi="Times New Roman" w:cs="Times New Roman"/>
        </w:rPr>
        <w:t>1.2 201</w:t>
      </w:r>
      <w:r w:rsidR="001861D3" w:rsidRPr="001861D3">
        <w:rPr>
          <w:rFonts w:ascii="Times New Roman" w:hAnsi="Times New Roman" w:cs="Times New Roman"/>
        </w:rPr>
        <w:t>6</w:t>
      </w:r>
      <w:r w:rsidRPr="0023539D">
        <w:rPr>
          <w:rFonts w:cs="黑体" w:hint="eastAsia"/>
        </w:rPr>
        <w:t>届毕业生的结构分布</w:t>
      </w:r>
      <w:bookmarkEnd w:id="7"/>
      <w:bookmarkEnd w:id="8"/>
    </w:p>
    <w:p w:rsidR="009C7567" w:rsidRPr="00465268" w:rsidRDefault="009C7567" w:rsidP="00465268">
      <w:pPr>
        <w:pStyle w:val="3"/>
        <w:spacing w:before="156"/>
        <w:rPr>
          <w:rFonts w:cs="Times New Roman"/>
        </w:rPr>
      </w:pPr>
      <w:bookmarkStart w:id="9" w:name="_Toc436664440"/>
      <w:bookmarkStart w:id="10" w:name="_Toc469990827"/>
      <w:r w:rsidRPr="001861D3">
        <w:rPr>
          <w:rFonts w:ascii="Times New Roman" w:hAnsi="Times New Roman" w:cs="Times New Roman"/>
          <w:szCs w:val="28"/>
        </w:rPr>
        <w:t>1.2.1</w:t>
      </w:r>
      <w:r w:rsidRPr="0023539D">
        <w:rPr>
          <w:rFonts w:cs="黑体" w:hint="eastAsia"/>
        </w:rPr>
        <w:t>毕业生分院（系）人数</w:t>
      </w:r>
      <w:bookmarkEnd w:id="9"/>
      <w:bookmarkEnd w:id="10"/>
    </w:p>
    <w:p w:rsidR="009C7567" w:rsidRPr="00B50260" w:rsidRDefault="009C7567" w:rsidP="00C40F0C">
      <w:pPr>
        <w:spacing w:line="500" w:lineRule="exact"/>
        <w:ind w:firstLineChars="200" w:firstLine="560"/>
        <w:rPr>
          <w:rFonts w:ascii="仿宋_GB2312" w:eastAsia="仿宋_GB2312" w:hAnsi="宋体" w:cs="Times New Roman"/>
          <w:kern w:val="0"/>
          <w:sz w:val="28"/>
          <w:szCs w:val="28"/>
        </w:rPr>
      </w:pPr>
      <w:r w:rsidRPr="00B50260">
        <w:rPr>
          <w:rFonts w:ascii="仿宋_GB2312" w:eastAsia="仿宋_GB2312" w:hAnsi="宋体" w:cs="仿宋_GB2312"/>
          <w:kern w:val="0"/>
          <w:sz w:val="28"/>
          <w:szCs w:val="28"/>
        </w:rPr>
        <w:t>201</w:t>
      </w:r>
      <w:r w:rsidR="008C6000">
        <w:rPr>
          <w:rFonts w:ascii="仿宋_GB2312" w:eastAsia="仿宋_GB2312" w:hAnsi="宋体" w:cs="仿宋_GB2312"/>
          <w:kern w:val="0"/>
          <w:sz w:val="28"/>
          <w:szCs w:val="28"/>
        </w:rPr>
        <w:t>6</w:t>
      </w:r>
      <w:r w:rsidRPr="00B50260">
        <w:rPr>
          <w:rFonts w:ascii="仿宋_GB2312" w:eastAsia="仿宋_GB2312" w:hAnsi="宋体" w:cs="仿宋_GB2312" w:hint="eastAsia"/>
          <w:kern w:val="0"/>
          <w:sz w:val="28"/>
          <w:szCs w:val="28"/>
        </w:rPr>
        <w:t>届毕业生本科生分布在</w:t>
      </w:r>
      <w:r w:rsidRPr="00B50260">
        <w:rPr>
          <w:rFonts w:ascii="仿宋_GB2312" w:eastAsia="仿宋_GB2312" w:hAnsi="宋体" w:cs="仿宋_GB2312"/>
          <w:kern w:val="0"/>
          <w:sz w:val="28"/>
          <w:szCs w:val="28"/>
        </w:rPr>
        <w:t>12</w:t>
      </w:r>
      <w:r w:rsidRPr="00B50260">
        <w:rPr>
          <w:rFonts w:ascii="仿宋_GB2312" w:eastAsia="仿宋_GB2312" w:hAnsi="宋体" w:cs="仿宋_GB2312" w:hint="eastAsia"/>
          <w:kern w:val="0"/>
          <w:sz w:val="28"/>
          <w:szCs w:val="28"/>
        </w:rPr>
        <w:t>个院（系），研究生分布在</w:t>
      </w:r>
      <w:r w:rsidRPr="00B50260">
        <w:rPr>
          <w:rFonts w:ascii="仿宋_GB2312" w:eastAsia="仿宋_GB2312" w:hAnsi="宋体" w:cs="仿宋_GB2312"/>
          <w:kern w:val="0"/>
          <w:sz w:val="28"/>
          <w:szCs w:val="28"/>
        </w:rPr>
        <w:t>13</w:t>
      </w:r>
      <w:r w:rsidRPr="00B50260">
        <w:rPr>
          <w:rFonts w:ascii="仿宋_GB2312" w:eastAsia="仿宋_GB2312" w:hAnsi="宋体" w:cs="仿宋_GB2312" w:hint="eastAsia"/>
          <w:kern w:val="0"/>
          <w:sz w:val="28"/>
          <w:szCs w:val="28"/>
        </w:rPr>
        <w:t>个院（系）。毕业生人数超过</w:t>
      </w:r>
      <w:r w:rsidRPr="00B50260">
        <w:rPr>
          <w:rFonts w:ascii="仿宋_GB2312" w:eastAsia="仿宋_GB2312" w:hAnsi="宋体" w:cs="仿宋_GB2312"/>
          <w:kern w:val="0"/>
          <w:sz w:val="28"/>
          <w:szCs w:val="28"/>
        </w:rPr>
        <w:t>500</w:t>
      </w:r>
      <w:r w:rsidRPr="00B50260">
        <w:rPr>
          <w:rFonts w:ascii="仿宋_GB2312" w:eastAsia="仿宋_GB2312" w:hAnsi="宋体" w:cs="仿宋_GB2312" w:hint="eastAsia"/>
          <w:kern w:val="0"/>
          <w:sz w:val="28"/>
          <w:szCs w:val="28"/>
        </w:rPr>
        <w:t>人的院（系）有</w:t>
      </w:r>
      <w:r w:rsidR="00B469F2">
        <w:rPr>
          <w:rFonts w:ascii="仿宋_GB2312" w:eastAsia="仿宋_GB2312" w:hAnsi="宋体" w:cs="仿宋_GB2312"/>
          <w:kern w:val="0"/>
          <w:sz w:val="28"/>
          <w:szCs w:val="28"/>
        </w:rPr>
        <w:t>9</w:t>
      </w:r>
      <w:r w:rsidRPr="00B50260">
        <w:rPr>
          <w:rFonts w:ascii="仿宋_GB2312" w:eastAsia="仿宋_GB2312" w:hAnsi="宋体" w:cs="仿宋_GB2312" w:hint="eastAsia"/>
          <w:kern w:val="0"/>
          <w:sz w:val="28"/>
          <w:szCs w:val="28"/>
        </w:rPr>
        <w:t>个，人数最多的院（系）是土木学院，为</w:t>
      </w:r>
      <w:r w:rsidRPr="00B50260">
        <w:rPr>
          <w:rFonts w:ascii="仿宋_GB2312" w:eastAsia="仿宋_GB2312" w:hAnsi="宋体" w:cs="仿宋_GB2312"/>
          <w:kern w:val="0"/>
          <w:sz w:val="28"/>
          <w:szCs w:val="28"/>
        </w:rPr>
        <w:t>8</w:t>
      </w:r>
      <w:r w:rsidR="00B469F2">
        <w:rPr>
          <w:rFonts w:ascii="仿宋_GB2312" w:eastAsia="仿宋_GB2312" w:hAnsi="宋体" w:cs="仿宋_GB2312"/>
          <w:kern w:val="0"/>
          <w:sz w:val="28"/>
          <w:szCs w:val="28"/>
        </w:rPr>
        <w:t>20</w:t>
      </w:r>
      <w:r w:rsidRPr="00B50260">
        <w:rPr>
          <w:rFonts w:ascii="仿宋_GB2312" w:eastAsia="仿宋_GB2312" w:hAnsi="宋体" w:cs="仿宋_GB2312" w:hint="eastAsia"/>
          <w:kern w:val="0"/>
          <w:sz w:val="28"/>
          <w:szCs w:val="28"/>
        </w:rPr>
        <w:t>人。</w:t>
      </w:r>
    </w:p>
    <w:p w:rsidR="009C7567" w:rsidRDefault="009C7567" w:rsidP="00C40F0C">
      <w:pPr>
        <w:spacing w:line="500" w:lineRule="exact"/>
        <w:ind w:firstLineChars="152" w:firstLine="366"/>
        <w:jc w:val="center"/>
        <w:rPr>
          <w:rFonts w:ascii="仿宋_GB2312" w:eastAsia="仿宋_GB2312" w:hAnsi="宋体" w:cs="仿宋_GB2312"/>
          <w:b/>
          <w:bCs/>
          <w:kern w:val="0"/>
          <w:sz w:val="24"/>
          <w:szCs w:val="24"/>
        </w:rPr>
      </w:pP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1-1 201</w:t>
      </w:r>
      <w:r w:rsidR="005A2E30">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届毕业生分院（系）人数</w:t>
      </w:r>
    </w:p>
    <w:tbl>
      <w:tblPr>
        <w:tblStyle w:val="4-11"/>
        <w:tblW w:w="4902" w:type="pct"/>
        <w:tblLook w:val="04A0" w:firstRow="1" w:lastRow="0" w:firstColumn="1" w:lastColumn="0" w:noHBand="0" w:noVBand="1"/>
      </w:tblPr>
      <w:tblGrid>
        <w:gridCol w:w="2035"/>
        <w:gridCol w:w="732"/>
        <w:gridCol w:w="1170"/>
        <w:gridCol w:w="1021"/>
        <w:gridCol w:w="1128"/>
        <w:gridCol w:w="1210"/>
        <w:gridCol w:w="1059"/>
      </w:tblGrid>
      <w:tr w:rsidR="0086064E" w:rsidRPr="00246240" w:rsidTr="00DC18C7">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218" w:type="pct"/>
            <w:vMerge w:val="restart"/>
            <w:tcBorders>
              <w:top w:val="nil"/>
              <w:left w:val="nil"/>
              <w:bottom w:val="nil"/>
            </w:tcBorders>
            <w:shd w:val="clear" w:color="auto" w:fill="8DB3E2" w:themeFill="text2" w:themeFillTint="66"/>
            <w:noWrap/>
          </w:tcPr>
          <w:p w:rsidR="0060709D" w:rsidRPr="00246240" w:rsidRDefault="0060709D" w:rsidP="00246240">
            <w:pPr>
              <w:widowControl/>
              <w:rPr>
                <w:rFonts w:ascii="仿宋" w:eastAsia="仿宋" w:hAnsi="仿宋" w:cs="仿宋"/>
                <w:color w:val="000000"/>
                <w:sz w:val="24"/>
                <w:szCs w:val="24"/>
              </w:rPr>
            </w:pPr>
            <w:r w:rsidRPr="00B469F2">
              <w:rPr>
                <w:rFonts w:ascii="仿宋" w:eastAsia="仿宋" w:hAnsi="仿宋" w:cs="仿宋" w:hint="eastAsia"/>
                <w:color w:val="000000"/>
                <w:sz w:val="24"/>
                <w:szCs w:val="24"/>
              </w:rPr>
              <w:t>院（系）</w:t>
            </w:r>
          </w:p>
        </w:tc>
        <w:tc>
          <w:tcPr>
            <w:tcW w:w="1138" w:type="pct"/>
            <w:gridSpan w:val="2"/>
            <w:tcBorders>
              <w:top w:val="nil"/>
              <w:bottom w:val="nil"/>
            </w:tcBorders>
            <w:shd w:val="clear" w:color="auto" w:fill="8DB3E2" w:themeFill="text2" w:themeFillTint="66"/>
            <w:noWrap/>
          </w:tcPr>
          <w:p w:rsidR="0060709D" w:rsidRPr="00246240" w:rsidRDefault="0060709D" w:rsidP="000F6960">
            <w:pPr>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246240">
              <w:rPr>
                <w:rFonts w:ascii="仿宋" w:eastAsia="仿宋" w:hAnsi="仿宋" w:cs="仿宋" w:hint="eastAsia"/>
                <w:color w:val="000000"/>
                <w:sz w:val="24"/>
                <w:szCs w:val="24"/>
              </w:rPr>
              <w:t>本科</w:t>
            </w:r>
          </w:p>
        </w:tc>
        <w:tc>
          <w:tcPr>
            <w:tcW w:w="1286" w:type="pct"/>
            <w:gridSpan w:val="2"/>
            <w:tcBorders>
              <w:top w:val="nil"/>
              <w:bottom w:val="nil"/>
            </w:tcBorders>
            <w:shd w:val="clear" w:color="auto" w:fill="8DB3E2" w:themeFill="text2" w:themeFillTint="66"/>
            <w:noWrap/>
          </w:tcPr>
          <w:p w:rsidR="0060709D" w:rsidRPr="00246240" w:rsidRDefault="0060709D" w:rsidP="000F6960">
            <w:pPr>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246240">
              <w:rPr>
                <w:rFonts w:ascii="仿宋" w:eastAsia="仿宋" w:hAnsi="仿宋" w:cs="仿宋" w:hint="eastAsia"/>
                <w:color w:val="000000"/>
                <w:sz w:val="24"/>
                <w:szCs w:val="24"/>
              </w:rPr>
              <w:t>研究生</w:t>
            </w:r>
          </w:p>
        </w:tc>
        <w:tc>
          <w:tcPr>
            <w:tcW w:w="1358" w:type="pct"/>
            <w:gridSpan w:val="2"/>
            <w:tcBorders>
              <w:top w:val="nil"/>
              <w:bottom w:val="nil"/>
              <w:right w:val="nil"/>
            </w:tcBorders>
            <w:shd w:val="clear" w:color="auto" w:fill="8DB3E2" w:themeFill="text2" w:themeFillTint="66"/>
            <w:noWrap/>
          </w:tcPr>
          <w:p w:rsidR="0060709D" w:rsidRPr="00246240" w:rsidRDefault="0060709D" w:rsidP="00246240">
            <w:pPr>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246240">
              <w:rPr>
                <w:rFonts w:ascii="仿宋" w:eastAsia="仿宋" w:hAnsi="仿宋" w:cs="仿宋" w:hint="eastAsia"/>
                <w:color w:val="000000"/>
                <w:sz w:val="24"/>
                <w:szCs w:val="24"/>
              </w:rPr>
              <w:t>合计</w:t>
            </w:r>
          </w:p>
        </w:tc>
      </w:tr>
      <w:tr w:rsidR="0086064E" w:rsidRPr="00246240" w:rsidTr="00DC18C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218" w:type="pct"/>
            <w:vMerge/>
            <w:tcBorders>
              <w:top w:val="nil"/>
            </w:tcBorders>
            <w:noWrap/>
          </w:tcPr>
          <w:p w:rsidR="0060709D" w:rsidRPr="00B469F2" w:rsidRDefault="0060709D" w:rsidP="0060709D">
            <w:pPr>
              <w:widowControl/>
              <w:rPr>
                <w:rFonts w:ascii="仿宋" w:eastAsia="仿宋" w:hAnsi="仿宋" w:cs="仿宋"/>
                <w:bCs w:val="0"/>
                <w:color w:val="000000"/>
                <w:sz w:val="24"/>
                <w:szCs w:val="24"/>
              </w:rPr>
            </w:pPr>
          </w:p>
        </w:tc>
        <w:tc>
          <w:tcPr>
            <w:tcW w:w="438" w:type="pct"/>
            <w:tcBorders>
              <w:top w:val="nil"/>
            </w:tcBorders>
            <w:noWrap/>
          </w:tcPr>
          <w:p w:rsidR="0060709D" w:rsidRPr="00246240" w:rsidRDefault="0060709D"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人数</w:t>
            </w:r>
          </w:p>
        </w:tc>
        <w:tc>
          <w:tcPr>
            <w:tcW w:w="700" w:type="pct"/>
            <w:tcBorders>
              <w:top w:val="nil"/>
            </w:tcBorders>
          </w:tcPr>
          <w:p w:rsidR="0060709D" w:rsidRPr="00246240" w:rsidRDefault="0060709D"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比例</w:t>
            </w:r>
          </w:p>
        </w:tc>
        <w:tc>
          <w:tcPr>
            <w:tcW w:w="611" w:type="pct"/>
            <w:tcBorders>
              <w:top w:val="nil"/>
            </w:tcBorders>
            <w:noWrap/>
          </w:tcPr>
          <w:p w:rsidR="0060709D" w:rsidRPr="00246240" w:rsidRDefault="0060709D"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人数</w:t>
            </w:r>
          </w:p>
        </w:tc>
        <w:tc>
          <w:tcPr>
            <w:tcW w:w="675" w:type="pct"/>
            <w:tcBorders>
              <w:top w:val="nil"/>
            </w:tcBorders>
          </w:tcPr>
          <w:p w:rsidR="0060709D" w:rsidRPr="00246240" w:rsidRDefault="0060709D"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比例</w:t>
            </w:r>
          </w:p>
        </w:tc>
        <w:tc>
          <w:tcPr>
            <w:tcW w:w="724" w:type="pct"/>
            <w:tcBorders>
              <w:top w:val="nil"/>
            </w:tcBorders>
            <w:noWrap/>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人数</w:t>
            </w:r>
          </w:p>
        </w:tc>
        <w:tc>
          <w:tcPr>
            <w:tcW w:w="634" w:type="pct"/>
            <w:tcBorders>
              <w:top w:val="nil"/>
            </w:tcBorders>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比例</w:t>
            </w:r>
          </w:p>
        </w:tc>
      </w:tr>
      <w:tr w:rsidR="0086064E"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18"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建筑学院</w:t>
            </w:r>
          </w:p>
        </w:tc>
        <w:tc>
          <w:tcPr>
            <w:tcW w:w="438" w:type="pct"/>
            <w:noWrap/>
          </w:tcPr>
          <w:p w:rsidR="00DF4ADF" w:rsidRPr="00246240"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287</w:t>
            </w:r>
          </w:p>
        </w:tc>
        <w:tc>
          <w:tcPr>
            <w:tcW w:w="700" w:type="pct"/>
          </w:tcPr>
          <w:p w:rsidR="00DF4ADF" w:rsidRDefault="00DF4ADF" w:rsidP="00ED421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bCs/>
                <w:color w:val="000000"/>
                <w:szCs w:val="24"/>
              </w:rPr>
            </w:pPr>
            <w:r>
              <w:rPr>
                <w:rFonts w:ascii="仿宋" w:eastAsia="仿宋" w:hAnsi="仿宋" w:hint="eastAsia"/>
                <w:b/>
                <w:bCs/>
                <w:color w:val="000000"/>
              </w:rPr>
              <w:t>6.45%</w:t>
            </w:r>
          </w:p>
        </w:tc>
        <w:tc>
          <w:tcPr>
            <w:tcW w:w="611" w:type="pct"/>
            <w:noWrap/>
          </w:tcPr>
          <w:p w:rsidR="00DF4ADF" w:rsidRPr="00246240"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266</w:t>
            </w:r>
          </w:p>
        </w:tc>
        <w:tc>
          <w:tcPr>
            <w:tcW w:w="675" w:type="pct"/>
          </w:tcPr>
          <w:p w:rsidR="00DF4ADF" w:rsidRDefault="00DF4ADF" w:rsidP="00ED421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bCs/>
                <w:color w:val="000000"/>
                <w:szCs w:val="24"/>
              </w:rPr>
            </w:pPr>
            <w:r>
              <w:rPr>
                <w:rFonts w:ascii="仿宋" w:eastAsia="仿宋" w:hAnsi="仿宋" w:hint="eastAsia"/>
                <w:b/>
                <w:bCs/>
                <w:color w:val="000000"/>
              </w:rPr>
              <w:t>16.22%</w:t>
            </w:r>
          </w:p>
        </w:tc>
        <w:tc>
          <w:tcPr>
            <w:tcW w:w="724"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553</w:t>
            </w:r>
          </w:p>
        </w:tc>
        <w:tc>
          <w:tcPr>
            <w:tcW w:w="634" w:type="pct"/>
          </w:tcPr>
          <w:p w:rsidR="00DF4ADF" w:rsidRPr="00845BEA" w:rsidRDefault="00DF4ADF" w:rsidP="00845BE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45BEA">
              <w:rPr>
                <w:rFonts w:ascii="仿宋" w:eastAsia="仿宋" w:hAnsi="仿宋"/>
                <w:b/>
                <w:bCs/>
                <w:color w:val="000000"/>
              </w:rPr>
              <w:t>9.08%</w:t>
            </w:r>
          </w:p>
        </w:tc>
      </w:tr>
      <w:tr w:rsidR="0086064E" w:rsidRPr="00246240" w:rsidTr="0046759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18"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土木学院</w:t>
            </w:r>
          </w:p>
        </w:tc>
        <w:tc>
          <w:tcPr>
            <w:tcW w:w="438" w:type="pct"/>
            <w:noWrap/>
          </w:tcPr>
          <w:p w:rsidR="00DF4ADF" w:rsidRPr="00246240"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528</w:t>
            </w:r>
          </w:p>
        </w:tc>
        <w:tc>
          <w:tcPr>
            <w:tcW w:w="700" w:type="pct"/>
          </w:tcPr>
          <w:p w:rsidR="00DF4ADF"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11.86%</w:t>
            </w:r>
          </w:p>
        </w:tc>
        <w:tc>
          <w:tcPr>
            <w:tcW w:w="611" w:type="pct"/>
            <w:noWrap/>
          </w:tcPr>
          <w:p w:rsidR="00DF4ADF" w:rsidRPr="00246240"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292</w:t>
            </w:r>
          </w:p>
        </w:tc>
        <w:tc>
          <w:tcPr>
            <w:tcW w:w="675" w:type="pct"/>
          </w:tcPr>
          <w:p w:rsidR="00DF4ADF"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17.80%</w:t>
            </w:r>
          </w:p>
        </w:tc>
        <w:tc>
          <w:tcPr>
            <w:tcW w:w="724"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820</w:t>
            </w:r>
          </w:p>
        </w:tc>
        <w:tc>
          <w:tcPr>
            <w:tcW w:w="634" w:type="pct"/>
          </w:tcPr>
          <w:p w:rsidR="00DF4ADF" w:rsidRPr="00845BEA" w:rsidRDefault="00DF4ADF" w:rsidP="00845BE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sidRPr="00845BEA">
              <w:rPr>
                <w:rFonts w:ascii="仿宋" w:eastAsia="仿宋" w:hAnsi="仿宋"/>
                <w:b/>
                <w:bCs/>
                <w:color w:val="000000"/>
              </w:rPr>
              <w:t>13.46%</w:t>
            </w:r>
          </w:p>
        </w:tc>
      </w:tr>
      <w:tr w:rsidR="0049394C"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18"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环境学院</w:t>
            </w:r>
          </w:p>
        </w:tc>
        <w:tc>
          <w:tcPr>
            <w:tcW w:w="438" w:type="pct"/>
            <w:noWrap/>
          </w:tcPr>
          <w:p w:rsidR="00DF4ADF" w:rsidRPr="00246240"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449</w:t>
            </w:r>
          </w:p>
        </w:tc>
        <w:tc>
          <w:tcPr>
            <w:tcW w:w="700" w:type="pct"/>
          </w:tcPr>
          <w:p w:rsidR="00DF4ADF"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10.08%</w:t>
            </w:r>
          </w:p>
        </w:tc>
        <w:tc>
          <w:tcPr>
            <w:tcW w:w="611" w:type="pct"/>
            <w:noWrap/>
          </w:tcPr>
          <w:p w:rsidR="00DF4ADF" w:rsidRPr="00246240"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277</w:t>
            </w:r>
          </w:p>
        </w:tc>
        <w:tc>
          <w:tcPr>
            <w:tcW w:w="675" w:type="pct"/>
          </w:tcPr>
          <w:p w:rsidR="00DF4ADF"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16.89%</w:t>
            </w:r>
          </w:p>
        </w:tc>
        <w:tc>
          <w:tcPr>
            <w:tcW w:w="724"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726</w:t>
            </w:r>
          </w:p>
        </w:tc>
        <w:tc>
          <w:tcPr>
            <w:tcW w:w="634" w:type="pct"/>
          </w:tcPr>
          <w:p w:rsidR="00DF4ADF" w:rsidRPr="00845BEA" w:rsidRDefault="00DF4ADF" w:rsidP="00DA091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45BEA">
              <w:rPr>
                <w:rFonts w:ascii="仿宋" w:eastAsia="仿宋" w:hAnsi="仿宋"/>
                <w:b/>
                <w:bCs/>
                <w:color w:val="000000"/>
              </w:rPr>
              <w:t>11.9</w:t>
            </w:r>
            <w:r w:rsidR="00DA0919">
              <w:rPr>
                <w:rFonts w:ascii="仿宋" w:eastAsia="仿宋" w:hAnsi="仿宋"/>
                <w:b/>
                <w:bCs/>
                <w:color w:val="000000"/>
              </w:rPr>
              <w:t>1</w:t>
            </w:r>
            <w:r w:rsidRPr="00845BEA">
              <w:rPr>
                <w:rFonts w:ascii="仿宋" w:eastAsia="仿宋" w:hAnsi="仿宋"/>
                <w:b/>
                <w:bCs/>
                <w:color w:val="000000"/>
              </w:rPr>
              <w:t>%</w:t>
            </w:r>
          </w:p>
        </w:tc>
      </w:tr>
      <w:tr w:rsidR="0086064E" w:rsidRPr="00246240" w:rsidTr="0046759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18"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管理学院</w:t>
            </w:r>
          </w:p>
        </w:tc>
        <w:tc>
          <w:tcPr>
            <w:tcW w:w="438" w:type="pct"/>
            <w:noWrap/>
          </w:tcPr>
          <w:p w:rsidR="00DF4ADF" w:rsidRPr="00246240"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474</w:t>
            </w:r>
          </w:p>
        </w:tc>
        <w:tc>
          <w:tcPr>
            <w:tcW w:w="700" w:type="pct"/>
          </w:tcPr>
          <w:p w:rsidR="00DF4ADF"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10.64%</w:t>
            </w:r>
          </w:p>
        </w:tc>
        <w:tc>
          <w:tcPr>
            <w:tcW w:w="611" w:type="pct"/>
            <w:noWrap/>
          </w:tcPr>
          <w:p w:rsidR="00DF4ADF" w:rsidRPr="00246240"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209</w:t>
            </w:r>
          </w:p>
        </w:tc>
        <w:tc>
          <w:tcPr>
            <w:tcW w:w="675" w:type="pct"/>
          </w:tcPr>
          <w:p w:rsidR="00DF4ADF" w:rsidRDefault="00DF4ADF" w:rsidP="00ED4215">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12.74%</w:t>
            </w:r>
          </w:p>
        </w:tc>
        <w:tc>
          <w:tcPr>
            <w:tcW w:w="724"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683</w:t>
            </w:r>
          </w:p>
        </w:tc>
        <w:tc>
          <w:tcPr>
            <w:tcW w:w="634" w:type="pct"/>
          </w:tcPr>
          <w:p w:rsidR="00DF4ADF" w:rsidRPr="00845BEA" w:rsidRDefault="00DF4ADF" w:rsidP="00845BE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sidRPr="00845BEA">
              <w:rPr>
                <w:rFonts w:ascii="仿宋" w:eastAsia="仿宋" w:hAnsi="仿宋"/>
                <w:b/>
                <w:bCs/>
                <w:color w:val="000000"/>
              </w:rPr>
              <w:t>11.21%</w:t>
            </w:r>
          </w:p>
        </w:tc>
      </w:tr>
      <w:tr w:rsidR="0086064E"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18"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材料学院</w:t>
            </w:r>
          </w:p>
        </w:tc>
        <w:tc>
          <w:tcPr>
            <w:tcW w:w="438" w:type="pct"/>
            <w:noWrap/>
          </w:tcPr>
          <w:p w:rsidR="00DF4ADF" w:rsidRPr="00246240"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449</w:t>
            </w:r>
          </w:p>
        </w:tc>
        <w:tc>
          <w:tcPr>
            <w:tcW w:w="700" w:type="pct"/>
          </w:tcPr>
          <w:p w:rsidR="00DF4ADF"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10.08%</w:t>
            </w:r>
          </w:p>
        </w:tc>
        <w:tc>
          <w:tcPr>
            <w:tcW w:w="611" w:type="pct"/>
            <w:noWrap/>
          </w:tcPr>
          <w:p w:rsidR="00DF4ADF" w:rsidRPr="00246240"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87</w:t>
            </w:r>
          </w:p>
        </w:tc>
        <w:tc>
          <w:tcPr>
            <w:tcW w:w="675" w:type="pct"/>
          </w:tcPr>
          <w:p w:rsidR="00DF4ADF" w:rsidRDefault="00DF4ADF" w:rsidP="00ED4215">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5.30%</w:t>
            </w:r>
          </w:p>
        </w:tc>
        <w:tc>
          <w:tcPr>
            <w:tcW w:w="724"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536</w:t>
            </w:r>
          </w:p>
        </w:tc>
        <w:tc>
          <w:tcPr>
            <w:tcW w:w="634" w:type="pct"/>
          </w:tcPr>
          <w:p w:rsidR="00DF4ADF" w:rsidRPr="00845BEA" w:rsidRDefault="00DF4ADF" w:rsidP="00845BE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45BEA">
              <w:rPr>
                <w:rFonts w:ascii="仿宋" w:eastAsia="仿宋" w:hAnsi="仿宋"/>
                <w:b/>
                <w:bCs/>
                <w:color w:val="000000"/>
              </w:rPr>
              <w:t>8.80%</w:t>
            </w:r>
          </w:p>
        </w:tc>
      </w:tr>
    </w:tbl>
    <w:p w:rsidR="00417711" w:rsidRDefault="00417711" w:rsidP="00417711">
      <w:pPr>
        <w:jc w:val="cente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1-1 201</w:t>
      </w:r>
      <w:r>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届毕业生分院（系）人数</w:t>
      </w:r>
    </w:p>
    <w:tbl>
      <w:tblPr>
        <w:tblStyle w:val="4-11"/>
        <w:tblW w:w="4878" w:type="pct"/>
        <w:tblLayout w:type="fixed"/>
        <w:tblLook w:val="04A0" w:firstRow="1" w:lastRow="0" w:firstColumn="1" w:lastColumn="0" w:noHBand="0" w:noVBand="1"/>
      </w:tblPr>
      <w:tblGrid>
        <w:gridCol w:w="2036"/>
        <w:gridCol w:w="871"/>
        <w:gridCol w:w="1021"/>
        <w:gridCol w:w="1019"/>
        <w:gridCol w:w="1310"/>
        <w:gridCol w:w="1019"/>
        <w:gridCol w:w="1038"/>
      </w:tblGrid>
      <w:tr w:rsidR="0086064E" w:rsidRPr="00793075" w:rsidTr="00793075">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224" w:type="pct"/>
            <w:vMerge w:val="restart"/>
            <w:tcBorders>
              <w:top w:val="nil"/>
              <w:left w:val="nil"/>
              <w:bottom w:val="nil"/>
            </w:tcBorders>
            <w:shd w:val="clear" w:color="auto" w:fill="8DB3E2" w:themeFill="text2" w:themeFillTint="66"/>
            <w:noWrap/>
          </w:tcPr>
          <w:p w:rsidR="0060709D" w:rsidRPr="00246240" w:rsidRDefault="0060709D" w:rsidP="00C461B2">
            <w:pPr>
              <w:widowControl/>
              <w:rPr>
                <w:rFonts w:ascii="仿宋" w:eastAsia="仿宋" w:hAnsi="仿宋" w:cs="仿宋"/>
                <w:color w:val="000000"/>
                <w:sz w:val="24"/>
                <w:szCs w:val="24"/>
              </w:rPr>
            </w:pPr>
            <w:r w:rsidRPr="00B469F2">
              <w:rPr>
                <w:rFonts w:ascii="仿宋" w:eastAsia="仿宋" w:hAnsi="仿宋" w:cs="仿宋" w:hint="eastAsia"/>
                <w:color w:val="000000"/>
                <w:sz w:val="24"/>
                <w:szCs w:val="24"/>
              </w:rPr>
              <w:t>院（系）</w:t>
            </w:r>
          </w:p>
        </w:tc>
        <w:tc>
          <w:tcPr>
            <w:tcW w:w="1138" w:type="pct"/>
            <w:gridSpan w:val="2"/>
            <w:tcBorders>
              <w:top w:val="nil"/>
              <w:bottom w:val="nil"/>
            </w:tcBorders>
            <w:shd w:val="clear" w:color="auto" w:fill="8DB3E2" w:themeFill="text2" w:themeFillTint="66"/>
            <w:noWrap/>
          </w:tcPr>
          <w:p w:rsidR="0060709D" w:rsidRPr="00246240" w:rsidRDefault="0060709D" w:rsidP="0079307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246240">
              <w:rPr>
                <w:rFonts w:ascii="仿宋" w:eastAsia="仿宋" w:hAnsi="仿宋" w:cs="仿宋" w:hint="eastAsia"/>
                <w:color w:val="000000"/>
                <w:sz w:val="24"/>
                <w:szCs w:val="24"/>
              </w:rPr>
              <w:t>本科</w:t>
            </w:r>
          </w:p>
        </w:tc>
        <w:tc>
          <w:tcPr>
            <w:tcW w:w="1401" w:type="pct"/>
            <w:gridSpan w:val="2"/>
            <w:tcBorders>
              <w:top w:val="nil"/>
              <w:bottom w:val="nil"/>
            </w:tcBorders>
            <w:shd w:val="clear" w:color="auto" w:fill="8DB3E2" w:themeFill="text2" w:themeFillTint="66"/>
            <w:noWrap/>
          </w:tcPr>
          <w:p w:rsidR="0060709D" w:rsidRPr="00246240" w:rsidRDefault="0060709D" w:rsidP="0079307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246240">
              <w:rPr>
                <w:rFonts w:ascii="仿宋" w:eastAsia="仿宋" w:hAnsi="仿宋" w:cs="仿宋" w:hint="eastAsia"/>
                <w:color w:val="000000"/>
                <w:sz w:val="24"/>
                <w:szCs w:val="24"/>
              </w:rPr>
              <w:t>研究生</w:t>
            </w:r>
          </w:p>
        </w:tc>
        <w:tc>
          <w:tcPr>
            <w:tcW w:w="1237" w:type="pct"/>
            <w:gridSpan w:val="2"/>
            <w:tcBorders>
              <w:top w:val="nil"/>
              <w:bottom w:val="nil"/>
              <w:right w:val="nil"/>
            </w:tcBorders>
            <w:shd w:val="clear" w:color="auto" w:fill="8DB3E2" w:themeFill="text2" w:themeFillTint="66"/>
            <w:noWrap/>
          </w:tcPr>
          <w:p w:rsidR="0060709D" w:rsidRPr="00246240" w:rsidRDefault="0060709D" w:rsidP="0079307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246240">
              <w:rPr>
                <w:rFonts w:ascii="仿宋" w:eastAsia="仿宋" w:hAnsi="仿宋" w:cs="仿宋" w:hint="eastAsia"/>
                <w:color w:val="000000"/>
                <w:sz w:val="24"/>
                <w:szCs w:val="24"/>
              </w:rPr>
              <w:t>合计</w:t>
            </w:r>
          </w:p>
        </w:tc>
      </w:tr>
      <w:tr w:rsidR="0086064E" w:rsidRPr="00246240" w:rsidTr="00793075">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224" w:type="pct"/>
            <w:vMerge/>
            <w:tcBorders>
              <w:top w:val="nil"/>
            </w:tcBorders>
            <w:noWrap/>
          </w:tcPr>
          <w:p w:rsidR="0060709D" w:rsidRPr="00B469F2" w:rsidRDefault="0060709D" w:rsidP="0060709D">
            <w:pPr>
              <w:widowControl/>
              <w:rPr>
                <w:rFonts w:ascii="仿宋" w:eastAsia="仿宋" w:hAnsi="仿宋" w:cs="仿宋"/>
                <w:bCs w:val="0"/>
                <w:color w:val="000000"/>
                <w:sz w:val="24"/>
                <w:szCs w:val="24"/>
              </w:rPr>
            </w:pPr>
          </w:p>
        </w:tc>
        <w:tc>
          <w:tcPr>
            <w:tcW w:w="524" w:type="pct"/>
            <w:tcBorders>
              <w:top w:val="nil"/>
            </w:tcBorders>
            <w:noWrap/>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人数</w:t>
            </w:r>
          </w:p>
        </w:tc>
        <w:tc>
          <w:tcPr>
            <w:tcW w:w="614" w:type="pct"/>
            <w:tcBorders>
              <w:top w:val="nil"/>
            </w:tcBorders>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比例</w:t>
            </w:r>
          </w:p>
        </w:tc>
        <w:tc>
          <w:tcPr>
            <w:tcW w:w="613" w:type="pct"/>
            <w:tcBorders>
              <w:top w:val="nil"/>
            </w:tcBorders>
            <w:noWrap/>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人数</w:t>
            </w:r>
          </w:p>
        </w:tc>
        <w:tc>
          <w:tcPr>
            <w:tcW w:w="788" w:type="pct"/>
            <w:tcBorders>
              <w:top w:val="nil"/>
            </w:tcBorders>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比例</w:t>
            </w:r>
          </w:p>
        </w:tc>
        <w:tc>
          <w:tcPr>
            <w:tcW w:w="613" w:type="pct"/>
            <w:tcBorders>
              <w:top w:val="nil"/>
            </w:tcBorders>
            <w:noWrap/>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人数</w:t>
            </w:r>
          </w:p>
        </w:tc>
        <w:tc>
          <w:tcPr>
            <w:tcW w:w="624" w:type="pct"/>
            <w:tcBorders>
              <w:top w:val="nil"/>
            </w:tcBorders>
          </w:tcPr>
          <w:p w:rsidR="0060709D" w:rsidRPr="00246240" w:rsidRDefault="0060709D" w:rsidP="0060709D">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比例</w:t>
            </w:r>
          </w:p>
        </w:tc>
      </w:tr>
      <w:tr w:rsidR="00467593"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467593" w:rsidRPr="00246240" w:rsidRDefault="00467593" w:rsidP="00C461B2">
            <w:pPr>
              <w:widowControl/>
              <w:rPr>
                <w:rFonts w:ascii="仿宋" w:eastAsia="仿宋" w:hAnsi="仿宋" w:cs="仿宋"/>
                <w:color w:val="000000"/>
                <w:sz w:val="24"/>
                <w:szCs w:val="24"/>
              </w:rPr>
            </w:pPr>
            <w:proofErr w:type="gramStart"/>
            <w:r w:rsidRPr="00246240">
              <w:rPr>
                <w:rFonts w:ascii="仿宋" w:eastAsia="仿宋" w:hAnsi="仿宋" w:cs="仿宋" w:hint="eastAsia"/>
                <w:color w:val="000000"/>
                <w:sz w:val="24"/>
                <w:szCs w:val="24"/>
              </w:rPr>
              <w:t>信控学院</w:t>
            </w:r>
            <w:proofErr w:type="gramEnd"/>
          </w:p>
        </w:tc>
        <w:tc>
          <w:tcPr>
            <w:tcW w:w="524" w:type="pct"/>
            <w:noWrap/>
          </w:tcPr>
          <w:p w:rsidR="00467593" w:rsidRPr="00246240" w:rsidRDefault="00467593" w:rsidP="00C461B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429</w:t>
            </w:r>
          </w:p>
        </w:tc>
        <w:tc>
          <w:tcPr>
            <w:tcW w:w="614" w:type="pct"/>
          </w:tcPr>
          <w:p w:rsidR="00467593" w:rsidRDefault="00467593" w:rsidP="00C461B2">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9.63%</w:t>
            </w:r>
          </w:p>
        </w:tc>
        <w:tc>
          <w:tcPr>
            <w:tcW w:w="613" w:type="pct"/>
            <w:noWrap/>
          </w:tcPr>
          <w:p w:rsidR="00467593" w:rsidRPr="00246240" w:rsidRDefault="00467593" w:rsidP="00C461B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82</w:t>
            </w:r>
          </w:p>
        </w:tc>
        <w:tc>
          <w:tcPr>
            <w:tcW w:w="788" w:type="pct"/>
          </w:tcPr>
          <w:p w:rsidR="00467593" w:rsidRDefault="00467593" w:rsidP="00C461B2">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5.00%</w:t>
            </w:r>
          </w:p>
        </w:tc>
        <w:tc>
          <w:tcPr>
            <w:tcW w:w="613" w:type="pct"/>
            <w:noWrap/>
          </w:tcPr>
          <w:p w:rsidR="00467593" w:rsidRPr="00246240" w:rsidRDefault="00467593" w:rsidP="00C461B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511</w:t>
            </w:r>
          </w:p>
        </w:tc>
        <w:tc>
          <w:tcPr>
            <w:tcW w:w="624" w:type="pct"/>
          </w:tcPr>
          <w:p w:rsidR="00467593" w:rsidRPr="00845BEA" w:rsidRDefault="00467593"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45BEA">
              <w:rPr>
                <w:rFonts w:ascii="仿宋" w:eastAsia="仿宋" w:hAnsi="仿宋"/>
                <w:b/>
                <w:bCs/>
                <w:color w:val="000000"/>
              </w:rPr>
              <w:t>8.39%</w:t>
            </w:r>
          </w:p>
        </w:tc>
      </w:tr>
      <w:tr w:rsidR="00467593" w:rsidRPr="00246240" w:rsidTr="0046759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机电学院</w:t>
            </w:r>
          </w:p>
        </w:tc>
        <w:tc>
          <w:tcPr>
            <w:tcW w:w="524"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442</w:t>
            </w:r>
          </w:p>
        </w:tc>
        <w:tc>
          <w:tcPr>
            <w:tcW w:w="614" w:type="pct"/>
          </w:tcPr>
          <w:p w:rsidR="00DF4ADF" w:rsidRDefault="00DF4ADF" w:rsidP="00DF4AD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bCs/>
                <w:color w:val="000000"/>
                <w:szCs w:val="24"/>
              </w:rPr>
            </w:pPr>
            <w:r>
              <w:rPr>
                <w:rFonts w:ascii="仿宋" w:eastAsia="仿宋" w:hAnsi="仿宋" w:hint="eastAsia"/>
                <w:b/>
                <w:bCs/>
                <w:color w:val="000000"/>
              </w:rPr>
              <w:t>9.93%</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61</w:t>
            </w:r>
          </w:p>
        </w:tc>
        <w:tc>
          <w:tcPr>
            <w:tcW w:w="788" w:type="pct"/>
          </w:tcPr>
          <w:p w:rsidR="00DF4ADF" w:rsidRDefault="00DF4ADF" w:rsidP="00DF4AD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bCs/>
                <w:color w:val="000000"/>
                <w:szCs w:val="24"/>
              </w:rPr>
            </w:pPr>
            <w:r>
              <w:rPr>
                <w:rFonts w:ascii="仿宋" w:eastAsia="仿宋" w:hAnsi="仿宋" w:hint="eastAsia"/>
                <w:b/>
                <w:bCs/>
                <w:color w:val="000000"/>
              </w:rPr>
              <w:t>3.72%</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503</w:t>
            </w:r>
          </w:p>
        </w:tc>
        <w:tc>
          <w:tcPr>
            <w:tcW w:w="624" w:type="pct"/>
          </w:tcPr>
          <w:p w:rsidR="00DF4ADF" w:rsidRPr="00866EA9" w:rsidRDefault="00DF4ADF" w:rsidP="00866EA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sidRPr="00866EA9">
              <w:rPr>
                <w:rFonts w:ascii="仿宋" w:eastAsia="仿宋" w:hAnsi="仿宋"/>
                <w:b/>
                <w:bCs/>
                <w:color w:val="000000"/>
              </w:rPr>
              <w:t>8.26%</w:t>
            </w:r>
          </w:p>
        </w:tc>
      </w:tr>
      <w:tr w:rsidR="0086064E"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冶金学院</w:t>
            </w:r>
          </w:p>
        </w:tc>
        <w:tc>
          <w:tcPr>
            <w:tcW w:w="524"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457</w:t>
            </w:r>
          </w:p>
        </w:tc>
        <w:tc>
          <w:tcPr>
            <w:tcW w:w="614" w:type="pct"/>
          </w:tcPr>
          <w:p w:rsidR="00DF4ADF"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10.26%</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84</w:t>
            </w:r>
          </w:p>
        </w:tc>
        <w:tc>
          <w:tcPr>
            <w:tcW w:w="788" w:type="pct"/>
          </w:tcPr>
          <w:p w:rsidR="00DF4ADF"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5.12%</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541</w:t>
            </w:r>
          </w:p>
        </w:tc>
        <w:tc>
          <w:tcPr>
            <w:tcW w:w="624" w:type="pct"/>
          </w:tcPr>
          <w:p w:rsidR="00DF4ADF" w:rsidRPr="00866EA9" w:rsidRDefault="00DF4ADF" w:rsidP="00866EA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66EA9">
              <w:rPr>
                <w:rFonts w:ascii="仿宋" w:eastAsia="仿宋" w:hAnsi="仿宋"/>
                <w:b/>
                <w:bCs/>
                <w:color w:val="000000"/>
              </w:rPr>
              <w:t>8.88%</w:t>
            </w:r>
          </w:p>
        </w:tc>
      </w:tr>
      <w:tr w:rsidR="00ED4215" w:rsidRPr="00246240" w:rsidTr="0046759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艺术学院</w:t>
            </w:r>
          </w:p>
        </w:tc>
        <w:tc>
          <w:tcPr>
            <w:tcW w:w="524"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396</w:t>
            </w:r>
          </w:p>
        </w:tc>
        <w:tc>
          <w:tcPr>
            <w:tcW w:w="614" w:type="pct"/>
          </w:tcPr>
          <w:p w:rsidR="00DF4ADF"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8.89%</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162</w:t>
            </w:r>
          </w:p>
        </w:tc>
        <w:tc>
          <w:tcPr>
            <w:tcW w:w="788" w:type="pct"/>
          </w:tcPr>
          <w:p w:rsidR="00DF4ADF"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9.88%</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558</w:t>
            </w:r>
          </w:p>
        </w:tc>
        <w:tc>
          <w:tcPr>
            <w:tcW w:w="624" w:type="pct"/>
          </w:tcPr>
          <w:p w:rsidR="00DF4ADF" w:rsidRPr="00866EA9" w:rsidRDefault="00DF4ADF" w:rsidP="00866EA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sidRPr="00866EA9">
              <w:rPr>
                <w:rFonts w:ascii="仿宋" w:eastAsia="仿宋" w:hAnsi="仿宋"/>
                <w:b/>
                <w:bCs/>
                <w:color w:val="000000"/>
              </w:rPr>
              <w:t>9.16%</w:t>
            </w:r>
          </w:p>
        </w:tc>
      </w:tr>
      <w:tr w:rsidR="00467593"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理学院</w:t>
            </w:r>
          </w:p>
        </w:tc>
        <w:tc>
          <w:tcPr>
            <w:tcW w:w="524"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213</w:t>
            </w:r>
          </w:p>
        </w:tc>
        <w:tc>
          <w:tcPr>
            <w:tcW w:w="614" w:type="pct"/>
          </w:tcPr>
          <w:p w:rsidR="00DF4ADF"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4.78%</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49</w:t>
            </w:r>
          </w:p>
        </w:tc>
        <w:tc>
          <w:tcPr>
            <w:tcW w:w="788" w:type="pct"/>
          </w:tcPr>
          <w:p w:rsidR="00DF4ADF"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2.99%</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262</w:t>
            </w:r>
          </w:p>
        </w:tc>
        <w:tc>
          <w:tcPr>
            <w:tcW w:w="624" w:type="pct"/>
          </w:tcPr>
          <w:p w:rsidR="00DF4ADF" w:rsidRPr="00866EA9" w:rsidRDefault="00DF4ADF" w:rsidP="00866EA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66EA9">
              <w:rPr>
                <w:rFonts w:ascii="仿宋" w:eastAsia="仿宋" w:hAnsi="仿宋"/>
                <w:b/>
                <w:bCs/>
                <w:color w:val="000000"/>
              </w:rPr>
              <w:t>4.30%</w:t>
            </w:r>
          </w:p>
        </w:tc>
      </w:tr>
      <w:tr w:rsidR="00ED4215" w:rsidRPr="00246240" w:rsidTr="0046759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文学院</w:t>
            </w:r>
          </w:p>
        </w:tc>
        <w:tc>
          <w:tcPr>
            <w:tcW w:w="524"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266</w:t>
            </w:r>
          </w:p>
        </w:tc>
        <w:tc>
          <w:tcPr>
            <w:tcW w:w="614" w:type="pct"/>
          </w:tcPr>
          <w:p w:rsidR="00DF4ADF"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5.97%</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15</w:t>
            </w:r>
          </w:p>
        </w:tc>
        <w:tc>
          <w:tcPr>
            <w:tcW w:w="788" w:type="pct"/>
          </w:tcPr>
          <w:p w:rsidR="00DF4ADF"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0.91%</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281</w:t>
            </w:r>
          </w:p>
        </w:tc>
        <w:tc>
          <w:tcPr>
            <w:tcW w:w="624" w:type="pct"/>
          </w:tcPr>
          <w:p w:rsidR="00DF4ADF" w:rsidRPr="00866EA9" w:rsidRDefault="00B250E8" w:rsidP="00D355BE">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Pr>
                <w:rFonts w:ascii="仿宋" w:eastAsia="仿宋" w:hAnsi="仿宋"/>
                <w:b/>
                <w:bCs/>
                <w:color w:val="000000"/>
              </w:rPr>
              <w:t>4.6</w:t>
            </w:r>
            <w:r w:rsidR="00D355BE">
              <w:rPr>
                <w:rFonts w:ascii="仿宋" w:eastAsia="仿宋" w:hAnsi="仿宋"/>
                <w:b/>
                <w:bCs/>
                <w:color w:val="000000"/>
              </w:rPr>
              <w:t>1</w:t>
            </w:r>
            <w:r w:rsidR="00DF4ADF" w:rsidRPr="00866EA9">
              <w:rPr>
                <w:rFonts w:ascii="仿宋" w:eastAsia="仿宋" w:hAnsi="仿宋"/>
                <w:b/>
                <w:bCs/>
                <w:color w:val="000000"/>
              </w:rPr>
              <w:t>%</w:t>
            </w:r>
          </w:p>
        </w:tc>
      </w:tr>
      <w:tr w:rsidR="00467593"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体育系</w:t>
            </w:r>
          </w:p>
        </w:tc>
        <w:tc>
          <w:tcPr>
            <w:tcW w:w="524"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63</w:t>
            </w:r>
          </w:p>
        </w:tc>
        <w:tc>
          <w:tcPr>
            <w:tcW w:w="614" w:type="pct"/>
          </w:tcPr>
          <w:p w:rsidR="00DF4ADF"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1.41%</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b/>
                <w:bCs/>
                <w:color w:val="000000"/>
                <w:sz w:val="24"/>
                <w:szCs w:val="24"/>
              </w:rPr>
              <w:t>——</w:t>
            </w:r>
          </w:p>
        </w:tc>
        <w:tc>
          <w:tcPr>
            <w:tcW w:w="788" w:type="pct"/>
          </w:tcPr>
          <w:p w:rsidR="00DF4ADF"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63</w:t>
            </w:r>
          </w:p>
        </w:tc>
        <w:tc>
          <w:tcPr>
            <w:tcW w:w="624" w:type="pct"/>
          </w:tcPr>
          <w:p w:rsidR="00DF4ADF" w:rsidRPr="00866EA9" w:rsidRDefault="00DF4ADF" w:rsidP="00866EA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66EA9">
              <w:rPr>
                <w:rFonts w:ascii="仿宋" w:eastAsia="仿宋" w:hAnsi="仿宋"/>
                <w:b/>
                <w:bCs/>
                <w:color w:val="000000"/>
              </w:rPr>
              <w:t>1.03%</w:t>
            </w:r>
          </w:p>
        </w:tc>
      </w:tr>
      <w:tr w:rsidR="00ED4215" w:rsidRPr="00246240" w:rsidTr="0046759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9838A9">
            <w:pPr>
              <w:widowControl/>
              <w:rPr>
                <w:rFonts w:ascii="仿宋" w:eastAsia="仿宋" w:hAnsi="仿宋" w:cs="仿宋"/>
                <w:color w:val="000000"/>
                <w:sz w:val="24"/>
                <w:szCs w:val="24"/>
              </w:rPr>
            </w:pPr>
            <w:proofErr w:type="gramStart"/>
            <w:r w:rsidRPr="00246240">
              <w:rPr>
                <w:rFonts w:ascii="仿宋" w:eastAsia="仿宋" w:hAnsi="仿宋" w:cs="仿宋" w:hint="eastAsia"/>
                <w:color w:val="000000"/>
                <w:sz w:val="24"/>
                <w:szCs w:val="24"/>
              </w:rPr>
              <w:t>马院</w:t>
            </w:r>
            <w:proofErr w:type="gramEnd"/>
          </w:p>
        </w:tc>
        <w:tc>
          <w:tcPr>
            <w:tcW w:w="524"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w:t>
            </w:r>
          </w:p>
        </w:tc>
        <w:tc>
          <w:tcPr>
            <w:tcW w:w="614" w:type="pct"/>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49</w:t>
            </w:r>
          </w:p>
        </w:tc>
        <w:tc>
          <w:tcPr>
            <w:tcW w:w="788" w:type="pct"/>
          </w:tcPr>
          <w:p w:rsidR="00DF4ADF"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宋体"/>
                <w:b/>
                <w:bCs/>
                <w:color w:val="000000"/>
                <w:sz w:val="24"/>
                <w:szCs w:val="24"/>
              </w:rPr>
            </w:pPr>
            <w:r>
              <w:rPr>
                <w:rFonts w:ascii="仿宋" w:eastAsia="仿宋" w:hAnsi="仿宋" w:hint="eastAsia"/>
                <w:b/>
                <w:bCs/>
                <w:color w:val="000000"/>
              </w:rPr>
              <w:t>2.99%</w:t>
            </w:r>
          </w:p>
        </w:tc>
        <w:tc>
          <w:tcPr>
            <w:tcW w:w="613" w:type="pct"/>
            <w:noWrap/>
          </w:tcPr>
          <w:p w:rsidR="00DF4ADF" w:rsidRPr="00246240" w:rsidRDefault="00DF4ADF" w:rsidP="00DF4ADF">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49</w:t>
            </w:r>
          </w:p>
        </w:tc>
        <w:tc>
          <w:tcPr>
            <w:tcW w:w="624" w:type="pct"/>
          </w:tcPr>
          <w:p w:rsidR="00DF4ADF" w:rsidRPr="00866EA9" w:rsidRDefault="00DF4ADF" w:rsidP="00866EA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b/>
                <w:bCs/>
                <w:color w:val="000000"/>
              </w:rPr>
            </w:pPr>
            <w:r w:rsidRPr="00866EA9">
              <w:rPr>
                <w:rFonts w:ascii="仿宋" w:eastAsia="仿宋" w:hAnsi="仿宋"/>
                <w:b/>
                <w:bCs/>
                <w:color w:val="000000"/>
              </w:rPr>
              <w:t>0.80%</w:t>
            </w:r>
          </w:p>
        </w:tc>
      </w:tr>
      <w:tr w:rsidR="0086064E" w:rsidRPr="00246240" w:rsidTr="00467593">
        <w:trPr>
          <w:trHeight w:val="351"/>
        </w:trPr>
        <w:tc>
          <w:tcPr>
            <w:cnfStyle w:val="001000000000" w:firstRow="0" w:lastRow="0" w:firstColumn="1" w:lastColumn="0" w:oddVBand="0" w:evenVBand="0" w:oddHBand="0" w:evenHBand="0" w:firstRowFirstColumn="0" w:firstRowLastColumn="0" w:lastRowFirstColumn="0" w:lastRowLastColumn="0"/>
            <w:tcW w:w="1224" w:type="pct"/>
            <w:noWrap/>
          </w:tcPr>
          <w:p w:rsidR="00DF4ADF" w:rsidRPr="00246240" w:rsidRDefault="00DF4ADF" w:rsidP="00DF4ADF">
            <w:pPr>
              <w:widowControl/>
              <w:rPr>
                <w:rFonts w:ascii="仿宋" w:eastAsia="仿宋" w:hAnsi="仿宋" w:cs="仿宋"/>
                <w:color w:val="000000"/>
                <w:sz w:val="24"/>
                <w:szCs w:val="24"/>
              </w:rPr>
            </w:pPr>
            <w:r w:rsidRPr="00246240">
              <w:rPr>
                <w:rFonts w:ascii="仿宋" w:eastAsia="仿宋" w:hAnsi="仿宋" w:cs="仿宋" w:hint="eastAsia"/>
                <w:color w:val="000000"/>
                <w:sz w:val="24"/>
                <w:szCs w:val="24"/>
              </w:rPr>
              <w:t>技术学院</w:t>
            </w:r>
          </w:p>
        </w:tc>
        <w:tc>
          <w:tcPr>
            <w:tcW w:w="524"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w:t>
            </w:r>
          </w:p>
        </w:tc>
        <w:tc>
          <w:tcPr>
            <w:tcW w:w="614" w:type="pct"/>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Pr>
                <w:rFonts w:ascii="仿宋" w:eastAsia="仿宋" w:hAnsi="仿宋" w:cs="仿宋" w:hint="eastAsia"/>
                <w:b/>
                <w:bCs/>
                <w:color w:val="000000"/>
                <w:sz w:val="24"/>
                <w:szCs w:val="24"/>
              </w:rPr>
              <w:t>——</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7</w:t>
            </w:r>
          </w:p>
        </w:tc>
        <w:tc>
          <w:tcPr>
            <w:tcW w:w="788" w:type="pct"/>
          </w:tcPr>
          <w:p w:rsidR="00DF4ADF"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Pr>
                <w:rFonts w:ascii="仿宋" w:eastAsia="仿宋" w:hAnsi="仿宋" w:hint="eastAsia"/>
                <w:b/>
                <w:bCs/>
                <w:color w:val="000000"/>
              </w:rPr>
              <w:t>0.43%</w:t>
            </w:r>
          </w:p>
        </w:tc>
        <w:tc>
          <w:tcPr>
            <w:tcW w:w="613" w:type="pct"/>
            <w:noWrap/>
          </w:tcPr>
          <w:p w:rsidR="00DF4ADF" w:rsidRPr="00246240" w:rsidRDefault="00DF4ADF" w:rsidP="00DF4ADF">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246240">
              <w:rPr>
                <w:rFonts w:ascii="仿宋" w:eastAsia="仿宋" w:hAnsi="仿宋" w:cs="仿宋" w:hint="eastAsia"/>
                <w:b/>
                <w:bCs/>
                <w:color w:val="000000"/>
                <w:sz w:val="24"/>
                <w:szCs w:val="24"/>
              </w:rPr>
              <w:t>7</w:t>
            </w:r>
          </w:p>
        </w:tc>
        <w:tc>
          <w:tcPr>
            <w:tcW w:w="624" w:type="pct"/>
          </w:tcPr>
          <w:p w:rsidR="00DF4ADF" w:rsidRPr="00866EA9" w:rsidRDefault="00DF4ADF" w:rsidP="00866EA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b/>
                <w:bCs/>
                <w:color w:val="000000"/>
              </w:rPr>
            </w:pPr>
            <w:r w:rsidRPr="00866EA9">
              <w:rPr>
                <w:rFonts w:ascii="仿宋" w:eastAsia="仿宋" w:hAnsi="仿宋"/>
                <w:b/>
                <w:bCs/>
                <w:color w:val="000000"/>
              </w:rPr>
              <w:t>0.11%</w:t>
            </w:r>
          </w:p>
        </w:tc>
      </w:tr>
    </w:tbl>
    <w:p w:rsidR="009C7567" w:rsidRPr="00465268" w:rsidRDefault="009C7567" w:rsidP="00465268">
      <w:pPr>
        <w:pStyle w:val="3"/>
        <w:spacing w:before="156"/>
        <w:rPr>
          <w:rFonts w:cs="Times New Roman"/>
        </w:rPr>
      </w:pPr>
      <w:bookmarkStart w:id="11" w:name="_Toc436664441"/>
      <w:bookmarkStart w:id="12" w:name="_Toc469990828"/>
      <w:r>
        <w:t>1.2.2</w:t>
      </w:r>
      <w:r>
        <w:rPr>
          <w:rFonts w:cs="黑体" w:hint="eastAsia"/>
        </w:rPr>
        <w:t>毕业生生源地分布</w:t>
      </w:r>
      <w:bookmarkEnd w:id="11"/>
      <w:bookmarkEnd w:id="12"/>
    </w:p>
    <w:p w:rsidR="009C7567" w:rsidRDefault="009C7567" w:rsidP="00113DC8">
      <w:pPr>
        <w:spacing w:line="5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201</w:t>
      </w:r>
      <w:r w:rsidR="00A458CB">
        <w:rPr>
          <w:rFonts w:ascii="仿宋_GB2312" w:eastAsia="仿宋_GB2312" w:hAnsi="宋体" w:cs="仿宋_GB2312"/>
          <w:kern w:val="0"/>
          <w:sz w:val="28"/>
          <w:szCs w:val="28"/>
        </w:rPr>
        <w:t>6</w:t>
      </w:r>
      <w:r>
        <w:rPr>
          <w:rFonts w:ascii="仿宋_GB2312" w:eastAsia="仿宋_GB2312" w:hAnsi="宋体" w:cs="仿宋_GB2312" w:hint="eastAsia"/>
          <w:kern w:val="0"/>
          <w:sz w:val="28"/>
          <w:szCs w:val="28"/>
        </w:rPr>
        <w:t>届毕业生</w:t>
      </w:r>
      <w:r w:rsidRPr="0074769A">
        <w:rPr>
          <w:rFonts w:ascii="仿宋_GB2312" w:eastAsia="仿宋_GB2312" w:hAnsi="宋体" w:cs="仿宋_GB2312" w:hint="eastAsia"/>
          <w:kern w:val="0"/>
          <w:sz w:val="28"/>
          <w:szCs w:val="28"/>
        </w:rPr>
        <w:t>来自</w:t>
      </w:r>
      <w:r w:rsidRPr="0074769A">
        <w:rPr>
          <w:rFonts w:ascii="仿宋_GB2312" w:eastAsia="仿宋_GB2312" w:hAnsi="宋体" w:cs="仿宋_GB2312"/>
          <w:kern w:val="0"/>
          <w:sz w:val="28"/>
          <w:szCs w:val="28"/>
        </w:rPr>
        <w:t>31</w:t>
      </w:r>
      <w:r w:rsidRPr="0074769A">
        <w:rPr>
          <w:rFonts w:ascii="仿宋_GB2312" w:eastAsia="仿宋_GB2312" w:hAnsi="宋体" w:cs="仿宋_GB2312" w:hint="eastAsia"/>
          <w:kern w:val="0"/>
          <w:sz w:val="28"/>
          <w:szCs w:val="28"/>
        </w:rPr>
        <w:t>个省</w:t>
      </w:r>
      <w:r>
        <w:rPr>
          <w:rFonts w:ascii="仿宋_GB2312" w:eastAsia="仿宋_GB2312" w:hAnsi="宋体" w:cs="仿宋_GB2312" w:hint="eastAsia"/>
          <w:kern w:val="0"/>
          <w:sz w:val="28"/>
          <w:szCs w:val="28"/>
        </w:rPr>
        <w:t>（</w:t>
      </w:r>
      <w:r w:rsidRPr="0074769A">
        <w:rPr>
          <w:rFonts w:ascii="仿宋_GB2312" w:eastAsia="仿宋_GB2312" w:hAnsi="宋体" w:cs="仿宋_GB2312" w:hint="eastAsia"/>
          <w:kern w:val="0"/>
          <w:sz w:val="28"/>
          <w:szCs w:val="28"/>
        </w:rPr>
        <w:t>市</w:t>
      </w:r>
      <w:r>
        <w:rPr>
          <w:rFonts w:ascii="仿宋_GB2312" w:eastAsia="仿宋_GB2312" w:hAnsi="宋体" w:cs="仿宋_GB2312" w:hint="eastAsia"/>
          <w:kern w:val="0"/>
          <w:sz w:val="28"/>
          <w:szCs w:val="28"/>
        </w:rPr>
        <w:t>）</w:t>
      </w:r>
      <w:r w:rsidRPr="0074769A">
        <w:rPr>
          <w:rFonts w:ascii="仿宋_GB2312" w:eastAsia="仿宋_GB2312" w:hAnsi="宋体" w:cs="仿宋_GB2312" w:hint="eastAsia"/>
          <w:kern w:val="0"/>
          <w:sz w:val="28"/>
          <w:szCs w:val="28"/>
        </w:rPr>
        <w:t>、自治区，呈现出地区分布广泛、分布结构不均衡、陕西生源比例较大的特点。</w:t>
      </w:r>
      <w:r>
        <w:rPr>
          <w:rFonts w:ascii="仿宋_GB2312" w:eastAsia="仿宋_GB2312" w:hAnsi="宋体" w:cs="仿宋_GB2312" w:hint="eastAsia"/>
          <w:kern w:val="0"/>
          <w:sz w:val="28"/>
          <w:szCs w:val="28"/>
        </w:rPr>
        <w:t>将</w:t>
      </w:r>
      <w:r w:rsidR="00113DC8">
        <w:rPr>
          <w:rFonts w:ascii="仿宋_GB2312" w:eastAsia="仿宋_GB2312" w:hAnsi="宋体" w:cs="仿宋_GB2312" w:hint="eastAsia"/>
          <w:kern w:val="0"/>
          <w:sz w:val="28"/>
          <w:szCs w:val="28"/>
        </w:rPr>
        <w:t>生源</w:t>
      </w:r>
      <w:proofErr w:type="gramStart"/>
      <w:r w:rsidR="00113DC8">
        <w:rPr>
          <w:rFonts w:ascii="仿宋_GB2312" w:eastAsia="仿宋_GB2312" w:hAnsi="宋体" w:cs="仿宋_GB2312" w:hint="eastAsia"/>
          <w:kern w:val="0"/>
          <w:sz w:val="28"/>
          <w:szCs w:val="28"/>
        </w:rPr>
        <w:t>地地区</w:t>
      </w:r>
      <w:proofErr w:type="gramEnd"/>
      <w:r>
        <w:rPr>
          <w:rFonts w:ascii="仿宋_GB2312" w:eastAsia="仿宋_GB2312" w:hAnsi="宋体" w:cs="仿宋_GB2312" w:hint="eastAsia"/>
          <w:kern w:val="0"/>
          <w:sz w:val="28"/>
          <w:szCs w:val="28"/>
        </w:rPr>
        <w:t>分为东部、中部、西部三个区域</w:t>
      </w:r>
      <w:r>
        <w:rPr>
          <w:rStyle w:val="ad"/>
          <w:rFonts w:ascii="仿宋_GB2312" w:eastAsia="仿宋_GB2312" w:hAnsi="宋体" w:cs="Times New Roman"/>
          <w:kern w:val="0"/>
          <w:sz w:val="28"/>
          <w:szCs w:val="28"/>
        </w:rPr>
        <w:footnoteReference w:id="1"/>
      </w:r>
      <w:r>
        <w:rPr>
          <w:rFonts w:ascii="仿宋_GB2312" w:eastAsia="仿宋_GB2312" w:hAnsi="宋体" w:cs="仿宋_GB2312" w:hint="eastAsia"/>
          <w:kern w:val="0"/>
          <w:sz w:val="28"/>
          <w:szCs w:val="28"/>
        </w:rPr>
        <w:t>。本科生东部地区生源占</w:t>
      </w:r>
      <w:r w:rsidR="001A71B4">
        <w:rPr>
          <w:rFonts w:ascii="仿宋_GB2312" w:eastAsia="仿宋_GB2312" w:hAnsi="宋体" w:cs="仿宋_GB2312"/>
          <w:kern w:val="0"/>
          <w:sz w:val="28"/>
          <w:szCs w:val="28"/>
        </w:rPr>
        <w:t>8.11</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，中部地区生源占</w:t>
      </w:r>
      <w:r w:rsidR="001A71B4">
        <w:rPr>
          <w:rFonts w:ascii="仿宋_GB2312" w:eastAsia="仿宋_GB2312" w:hAnsi="宋体" w:cs="仿宋_GB2312"/>
          <w:kern w:val="0"/>
          <w:sz w:val="28"/>
          <w:szCs w:val="28"/>
        </w:rPr>
        <w:t>9.61</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，西部地区生源占</w:t>
      </w:r>
      <w:r w:rsidR="001A71B4">
        <w:rPr>
          <w:rFonts w:ascii="仿宋_GB2312" w:eastAsia="仿宋_GB2312" w:hAnsi="宋体" w:cs="仿宋_GB2312"/>
          <w:kern w:val="0"/>
          <w:sz w:val="28"/>
          <w:szCs w:val="28"/>
        </w:rPr>
        <w:t>82.28</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，其中陕西生源占</w:t>
      </w:r>
      <w:r w:rsidR="001A71B4">
        <w:rPr>
          <w:rFonts w:ascii="仿宋_GB2312" w:eastAsia="仿宋_GB2312" w:hAnsi="宋体" w:cs="仿宋_GB2312"/>
          <w:kern w:val="0"/>
          <w:sz w:val="28"/>
          <w:szCs w:val="28"/>
        </w:rPr>
        <w:t>76.17</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；研究生东部地区生源占</w:t>
      </w:r>
      <w:r>
        <w:rPr>
          <w:rFonts w:ascii="仿宋_GB2312" w:eastAsia="仿宋_GB2312" w:hAnsi="宋体" w:cs="仿宋_GB2312"/>
          <w:kern w:val="0"/>
          <w:sz w:val="28"/>
          <w:szCs w:val="28"/>
        </w:rPr>
        <w:t>18.</w:t>
      </w:r>
      <w:r w:rsidR="004625B4">
        <w:rPr>
          <w:rFonts w:ascii="仿宋_GB2312" w:eastAsia="仿宋_GB2312" w:hAnsi="宋体" w:cs="仿宋_GB2312"/>
          <w:kern w:val="0"/>
          <w:sz w:val="28"/>
          <w:szCs w:val="28"/>
        </w:rPr>
        <w:t>35</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，中部地区生源占</w:t>
      </w:r>
      <w:r>
        <w:rPr>
          <w:rFonts w:ascii="仿宋_GB2312" w:eastAsia="仿宋_GB2312" w:hAnsi="宋体" w:cs="仿宋_GB2312"/>
          <w:kern w:val="0"/>
          <w:sz w:val="28"/>
          <w:szCs w:val="28"/>
        </w:rPr>
        <w:t>28.</w:t>
      </w:r>
      <w:r w:rsidR="004625B4">
        <w:rPr>
          <w:rFonts w:ascii="仿宋_GB2312" w:eastAsia="仿宋_GB2312" w:hAnsi="宋体" w:cs="仿宋_GB2312"/>
          <w:kern w:val="0"/>
          <w:sz w:val="28"/>
          <w:szCs w:val="28"/>
        </w:rPr>
        <w:t>17</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，西部地区生源占</w:t>
      </w:r>
      <w:r>
        <w:rPr>
          <w:rFonts w:ascii="仿宋_GB2312" w:eastAsia="仿宋_GB2312" w:hAnsi="宋体" w:cs="仿宋_GB2312"/>
          <w:kern w:val="0"/>
          <w:sz w:val="28"/>
          <w:szCs w:val="28"/>
        </w:rPr>
        <w:t>53.</w:t>
      </w:r>
      <w:r w:rsidR="004625B4">
        <w:rPr>
          <w:rFonts w:ascii="仿宋_GB2312" w:eastAsia="仿宋_GB2312" w:hAnsi="宋体" w:cs="仿宋_GB2312"/>
          <w:kern w:val="0"/>
          <w:sz w:val="28"/>
          <w:szCs w:val="28"/>
        </w:rPr>
        <w:t>48</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，其中陕西生源占</w:t>
      </w:r>
      <w:r w:rsidR="001B49D2">
        <w:rPr>
          <w:rFonts w:ascii="仿宋_GB2312" w:eastAsia="仿宋_GB2312" w:hAnsi="宋体" w:cs="仿宋_GB2312"/>
          <w:kern w:val="0"/>
          <w:sz w:val="28"/>
          <w:szCs w:val="28"/>
        </w:rPr>
        <w:t>44.51</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w:t>
      </w:r>
      <w:r w:rsidR="002F42BA">
        <w:rPr>
          <w:rFonts w:ascii="仿宋_GB2312" w:eastAsia="仿宋_GB2312" w:hAnsi="宋体" w:cs="仿宋_GB2312" w:hint="eastAsia"/>
          <w:kern w:val="0"/>
          <w:sz w:val="28"/>
          <w:szCs w:val="28"/>
        </w:rPr>
        <w:t>生源人数超过100人的有陕西、河南、山东、山西、河北、甘肃6个省份。</w:t>
      </w:r>
    </w:p>
    <w:p w:rsidR="000A1360" w:rsidRPr="000A1360" w:rsidRDefault="000A1360" w:rsidP="00E947FB">
      <w:pPr>
        <w:spacing w:beforeLines="50" w:before="156"/>
        <w:jc w:val="center"/>
        <w:rPr>
          <w:rFonts w:ascii="仿宋_GB2312" w:eastAsia="仿宋_GB2312" w:hAnsi="宋体" w:cs="Times New Roman"/>
          <w:kern w:val="0"/>
          <w:sz w:val="28"/>
          <w:szCs w:val="28"/>
        </w:rPr>
      </w:pP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6</w:t>
      </w:r>
      <w:r>
        <w:rPr>
          <w:rFonts w:ascii="仿宋_GB2312" w:eastAsia="仿宋_GB2312" w:hAnsi="宋体" w:cs="仿宋_GB2312" w:hint="eastAsia"/>
          <w:b/>
          <w:bCs/>
          <w:kern w:val="0"/>
          <w:sz w:val="24"/>
          <w:szCs w:val="24"/>
        </w:rPr>
        <w:t>届毕业生生源地分布</w:t>
      </w:r>
    </w:p>
    <w:tbl>
      <w:tblPr>
        <w:tblStyle w:val="4-11"/>
        <w:tblW w:w="8097" w:type="dxa"/>
        <w:tblLook w:val="04A0" w:firstRow="1" w:lastRow="0" w:firstColumn="1" w:lastColumn="0" w:noHBand="0" w:noVBand="1"/>
      </w:tblPr>
      <w:tblGrid>
        <w:gridCol w:w="770"/>
        <w:gridCol w:w="1019"/>
        <w:gridCol w:w="1197"/>
        <w:gridCol w:w="958"/>
        <w:gridCol w:w="1131"/>
        <w:gridCol w:w="1275"/>
        <w:gridCol w:w="817"/>
        <w:gridCol w:w="930"/>
      </w:tblGrid>
      <w:tr w:rsidR="00125706" w:rsidRPr="00D515FA" w:rsidTr="00D54AF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vMerge w:val="restart"/>
            <w:tcBorders>
              <w:top w:val="nil"/>
              <w:left w:val="nil"/>
              <w:bottom w:val="nil"/>
            </w:tcBorders>
            <w:shd w:val="clear" w:color="auto" w:fill="8DB3E2" w:themeFill="text2" w:themeFillTint="66"/>
            <w:noWrap/>
            <w:hideMark/>
          </w:tcPr>
          <w:p w:rsidR="00125706" w:rsidRPr="00125706" w:rsidRDefault="00125706" w:rsidP="00125706">
            <w:pPr>
              <w:jc w:val="left"/>
              <w:rPr>
                <w:rFonts w:ascii="仿宋" w:eastAsia="仿宋" w:hAnsi="仿宋" w:cs="Times New Roman"/>
                <w:kern w:val="0"/>
                <w:sz w:val="24"/>
                <w:szCs w:val="24"/>
              </w:rPr>
            </w:pPr>
            <w:r w:rsidRPr="00125706">
              <w:rPr>
                <w:rFonts w:ascii="仿宋" w:eastAsia="仿宋" w:hAnsi="仿宋" w:cs="宋体" w:hint="eastAsia"/>
                <w:color w:val="000000"/>
                <w:kern w:val="0"/>
                <w:sz w:val="24"/>
                <w:szCs w:val="24"/>
              </w:rPr>
              <w:t>区域</w:t>
            </w:r>
          </w:p>
        </w:tc>
        <w:tc>
          <w:tcPr>
            <w:tcW w:w="1019" w:type="dxa"/>
            <w:vMerge w:val="restart"/>
            <w:tcBorders>
              <w:top w:val="nil"/>
              <w:bottom w:val="nil"/>
            </w:tcBorders>
            <w:shd w:val="clear" w:color="auto" w:fill="8DB3E2" w:themeFill="text2" w:themeFillTint="66"/>
            <w:noWrap/>
            <w:hideMark/>
          </w:tcPr>
          <w:p w:rsidR="00125706" w:rsidRPr="00125706" w:rsidRDefault="00125706" w:rsidP="00125706">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kern w:val="0"/>
                <w:sz w:val="24"/>
                <w:szCs w:val="24"/>
              </w:rPr>
            </w:pPr>
            <w:r w:rsidRPr="00125706">
              <w:rPr>
                <w:rFonts w:ascii="仿宋" w:eastAsia="仿宋" w:hAnsi="仿宋" w:cs="宋体" w:hint="eastAsia"/>
                <w:color w:val="000000"/>
                <w:kern w:val="0"/>
                <w:sz w:val="24"/>
                <w:szCs w:val="24"/>
              </w:rPr>
              <w:t>省份</w:t>
            </w:r>
          </w:p>
        </w:tc>
        <w:tc>
          <w:tcPr>
            <w:tcW w:w="2155" w:type="dxa"/>
            <w:gridSpan w:val="2"/>
            <w:tcBorders>
              <w:top w:val="nil"/>
              <w:bottom w:val="nil"/>
            </w:tcBorders>
            <w:shd w:val="clear" w:color="auto" w:fill="8DB3E2" w:themeFill="text2" w:themeFillTint="66"/>
            <w:noWrap/>
            <w:hideMark/>
          </w:tcPr>
          <w:p w:rsidR="00125706" w:rsidRPr="00125706" w:rsidRDefault="003877E8" w:rsidP="00125706">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 xml:space="preserve"> </w:t>
            </w:r>
            <w:r w:rsidRPr="00D515FA">
              <w:rPr>
                <w:rFonts w:ascii="仿宋" w:eastAsia="仿宋" w:hAnsi="仿宋" w:cs="宋体"/>
                <w:color w:val="000000"/>
                <w:kern w:val="0"/>
                <w:sz w:val="24"/>
                <w:szCs w:val="24"/>
              </w:rPr>
              <w:t xml:space="preserve">   </w:t>
            </w:r>
            <w:r w:rsidR="00125706" w:rsidRPr="00125706">
              <w:rPr>
                <w:rFonts w:ascii="仿宋" w:eastAsia="仿宋" w:hAnsi="仿宋" w:cs="宋体" w:hint="eastAsia"/>
                <w:color w:val="000000"/>
                <w:kern w:val="0"/>
                <w:sz w:val="24"/>
                <w:szCs w:val="24"/>
              </w:rPr>
              <w:t>本科</w:t>
            </w:r>
          </w:p>
        </w:tc>
        <w:tc>
          <w:tcPr>
            <w:tcW w:w="2406" w:type="dxa"/>
            <w:gridSpan w:val="2"/>
            <w:tcBorders>
              <w:top w:val="nil"/>
              <w:bottom w:val="nil"/>
            </w:tcBorders>
            <w:shd w:val="clear" w:color="auto" w:fill="8DB3E2" w:themeFill="text2" w:themeFillTint="66"/>
            <w:noWrap/>
            <w:hideMark/>
          </w:tcPr>
          <w:p w:rsidR="00125706" w:rsidRPr="00125706" w:rsidRDefault="00125706" w:rsidP="00125706">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研究生</w:t>
            </w:r>
          </w:p>
        </w:tc>
        <w:tc>
          <w:tcPr>
            <w:tcW w:w="1747" w:type="dxa"/>
            <w:gridSpan w:val="2"/>
            <w:tcBorders>
              <w:top w:val="nil"/>
              <w:bottom w:val="nil"/>
              <w:right w:val="nil"/>
            </w:tcBorders>
            <w:shd w:val="clear" w:color="auto" w:fill="8DB3E2" w:themeFill="text2" w:themeFillTint="66"/>
            <w:noWrap/>
            <w:hideMark/>
          </w:tcPr>
          <w:p w:rsidR="00125706" w:rsidRPr="00125706" w:rsidRDefault="00125706" w:rsidP="00125706">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合计</w:t>
            </w:r>
          </w:p>
        </w:tc>
      </w:tr>
      <w:tr w:rsidR="00125706" w:rsidRPr="00D515FA" w:rsidTr="00D54A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vMerge/>
            <w:tcBorders>
              <w:top w:val="nil"/>
            </w:tcBorders>
            <w:noWrap/>
            <w:hideMark/>
          </w:tcPr>
          <w:p w:rsidR="00125706" w:rsidRPr="00125706" w:rsidRDefault="00125706" w:rsidP="00125706">
            <w:pPr>
              <w:widowControl/>
              <w:jc w:val="left"/>
              <w:rPr>
                <w:rFonts w:ascii="仿宋" w:eastAsia="仿宋" w:hAnsi="仿宋" w:cs="宋体"/>
                <w:color w:val="000000"/>
                <w:kern w:val="0"/>
                <w:sz w:val="24"/>
                <w:szCs w:val="24"/>
              </w:rPr>
            </w:pPr>
          </w:p>
        </w:tc>
        <w:tc>
          <w:tcPr>
            <w:tcW w:w="1019" w:type="dxa"/>
            <w:vMerge/>
            <w:tcBorders>
              <w:top w:val="nil"/>
            </w:tcBorders>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p>
        </w:tc>
        <w:tc>
          <w:tcPr>
            <w:tcW w:w="1197" w:type="dxa"/>
            <w:tcBorders>
              <w:top w:val="nil"/>
            </w:tcBorders>
            <w:noWrap/>
            <w:hideMark/>
          </w:tcPr>
          <w:p w:rsidR="00125706" w:rsidRPr="00125706" w:rsidRDefault="00125706" w:rsidP="00395C6B">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人数</w:t>
            </w:r>
          </w:p>
        </w:tc>
        <w:tc>
          <w:tcPr>
            <w:tcW w:w="958" w:type="dxa"/>
            <w:tcBorders>
              <w:top w:val="nil"/>
            </w:tcBorders>
            <w:noWrap/>
            <w:hideMark/>
          </w:tcPr>
          <w:p w:rsidR="00125706" w:rsidRPr="00125706" w:rsidRDefault="00125706" w:rsidP="00395C6B">
            <w:pPr>
              <w:widowControl/>
              <w:ind w:firstLineChars="100" w:firstLine="241"/>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比例</w:t>
            </w:r>
          </w:p>
        </w:tc>
        <w:tc>
          <w:tcPr>
            <w:tcW w:w="1131" w:type="dxa"/>
            <w:tcBorders>
              <w:top w:val="nil"/>
            </w:tcBorders>
            <w:noWrap/>
            <w:hideMark/>
          </w:tcPr>
          <w:p w:rsidR="00125706" w:rsidRPr="00125706" w:rsidRDefault="00125706" w:rsidP="00395C6B">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人数</w:t>
            </w:r>
          </w:p>
        </w:tc>
        <w:tc>
          <w:tcPr>
            <w:tcW w:w="1275" w:type="dxa"/>
            <w:tcBorders>
              <w:top w:val="nil"/>
            </w:tcBorders>
            <w:noWrap/>
            <w:hideMark/>
          </w:tcPr>
          <w:p w:rsidR="00125706" w:rsidRPr="00125706" w:rsidRDefault="00125706" w:rsidP="00395C6B">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比例</w:t>
            </w:r>
          </w:p>
        </w:tc>
        <w:tc>
          <w:tcPr>
            <w:tcW w:w="817" w:type="dxa"/>
            <w:tcBorders>
              <w:top w:val="nil"/>
            </w:tcBorders>
            <w:noWrap/>
            <w:hideMark/>
          </w:tcPr>
          <w:p w:rsidR="00125706" w:rsidRPr="00125706" w:rsidRDefault="00125706" w:rsidP="00395C6B">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人数</w:t>
            </w:r>
          </w:p>
        </w:tc>
        <w:tc>
          <w:tcPr>
            <w:tcW w:w="930" w:type="dxa"/>
            <w:tcBorders>
              <w:top w:val="nil"/>
            </w:tcBorders>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比例</w:t>
            </w:r>
          </w:p>
        </w:tc>
      </w:tr>
      <w:tr w:rsidR="00137299" w:rsidRPr="00D515FA" w:rsidTr="009059F2">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山东</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85</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1.91%</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130</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7.93%</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215</w:t>
            </w:r>
          </w:p>
        </w:tc>
        <w:tc>
          <w:tcPr>
            <w:tcW w:w="930"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3.53%</w:t>
            </w:r>
          </w:p>
        </w:tc>
      </w:tr>
      <w:tr w:rsidR="00125706" w:rsidRPr="00D515FA" w:rsidTr="009059F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河北</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79</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1.77%</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86</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5.24%</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165</w:t>
            </w:r>
          </w:p>
        </w:tc>
        <w:tc>
          <w:tcPr>
            <w:tcW w:w="930"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2.71%</w:t>
            </w:r>
          </w:p>
        </w:tc>
      </w:tr>
      <w:tr w:rsidR="00137299" w:rsidRPr="00D515FA" w:rsidTr="009059F2">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江苏</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45</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1.01%</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30</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1.83%</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75</w:t>
            </w:r>
          </w:p>
        </w:tc>
        <w:tc>
          <w:tcPr>
            <w:tcW w:w="930"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1.23%</w:t>
            </w:r>
          </w:p>
        </w:tc>
      </w:tr>
      <w:tr w:rsidR="00125706" w:rsidRPr="00D515FA" w:rsidTr="009059F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辽宁</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50</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1.12%</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25</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1.52%</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75</w:t>
            </w:r>
          </w:p>
        </w:tc>
        <w:tc>
          <w:tcPr>
            <w:tcW w:w="930"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1.23%</w:t>
            </w:r>
          </w:p>
        </w:tc>
      </w:tr>
      <w:tr w:rsidR="00137299" w:rsidRPr="00D515FA" w:rsidTr="009059F2">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浙江</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43</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0.97%</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12</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0.73%</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55</w:t>
            </w:r>
          </w:p>
        </w:tc>
        <w:tc>
          <w:tcPr>
            <w:tcW w:w="930"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0.90%</w:t>
            </w:r>
          </w:p>
        </w:tc>
      </w:tr>
      <w:tr w:rsidR="00125706" w:rsidRPr="00D515FA" w:rsidTr="009059F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福建</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20</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0.45%</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10</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0.61%</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30</w:t>
            </w:r>
          </w:p>
        </w:tc>
        <w:tc>
          <w:tcPr>
            <w:tcW w:w="930"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0.49%</w:t>
            </w:r>
          </w:p>
        </w:tc>
      </w:tr>
      <w:tr w:rsidR="00137299" w:rsidRPr="00D515FA" w:rsidTr="009059F2">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天津</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15</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0.34%</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0.06%</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16</w:t>
            </w:r>
          </w:p>
        </w:tc>
        <w:tc>
          <w:tcPr>
            <w:tcW w:w="930"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0.26%</w:t>
            </w:r>
          </w:p>
        </w:tc>
      </w:tr>
      <w:tr w:rsidR="00125706" w:rsidRPr="00D515FA" w:rsidTr="009059F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广东</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0.13%</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0.43%</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13</w:t>
            </w:r>
          </w:p>
        </w:tc>
        <w:tc>
          <w:tcPr>
            <w:tcW w:w="930"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0.21%</w:t>
            </w:r>
          </w:p>
        </w:tc>
      </w:tr>
      <w:tr w:rsidR="00137299" w:rsidRPr="00D515FA" w:rsidTr="009059F2">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海南</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9</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0.20%</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0.00%</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9</w:t>
            </w:r>
          </w:p>
        </w:tc>
        <w:tc>
          <w:tcPr>
            <w:tcW w:w="930"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0.15%</w:t>
            </w:r>
          </w:p>
        </w:tc>
      </w:tr>
      <w:tr w:rsidR="00125706" w:rsidRPr="00D515FA" w:rsidTr="009059F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北京</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0.13%</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0.00%</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w:t>
            </w:r>
          </w:p>
        </w:tc>
        <w:tc>
          <w:tcPr>
            <w:tcW w:w="930"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0.10%</w:t>
            </w:r>
          </w:p>
        </w:tc>
      </w:tr>
      <w:tr w:rsidR="00137299" w:rsidRPr="00D515FA" w:rsidTr="009059F2">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东部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上海</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0.07%</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0.00%</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w:t>
            </w:r>
          </w:p>
        </w:tc>
        <w:tc>
          <w:tcPr>
            <w:tcW w:w="930"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0.05%</w:t>
            </w:r>
          </w:p>
        </w:tc>
      </w:tr>
    </w:tbl>
    <w:p w:rsidR="003877E8" w:rsidRDefault="00175BB1" w:rsidP="00E947FB">
      <w:pPr>
        <w:spacing w:beforeLines="50" w:before="156"/>
        <w:jc w:val="cente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6</w:t>
      </w:r>
      <w:r>
        <w:rPr>
          <w:rFonts w:ascii="仿宋_GB2312" w:eastAsia="仿宋_GB2312" w:hAnsi="宋体" w:cs="仿宋_GB2312" w:hint="eastAsia"/>
          <w:b/>
          <w:bCs/>
          <w:kern w:val="0"/>
          <w:sz w:val="24"/>
          <w:szCs w:val="24"/>
        </w:rPr>
        <w:t>届毕业生生源地分布</w:t>
      </w:r>
    </w:p>
    <w:tbl>
      <w:tblPr>
        <w:tblStyle w:val="4-11"/>
        <w:tblW w:w="8099" w:type="dxa"/>
        <w:tblLook w:val="04A0" w:firstRow="1" w:lastRow="0" w:firstColumn="1" w:lastColumn="0" w:noHBand="0" w:noVBand="1"/>
      </w:tblPr>
      <w:tblGrid>
        <w:gridCol w:w="770"/>
        <w:gridCol w:w="1019"/>
        <w:gridCol w:w="1197"/>
        <w:gridCol w:w="958"/>
        <w:gridCol w:w="1131"/>
        <w:gridCol w:w="1275"/>
        <w:gridCol w:w="817"/>
        <w:gridCol w:w="942"/>
      </w:tblGrid>
      <w:tr w:rsidR="003877E8" w:rsidRPr="00D515FA" w:rsidTr="00D54AF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vMerge w:val="restart"/>
            <w:tcBorders>
              <w:top w:val="nil"/>
              <w:left w:val="nil"/>
              <w:bottom w:val="nil"/>
            </w:tcBorders>
            <w:shd w:val="clear" w:color="auto" w:fill="8DB3E2" w:themeFill="text2" w:themeFillTint="66"/>
            <w:noWrap/>
            <w:hideMark/>
          </w:tcPr>
          <w:p w:rsidR="003877E8" w:rsidRPr="00125706" w:rsidRDefault="003877E8" w:rsidP="00C461B2">
            <w:pPr>
              <w:jc w:val="left"/>
              <w:rPr>
                <w:rFonts w:ascii="仿宋" w:eastAsia="仿宋" w:hAnsi="仿宋" w:cs="Times New Roman"/>
                <w:kern w:val="0"/>
                <w:sz w:val="24"/>
                <w:szCs w:val="24"/>
              </w:rPr>
            </w:pPr>
            <w:r w:rsidRPr="00125706">
              <w:rPr>
                <w:rFonts w:ascii="仿宋" w:eastAsia="仿宋" w:hAnsi="仿宋" w:cs="宋体" w:hint="eastAsia"/>
                <w:color w:val="000000"/>
                <w:kern w:val="0"/>
                <w:sz w:val="24"/>
                <w:szCs w:val="24"/>
              </w:rPr>
              <w:t>区域</w:t>
            </w:r>
          </w:p>
        </w:tc>
        <w:tc>
          <w:tcPr>
            <w:tcW w:w="1019" w:type="dxa"/>
            <w:vMerge w:val="restart"/>
            <w:tcBorders>
              <w:top w:val="nil"/>
              <w:bottom w:val="nil"/>
            </w:tcBorders>
            <w:shd w:val="clear" w:color="auto" w:fill="8DB3E2" w:themeFill="text2" w:themeFillTint="66"/>
            <w:noWrap/>
            <w:hideMark/>
          </w:tcPr>
          <w:p w:rsidR="003877E8" w:rsidRPr="00125706" w:rsidRDefault="003877E8" w:rsidP="00C461B2">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kern w:val="0"/>
                <w:sz w:val="24"/>
                <w:szCs w:val="24"/>
              </w:rPr>
            </w:pPr>
            <w:r w:rsidRPr="00125706">
              <w:rPr>
                <w:rFonts w:ascii="仿宋" w:eastAsia="仿宋" w:hAnsi="仿宋" w:cs="宋体" w:hint="eastAsia"/>
                <w:color w:val="000000"/>
                <w:kern w:val="0"/>
                <w:sz w:val="24"/>
                <w:szCs w:val="24"/>
              </w:rPr>
              <w:t>省份</w:t>
            </w:r>
          </w:p>
        </w:tc>
        <w:tc>
          <w:tcPr>
            <w:tcW w:w="2155" w:type="dxa"/>
            <w:gridSpan w:val="2"/>
            <w:tcBorders>
              <w:top w:val="nil"/>
              <w:bottom w:val="nil"/>
            </w:tcBorders>
            <w:shd w:val="clear" w:color="auto" w:fill="8DB3E2" w:themeFill="text2" w:themeFillTint="66"/>
            <w:noWrap/>
            <w:hideMark/>
          </w:tcPr>
          <w:p w:rsidR="003877E8" w:rsidRPr="00125706" w:rsidRDefault="003877E8" w:rsidP="00C461B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 xml:space="preserve">   </w:t>
            </w:r>
            <w:r w:rsidRPr="00125706">
              <w:rPr>
                <w:rFonts w:ascii="仿宋" w:eastAsia="仿宋" w:hAnsi="仿宋" w:cs="宋体" w:hint="eastAsia"/>
                <w:color w:val="000000"/>
                <w:kern w:val="0"/>
                <w:sz w:val="24"/>
                <w:szCs w:val="24"/>
              </w:rPr>
              <w:t>本科</w:t>
            </w:r>
          </w:p>
        </w:tc>
        <w:tc>
          <w:tcPr>
            <w:tcW w:w="2406" w:type="dxa"/>
            <w:gridSpan w:val="2"/>
            <w:tcBorders>
              <w:top w:val="nil"/>
              <w:bottom w:val="nil"/>
            </w:tcBorders>
            <w:shd w:val="clear" w:color="auto" w:fill="8DB3E2" w:themeFill="text2" w:themeFillTint="66"/>
            <w:noWrap/>
            <w:hideMark/>
          </w:tcPr>
          <w:p w:rsidR="003877E8" w:rsidRPr="00D515FA" w:rsidRDefault="003877E8" w:rsidP="003877E8">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kern w:val="0"/>
                <w:sz w:val="24"/>
                <w:szCs w:val="24"/>
              </w:rPr>
            </w:pPr>
            <w:r w:rsidRPr="00125706">
              <w:rPr>
                <w:rFonts w:ascii="仿宋" w:eastAsia="仿宋" w:hAnsi="仿宋" w:cs="宋体" w:hint="eastAsia"/>
                <w:color w:val="000000"/>
                <w:kern w:val="0"/>
                <w:sz w:val="24"/>
                <w:szCs w:val="24"/>
              </w:rPr>
              <w:t>研究生</w:t>
            </w:r>
          </w:p>
        </w:tc>
        <w:tc>
          <w:tcPr>
            <w:tcW w:w="1749" w:type="dxa"/>
            <w:gridSpan w:val="2"/>
            <w:tcBorders>
              <w:top w:val="nil"/>
              <w:bottom w:val="nil"/>
              <w:right w:val="nil"/>
            </w:tcBorders>
            <w:shd w:val="clear" w:color="auto" w:fill="8DB3E2" w:themeFill="text2" w:themeFillTint="66"/>
          </w:tcPr>
          <w:p w:rsidR="003877E8" w:rsidRPr="00D515FA" w:rsidRDefault="003877E8" w:rsidP="003877E8">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合计</w:t>
            </w:r>
          </w:p>
        </w:tc>
      </w:tr>
      <w:tr w:rsidR="003877E8" w:rsidRPr="00D515FA" w:rsidTr="00D54A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vMerge/>
            <w:tcBorders>
              <w:top w:val="nil"/>
            </w:tcBorders>
            <w:noWrap/>
            <w:hideMark/>
          </w:tcPr>
          <w:p w:rsidR="003877E8" w:rsidRPr="00125706" w:rsidRDefault="003877E8" w:rsidP="00C461B2">
            <w:pPr>
              <w:widowControl/>
              <w:jc w:val="left"/>
              <w:rPr>
                <w:rFonts w:ascii="仿宋" w:eastAsia="仿宋" w:hAnsi="仿宋" w:cs="宋体"/>
                <w:color w:val="000000"/>
                <w:kern w:val="0"/>
                <w:sz w:val="24"/>
                <w:szCs w:val="24"/>
              </w:rPr>
            </w:pPr>
          </w:p>
        </w:tc>
        <w:tc>
          <w:tcPr>
            <w:tcW w:w="1019" w:type="dxa"/>
            <w:vMerge/>
            <w:tcBorders>
              <w:top w:val="nil"/>
            </w:tcBorders>
            <w:noWrap/>
            <w:hideMark/>
          </w:tcPr>
          <w:p w:rsidR="003877E8" w:rsidRPr="00125706" w:rsidRDefault="003877E8" w:rsidP="00C461B2">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p>
        </w:tc>
        <w:tc>
          <w:tcPr>
            <w:tcW w:w="1197" w:type="dxa"/>
            <w:tcBorders>
              <w:top w:val="nil"/>
            </w:tcBorders>
            <w:noWrap/>
            <w:hideMark/>
          </w:tcPr>
          <w:p w:rsidR="003877E8" w:rsidRPr="00125706" w:rsidRDefault="003877E8" w:rsidP="00C461B2">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人数</w:t>
            </w:r>
          </w:p>
        </w:tc>
        <w:tc>
          <w:tcPr>
            <w:tcW w:w="958" w:type="dxa"/>
            <w:tcBorders>
              <w:top w:val="nil"/>
            </w:tcBorders>
            <w:noWrap/>
            <w:hideMark/>
          </w:tcPr>
          <w:p w:rsidR="003877E8" w:rsidRPr="00125706" w:rsidRDefault="003877E8" w:rsidP="00C461B2">
            <w:pPr>
              <w:widowControl/>
              <w:ind w:firstLineChars="100" w:firstLine="241"/>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比例</w:t>
            </w:r>
          </w:p>
        </w:tc>
        <w:tc>
          <w:tcPr>
            <w:tcW w:w="1131" w:type="dxa"/>
            <w:tcBorders>
              <w:top w:val="nil"/>
            </w:tcBorders>
            <w:noWrap/>
            <w:hideMark/>
          </w:tcPr>
          <w:p w:rsidR="003877E8" w:rsidRPr="00125706" w:rsidRDefault="003877E8" w:rsidP="00C461B2">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人数</w:t>
            </w:r>
          </w:p>
        </w:tc>
        <w:tc>
          <w:tcPr>
            <w:tcW w:w="1275" w:type="dxa"/>
            <w:tcBorders>
              <w:top w:val="nil"/>
            </w:tcBorders>
            <w:noWrap/>
            <w:hideMark/>
          </w:tcPr>
          <w:p w:rsidR="003877E8" w:rsidRPr="00125706" w:rsidRDefault="003877E8" w:rsidP="00C461B2">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比例</w:t>
            </w:r>
          </w:p>
        </w:tc>
        <w:tc>
          <w:tcPr>
            <w:tcW w:w="817" w:type="dxa"/>
            <w:tcBorders>
              <w:top w:val="nil"/>
            </w:tcBorders>
            <w:noWrap/>
            <w:hideMark/>
          </w:tcPr>
          <w:p w:rsidR="003877E8" w:rsidRPr="00125706" w:rsidRDefault="003877E8" w:rsidP="00C461B2">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人数</w:t>
            </w:r>
          </w:p>
        </w:tc>
        <w:tc>
          <w:tcPr>
            <w:tcW w:w="932" w:type="dxa"/>
            <w:tcBorders>
              <w:top w:val="nil"/>
            </w:tcBorders>
            <w:noWrap/>
            <w:hideMark/>
          </w:tcPr>
          <w:p w:rsidR="003877E8" w:rsidRPr="00125706" w:rsidRDefault="003877E8" w:rsidP="00C461B2">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比例</w:t>
            </w:r>
          </w:p>
        </w:tc>
      </w:tr>
      <w:tr w:rsidR="003877E8"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河南</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104</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2.34%</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216</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13.17%</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320</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5.25%</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山西</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94</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2.11%</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92</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5.61%</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186</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3.05%</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安徽</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48</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1.08%</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48</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2.93%</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96</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1.58%</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湖北</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50</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1.12%</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46</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2.80%</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96</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1.58%</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湖南</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62</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1.39%</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18</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1.10%</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80</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1.31%</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江西</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24</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0.54%</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19</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1.16%</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43</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0.71%</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黑龙</w:t>
            </w:r>
            <w:r w:rsidR="00EC0E0D">
              <w:rPr>
                <w:rFonts w:ascii="仿宋" w:eastAsia="仿宋" w:hAnsi="仿宋" w:cs="宋体" w:hint="eastAsia"/>
                <w:b/>
                <w:color w:val="000000"/>
                <w:kern w:val="0"/>
                <w:sz w:val="24"/>
                <w:szCs w:val="24"/>
              </w:rPr>
              <w:t>江</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24</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0.54%</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16</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0.98%</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40</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0.66%</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中部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吉林</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22</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0.49%</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0.43%</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29</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0.48%</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陕西</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3392</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76.17%</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730</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44.51%</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4122</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67.65%</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甘肃</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65</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1.46%</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50</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3.05%</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115</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1.89%</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内蒙</w:t>
            </w:r>
            <w:r w:rsidR="00EC0E0D">
              <w:rPr>
                <w:rFonts w:ascii="仿宋" w:eastAsia="仿宋" w:hAnsi="仿宋" w:cs="宋体" w:hint="eastAsia"/>
                <w:b/>
                <w:color w:val="000000"/>
                <w:kern w:val="0"/>
                <w:sz w:val="24"/>
                <w:szCs w:val="24"/>
              </w:rPr>
              <w:t>古</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37</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0.83%</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27</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1.65%</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64</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1.05%</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四川</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27</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0.61%</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27</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1.65%</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54</w:t>
            </w:r>
          </w:p>
        </w:tc>
        <w:tc>
          <w:tcPr>
            <w:tcW w:w="932" w:type="dxa"/>
            <w:noWrap/>
            <w:hideMark/>
          </w:tcPr>
          <w:p w:rsidR="00125706" w:rsidRPr="00125706" w:rsidRDefault="00125706" w:rsidP="00C74C3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0.8</w:t>
            </w:r>
            <w:r w:rsidR="00C74C36">
              <w:rPr>
                <w:rFonts w:ascii="仿宋" w:eastAsia="仿宋" w:hAnsi="仿宋" w:cs="宋体"/>
                <w:b/>
                <w:color w:val="000000"/>
                <w:kern w:val="0"/>
                <w:sz w:val="24"/>
                <w:szCs w:val="24"/>
              </w:rPr>
              <w:t>8</w:t>
            </w:r>
            <w:r w:rsidRPr="00125706">
              <w:rPr>
                <w:rFonts w:ascii="仿宋" w:eastAsia="仿宋" w:hAnsi="仿宋" w:cs="宋体" w:hint="eastAsia"/>
                <w:b/>
                <w:color w:val="000000"/>
                <w:kern w:val="0"/>
                <w:sz w:val="24"/>
                <w:szCs w:val="24"/>
              </w:rPr>
              <w:t>%</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新疆</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30</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0.67%</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13</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0.79%</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43</w:t>
            </w:r>
          </w:p>
        </w:tc>
        <w:tc>
          <w:tcPr>
            <w:tcW w:w="932" w:type="dxa"/>
            <w:noWrap/>
            <w:hideMark/>
          </w:tcPr>
          <w:p w:rsidR="00125706" w:rsidRPr="00125706" w:rsidRDefault="00125706" w:rsidP="00C74C3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0.7</w:t>
            </w:r>
            <w:r w:rsidR="00C74C36">
              <w:rPr>
                <w:rFonts w:ascii="仿宋" w:eastAsia="仿宋" w:hAnsi="仿宋" w:cs="宋体"/>
                <w:b/>
                <w:color w:val="000000"/>
                <w:kern w:val="0"/>
                <w:sz w:val="24"/>
                <w:szCs w:val="24"/>
              </w:rPr>
              <w:t>0</w:t>
            </w:r>
            <w:r w:rsidRPr="00125706">
              <w:rPr>
                <w:rFonts w:ascii="仿宋" w:eastAsia="仿宋" w:hAnsi="仿宋" w:cs="宋体" w:hint="eastAsia"/>
                <w:b/>
                <w:color w:val="000000"/>
                <w:kern w:val="0"/>
                <w:sz w:val="24"/>
                <w:szCs w:val="24"/>
              </w:rPr>
              <w:t>%</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重庆</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26</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0.58%</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8</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0.49%</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34</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0.56%</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青海</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19</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0.43%</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0.37%</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25</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0.41%</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广西</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16</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0.36%</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7</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0.43%</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23</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0.38%</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贵州</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20</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0.45%</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3</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0.18%</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23</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0.38%</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宁夏</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15</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0.34%</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6</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0.37%</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21</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0.34%</w:t>
            </w:r>
          </w:p>
        </w:tc>
      </w:tr>
      <w:tr w:rsidR="00125706" w:rsidRPr="00D515FA" w:rsidTr="003877E8">
        <w:trPr>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云南</w:t>
            </w:r>
          </w:p>
        </w:tc>
        <w:tc>
          <w:tcPr>
            <w:tcW w:w="119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12</w:t>
            </w:r>
          </w:p>
        </w:tc>
        <w:tc>
          <w:tcPr>
            <w:tcW w:w="958"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0.27%</w:t>
            </w:r>
          </w:p>
        </w:tc>
        <w:tc>
          <w:tcPr>
            <w:tcW w:w="1131"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w:t>
            </w:r>
          </w:p>
        </w:tc>
        <w:tc>
          <w:tcPr>
            <w:tcW w:w="1275"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0.00%</w:t>
            </w:r>
          </w:p>
        </w:tc>
        <w:tc>
          <w:tcPr>
            <w:tcW w:w="817" w:type="dxa"/>
            <w:noWrap/>
            <w:hideMark/>
          </w:tcPr>
          <w:p w:rsidR="00125706" w:rsidRPr="00125706" w:rsidRDefault="00125706" w:rsidP="00125706">
            <w:pPr>
              <w:widowControl/>
              <w:jc w:val="righ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12</w:t>
            </w:r>
          </w:p>
        </w:tc>
        <w:tc>
          <w:tcPr>
            <w:tcW w:w="932" w:type="dxa"/>
            <w:noWrap/>
            <w:hideMark/>
          </w:tcPr>
          <w:p w:rsidR="00125706" w:rsidRPr="00125706" w:rsidRDefault="00125706" w:rsidP="00137299">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0.20%</w:t>
            </w:r>
          </w:p>
        </w:tc>
      </w:tr>
      <w:tr w:rsidR="00137299" w:rsidRPr="00D515FA" w:rsidTr="003877E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0" w:type="dxa"/>
            <w:noWrap/>
            <w:hideMark/>
          </w:tcPr>
          <w:p w:rsidR="00125706" w:rsidRPr="00125706" w:rsidRDefault="00125706" w:rsidP="00125706">
            <w:pPr>
              <w:widowControl/>
              <w:jc w:val="left"/>
              <w:rPr>
                <w:rFonts w:ascii="仿宋" w:eastAsia="仿宋" w:hAnsi="仿宋" w:cs="宋体"/>
                <w:color w:val="000000"/>
                <w:kern w:val="0"/>
                <w:sz w:val="24"/>
                <w:szCs w:val="24"/>
              </w:rPr>
            </w:pPr>
            <w:r w:rsidRPr="00125706">
              <w:rPr>
                <w:rFonts w:ascii="仿宋" w:eastAsia="仿宋" w:hAnsi="仿宋" w:cs="宋体" w:hint="eastAsia"/>
                <w:color w:val="000000"/>
                <w:kern w:val="0"/>
                <w:sz w:val="24"/>
                <w:szCs w:val="24"/>
              </w:rPr>
              <w:t>西部</w:t>
            </w:r>
          </w:p>
        </w:tc>
        <w:tc>
          <w:tcPr>
            <w:tcW w:w="1019" w:type="dxa"/>
            <w:noWrap/>
            <w:hideMark/>
          </w:tcPr>
          <w:p w:rsidR="00125706" w:rsidRPr="00125706" w:rsidRDefault="00125706" w:rsidP="0012570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西藏</w:t>
            </w:r>
          </w:p>
        </w:tc>
        <w:tc>
          <w:tcPr>
            <w:tcW w:w="119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w:t>
            </w:r>
          </w:p>
        </w:tc>
        <w:tc>
          <w:tcPr>
            <w:tcW w:w="958"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0.11%</w:t>
            </w:r>
          </w:p>
        </w:tc>
        <w:tc>
          <w:tcPr>
            <w:tcW w:w="1131"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w:t>
            </w:r>
          </w:p>
        </w:tc>
        <w:tc>
          <w:tcPr>
            <w:tcW w:w="1275"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0.00%</w:t>
            </w:r>
          </w:p>
        </w:tc>
        <w:tc>
          <w:tcPr>
            <w:tcW w:w="817" w:type="dxa"/>
            <w:noWrap/>
            <w:hideMark/>
          </w:tcPr>
          <w:p w:rsidR="00125706" w:rsidRPr="00125706" w:rsidRDefault="00125706" w:rsidP="00125706">
            <w:pPr>
              <w:widowControl/>
              <w:jc w:val="righ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5</w:t>
            </w:r>
          </w:p>
        </w:tc>
        <w:tc>
          <w:tcPr>
            <w:tcW w:w="932" w:type="dxa"/>
            <w:noWrap/>
            <w:hideMark/>
          </w:tcPr>
          <w:p w:rsidR="00125706" w:rsidRPr="00125706" w:rsidRDefault="00125706" w:rsidP="00137299">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25706">
              <w:rPr>
                <w:rFonts w:ascii="仿宋" w:eastAsia="仿宋" w:hAnsi="仿宋" w:cs="宋体" w:hint="eastAsia"/>
                <w:b/>
                <w:color w:val="000000"/>
                <w:kern w:val="0"/>
                <w:sz w:val="24"/>
                <w:szCs w:val="24"/>
              </w:rPr>
              <w:t>0.08%</w:t>
            </w:r>
          </w:p>
        </w:tc>
      </w:tr>
    </w:tbl>
    <w:p w:rsidR="009C7567" w:rsidRPr="00465268" w:rsidRDefault="009C7567" w:rsidP="00465268">
      <w:pPr>
        <w:pStyle w:val="3"/>
        <w:spacing w:before="156"/>
        <w:rPr>
          <w:rFonts w:cs="Times New Roman"/>
        </w:rPr>
      </w:pPr>
      <w:bookmarkStart w:id="13" w:name="_Toc436664442"/>
      <w:bookmarkStart w:id="14" w:name="_Toc469990829"/>
      <w:r>
        <w:t>1.2.3</w:t>
      </w:r>
      <w:r>
        <w:rPr>
          <w:rFonts w:cs="黑体" w:hint="eastAsia"/>
        </w:rPr>
        <w:t>毕业生性别结构</w:t>
      </w:r>
      <w:bookmarkEnd w:id="13"/>
      <w:bookmarkEnd w:id="14"/>
    </w:p>
    <w:p w:rsidR="009C7567" w:rsidRDefault="009C7567" w:rsidP="00AF2F65">
      <w:pPr>
        <w:spacing w:line="500" w:lineRule="exact"/>
        <w:ind w:firstLineChars="200" w:firstLine="560"/>
        <w:rPr>
          <w:rFonts w:ascii="仿宋_GB2312" w:eastAsia="仿宋_GB2312" w:hAnsi="宋体" w:cs="仿宋_GB2312"/>
          <w:kern w:val="0"/>
          <w:sz w:val="28"/>
          <w:szCs w:val="28"/>
        </w:rPr>
      </w:pPr>
      <w:r>
        <w:rPr>
          <w:rFonts w:ascii="仿宋_GB2312" w:eastAsia="仿宋_GB2312" w:hAnsi="宋体" w:cs="仿宋_GB2312"/>
          <w:kern w:val="0"/>
          <w:sz w:val="28"/>
          <w:szCs w:val="28"/>
        </w:rPr>
        <w:t>201</w:t>
      </w:r>
      <w:r w:rsidR="00325C50">
        <w:rPr>
          <w:rFonts w:ascii="仿宋_GB2312" w:eastAsia="仿宋_GB2312" w:hAnsi="宋体" w:cs="仿宋_GB2312"/>
          <w:kern w:val="0"/>
          <w:sz w:val="28"/>
          <w:szCs w:val="28"/>
        </w:rPr>
        <w:t>6</w:t>
      </w:r>
      <w:r>
        <w:rPr>
          <w:rFonts w:ascii="仿宋_GB2312" w:eastAsia="仿宋_GB2312" w:hAnsi="宋体" w:cs="仿宋_GB2312" w:hint="eastAsia"/>
          <w:kern w:val="0"/>
          <w:sz w:val="28"/>
          <w:szCs w:val="28"/>
        </w:rPr>
        <w:t>届毕业生中共有男生</w:t>
      </w:r>
      <w:r>
        <w:rPr>
          <w:rFonts w:ascii="仿宋_GB2312" w:eastAsia="仿宋_GB2312" w:hAnsi="宋体" w:cs="仿宋_GB2312"/>
          <w:kern w:val="0"/>
          <w:sz w:val="28"/>
          <w:szCs w:val="28"/>
        </w:rPr>
        <w:t>3</w:t>
      </w:r>
      <w:r w:rsidR="00E404FB">
        <w:rPr>
          <w:rFonts w:ascii="仿宋_GB2312" w:eastAsia="仿宋_GB2312" w:hAnsi="宋体" w:cs="仿宋_GB2312"/>
          <w:kern w:val="0"/>
          <w:sz w:val="28"/>
          <w:szCs w:val="28"/>
        </w:rPr>
        <w:t>5</w:t>
      </w:r>
      <w:r>
        <w:rPr>
          <w:rFonts w:ascii="仿宋_GB2312" w:eastAsia="仿宋_GB2312" w:hAnsi="宋体" w:cs="仿宋_GB2312"/>
          <w:kern w:val="0"/>
          <w:sz w:val="28"/>
          <w:szCs w:val="28"/>
        </w:rPr>
        <w:t>87</w:t>
      </w:r>
      <w:r>
        <w:rPr>
          <w:rFonts w:ascii="仿宋_GB2312" w:eastAsia="仿宋_GB2312" w:hAnsi="宋体" w:cs="仿宋_GB2312" w:hint="eastAsia"/>
          <w:kern w:val="0"/>
          <w:sz w:val="28"/>
          <w:szCs w:val="28"/>
        </w:rPr>
        <w:t>人，女生</w:t>
      </w:r>
      <w:r>
        <w:rPr>
          <w:rFonts w:ascii="仿宋_GB2312" w:eastAsia="仿宋_GB2312" w:hAnsi="宋体" w:cs="仿宋_GB2312"/>
          <w:kern w:val="0"/>
          <w:sz w:val="28"/>
          <w:szCs w:val="28"/>
        </w:rPr>
        <w:t>2</w:t>
      </w:r>
      <w:r w:rsidR="00E404FB">
        <w:rPr>
          <w:rFonts w:ascii="仿宋_GB2312" w:eastAsia="仿宋_GB2312" w:hAnsi="宋体" w:cs="仿宋_GB2312"/>
          <w:kern w:val="0"/>
          <w:sz w:val="28"/>
          <w:szCs w:val="28"/>
        </w:rPr>
        <w:t>506</w:t>
      </w:r>
      <w:r>
        <w:rPr>
          <w:rFonts w:ascii="仿宋_GB2312" w:eastAsia="仿宋_GB2312" w:hAnsi="宋体" w:cs="仿宋_GB2312" w:hint="eastAsia"/>
          <w:kern w:val="0"/>
          <w:sz w:val="28"/>
          <w:szCs w:val="28"/>
        </w:rPr>
        <w:t>人，男女</w:t>
      </w:r>
      <w:r w:rsidR="00B23E46">
        <w:rPr>
          <w:rFonts w:ascii="仿宋_GB2312" w:eastAsia="仿宋_GB2312" w:hAnsi="宋体" w:cs="仿宋_GB2312" w:hint="eastAsia"/>
          <w:kern w:val="0"/>
          <w:sz w:val="28"/>
          <w:szCs w:val="28"/>
        </w:rPr>
        <w:t>总体</w:t>
      </w:r>
      <w:r>
        <w:rPr>
          <w:rFonts w:ascii="仿宋_GB2312" w:eastAsia="仿宋_GB2312" w:hAnsi="宋体" w:cs="仿宋_GB2312" w:hint="eastAsia"/>
          <w:kern w:val="0"/>
          <w:sz w:val="28"/>
          <w:szCs w:val="28"/>
        </w:rPr>
        <w:t>比例为</w:t>
      </w:r>
      <w:r>
        <w:rPr>
          <w:rFonts w:ascii="仿宋_GB2312" w:eastAsia="仿宋_GB2312" w:hAnsi="宋体" w:cs="仿宋_GB2312"/>
          <w:kern w:val="0"/>
          <w:sz w:val="28"/>
          <w:szCs w:val="28"/>
        </w:rPr>
        <w:t>1.4</w:t>
      </w:r>
      <w:r w:rsidR="005125BA">
        <w:rPr>
          <w:rFonts w:ascii="仿宋_GB2312" w:eastAsia="仿宋_GB2312" w:hAnsi="宋体" w:cs="仿宋_GB2312"/>
          <w:kern w:val="0"/>
          <w:sz w:val="28"/>
          <w:szCs w:val="28"/>
        </w:rPr>
        <w:t>3</w:t>
      </w:r>
      <w:r>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（见表</w:t>
      </w:r>
      <w:r>
        <w:rPr>
          <w:rFonts w:ascii="仿宋_GB2312" w:eastAsia="仿宋_GB2312" w:hAnsi="宋体" w:cs="仿宋_GB2312"/>
          <w:kern w:val="0"/>
          <w:sz w:val="28"/>
          <w:szCs w:val="28"/>
        </w:rPr>
        <w:t>1-</w:t>
      </w:r>
      <w:r w:rsidR="008F5318">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w:t>
      </w:r>
      <w:r w:rsidR="00325ECF">
        <w:rPr>
          <w:rFonts w:ascii="仿宋_GB2312" w:eastAsia="仿宋_GB2312" w:hAnsi="宋体" w:cs="仿宋_GB2312" w:hint="eastAsia"/>
          <w:kern w:val="0"/>
          <w:sz w:val="28"/>
          <w:szCs w:val="28"/>
        </w:rPr>
        <w:t>女生比例超过50%的院（系）有6个</w:t>
      </w:r>
      <w:r w:rsidR="00F50C25">
        <w:rPr>
          <w:rFonts w:ascii="仿宋_GB2312" w:eastAsia="仿宋_GB2312" w:hAnsi="宋体" w:cs="仿宋_GB2312" w:hint="eastAsia"/>
          <w:kern w:val="0"/>
          <w:sz w:val="28"/>
          <w:szCs w:val="28"/>
        </w:rPr>
        <w:t>。</w:t>
      </w:r>
      <w:r w:rsidRPr="0099330D">
        <w:rPr>
          <w:rFonts w:ascii="仿宋_GB2312" w:eastAsia="仿宋_GB2312" w:hAnsi="宋体" w:cs="仿宋_GB2312" w:hint="eastAsia"/>
          <w:kern w:val="0"/>
          <w:sz w:val="28"/>
          <w:szCs w:val="28"/>
        </w:rPr>
        <w:t>女生</w:t>
      </w:r>
      <w:r w:rsidR="00325ECF">
        <w:rPr>
          <w:rFonts w:ascii="仿宋_GB2312" w:eastAsia="仿宋_GB2312" w:hAnsi="宋体" w:cs="仿宋_GB2312" w:hint="eastAsia"/>
          <w:kern w:val="0"/>
          <w:sz w:val="28"/>
          <w:szCs w:val="28"/>
        </w:rPr>
        <w:t>比例超过</w:t>
      </w:r>
      <w:r w:rsidRPr="0099330D">
        <w:rPr>
          <w:rFonts w:ascii="仿宋_GB2312" w:eastAsia="仿宋_GB2312" w:hAnsi="宋体" w:cs="仿宋_GB2312"/>
          <w:kern w:val="0"/>
          <w:sz w:val="28"/>
          <w:szCs w:val="28"/>
        </w:rPr>
        <w:t>50</w:t>
      </w:r>
      <w:r w:rsidR="00210F56">
        <w:rPr>
          <w:rFonts w:ascii="仿宋_GB2312" w:eastAsia="仿宋_GB2312" w:hAnsi="宋体" w:cs="仿宋_GB2312"/>
          <w:kern w:val="0"/>
          <w:sz w:val="28"/>
          <w:szCs w:val="28"/>
        </w:rPr>
        <w:t>%</w:t>
      </w:r>
      <w:r w:rsidRPr="0099330D">
        <w:rPr>
          <w:rFonts w:ascii="仿宋_GB2312" w:eastAsia="仿宋_GB2312" w:hAnsi="宋体" w:cs="仿宋_GB2312" w:hint="eastAsia"/>
          <w:kern w:val="0"/>
          <w:sz w:val="28"/>
          <w:szCs w:val="28"/>
        </w:rPr>
        <w:t>的本科专业</w:t>
      </w:r>
      <w:r>
        <w:rPr>
          <w:rFonts w:ascii="仿宋_GB2312" w:eastAsia="仿宋_GB2312" w:hAnsi="宋体" w:cs="仿宋_GB2312" w:hint="eastAsia"/>
          <w:kern w:val="0"/>
          <w:sz w:val="28"/>
          <w:szCs w:val="28"/>
        </w:rPr>
        <w:t>有</w:t>
      </w:r>
      <w:r>
        <w:rPr>
          <w:rFonts w:ascii="仿宋_GB2312" w:eastAsia="仿宋_GB2312" w:hAnsi="宋体" w:cs="仿宋_GB2312"/>
          <w:kern w:val="0"/>
          <w:sz w:val="28"/>
          <w:szCs w:val="28"/>
        </w:rPr>
        <w:t>20</w:t>
      </w:r>
      <w:r>
        <w:rPr>
          <w:rFonts w:ascii="仿宋_GB2312" w:eastAsia="仿宋_GB2312" w:hAnsi="宋体" w:cs="仿宋_GB2312" w:hint="eastAsia"/>
          <w:kern w:val="0"/>
          <w:sz w:val="28"/>
          <w:szCs w:val="28"/>
        </w:rPr>
        <w:t>个，最高为</w:t>
      </w:r>
      <w:r w:rsidR="00447421">
        <w:rPr>
          <w:rFonts w:ascii="仿宋_GB2312" w:eastAsia="仿宋_GB2312" w:hAnsi="宋体" w:cs="仿宋_GB2312" w:hint="eastAsia"/>
          <w:kern w:val="0"/>
          <w:sz w:val="28"/>
          <w:szCs w:val="28"/>
        </w:rPr>
        <w:t>戏剧</w:t>
      </w:r>
      <w:r w:rsidR="006D572E">
        <w:rPr>
          <w:rFonts w:ascii="仿宋_GB2312" w:eastAsia="仿宋_GB2312" w:hAnsi="宋体" w:cs="仿宋_GB2312" w:hint="eastAsia"/>
          <w:kern w:val="0"/>
          <w:sz w:val="28"/>
          <w:szCs w:val="28"/>
        </w:rPr>
        <w:t>影视文学</w:t>
      </w:r>
      <w:r>
        <w:rPr>
          <w:rFonts w:ascii="仿宋_GB2312" w:eastAsia="仿宋_GB2312" w:hAnsi="宋体" w:cs="仿宋_GB2312" w:hint="eastAsia"/>
          <w:kern w:val="0"/>
          <w:sz w:val="28"/>
          <w:szCs w:val="28"/>
        </w:rPr>
        <w:t>专业的</w:t>
      </w:r>
      <w:r w:rsidR="006D572E">
        <w:rPr>
          <w:rFonts w:ascii="仿宋_GB2312" w:eastAsia="仿宋_GB2312" w:hAnsi="宋体" w:cs="仿宋_GB2312"/>
          <w:kern w:val="0"/>
          <w:sz w:val="28"/>
          <w:szCs w:val="28"/>
        </w:rPr>
        <w:t>95.24</w:t>
      </w:r>
      <w:r w:rsidR="00210F56">
        <w:rPr>
          <w:rFonts w:ascii="仿宋_GB2312" w:eastAsia="仿宋_GB2312" w:hAnsi="宋体" w:cs="仿宋_GB2312"/>
          <w:kern w:val="0"/>
          <w:sz w:val="28"/>
          <w:szCs w:val="28"/>
        </w:rPr>
        <w:t>%</w:t>
      </w:r>
      <w:r w:rsidR="00F50C25">
        <w:rPr>
          <w:rFonts w:ascii="仿宋_GB2312" w:eastAsia="仿宋_GB2312" w:hAnsi="宋体" w:cs="仿宋_GB2312" w:hint="eastAsia"/>
          <w:kern w:val="0"/>
          <w:sz w:val="28"/>
          <w:szCs w:val="28"/>
        </w:rPr>
        <w:t>；</w:t>
      </w:r>
      <w:r w:rsidRPr="0099330D">
        <w:rPr>
          <w:rFonts w:ascii="仿宋_GB2312" w:eastAsia="仿宋_GB2312" w:hAnsi="宋体" w:cs="仿宋_GB2312" w:hint="eastAsia"/>
          <w:kern w:val="0"/>
          <w:sz w:val="28"/>
          <w:szCs w:val="28"/>
        </w:rPr>
        <w:t>女生</w:t>
      </w:r>
      <w:r w:rsidR="00325ECF">
        <w:rPr>
          <w:rFonts w:ascii="仿宋_GB2312" w:eastAsia="仿宋_GB2312" w:hAnsi="宋体" w:cs="仿宋_GB2312" w:hint="eastAsia"/>
          <w:kern w:val="0"/>
          <w:sz w:val="28"/>
          <w:szCs w:val="28"/>
        </w:rPr>
        <w:t>比例超过</w:t>
      </w:r>
      <w:r w:rsidRPr="0099330D">
        <w:rPr>
          <w:rFonts w:ascii="仿宋_GB2312" w:eastAsia="仿宋_GB2312" w:hAnsi="宋体" w:cs="仿宋_GB2312"/>
          <w:kern w:val="0"/>
          <w:sz w:val="28"/>
          <w:szCs w:val="28"/>
        </w:rPr>
        <w:t>50</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的研究生专业有</w:t>
      </w:r>
      <w:r w:rsidR="00F50C25">
        <w:rPr>
          <w:rFonts w:ascii="仿宋_GB2312" w:eastAsia="仿宋_GB2312" w:hAnsi="宋体" w:cs="仿宋_GB2312"/>
          <w:kern w:val="0"/>
          <w:sz w:val="28"/>
          <w:szCs w:val="28"/>
        </w:rPr>
        <w:t>34</w:t>
      </w:r>
      <w:r>
        <w:rPr>
          <w:rFonts w:ascii="仿宋_GB2312" w:eastAsia="仿宋_GB2312" w:hAnsi="宋体" w:cs="仿宋_GB2312" w:hint="eastAsia"/>
          <w:kern w:val="0"/>
          <w:sz w:val="28"/>
          <w:szCs w:val="28"/>
        </w:rPr>
        <w:t>个。</w:t>
      </w:r>
    </w:p>
    <w:p w:rsidR="003631D2" w:rsidRDefault="003631D2" w:rsidP="00E947FB">
      <w:pPr>
        <w:spacing w:beforeLines="50" w:before="156"/>
        <w:jc w:val="center"/>
        <w:rPr>
          <w:rFonts w:ascii="仿宋_GB2312" w:eastAsia="仿宋_GB2312" w:hAnsi="宋体" w:cs="仿宋_GB2312"/>
          <w:b/>
          <w:bCs/>
          <w:kern w:val="0"/>
          <w:sz w:val="24"/>
          <w:szCs w:val="24"/>
        </w:rPr>
      </w:pPr>
    </w:p>
    <w:p w:rsidR="00994E14" w:rsidRPr="00994E14" w:rsidRDefault="00994E14" w:rsidP="00E947FB">
      <w:pPr>
        <w:spacing w:beforeLines="50" w:before="156"/>
        <w:jc w:val="center"/>
        <w:rPr>
          <w:rFonts w:ascii="仿宋_GB2312" w:eastAsia="仿宋_GB2312" w:hAnsi="宋体" w:cs="仿宋_GB2312"/>
          <w:kern w:val="0"/>
          <w:sz w:val="28"/>
          <w:szCs w:val="28"/>
        </w:rPr>
      </w:pP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w:t>
      </w:r>
      <w:r>
        <w:rPr>
          <w:rFonts w:ascii="仿宋_GB2312" w:eastAsia="仿宋_GB2312" w:hAnsi="宋体" w:cs="仿宋_GB2312"/>
          <w:b/>
          <w:bCs/>
          <w:kern w:val="0"/>
          <w:sz w:val="24"/>
          <w:szCs w:val="24"/>
        </w:rPr>
        <w:t>3</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6</w:t>
      </w:r>
      <w:r>
        <w:rPr>
          <w:rFonts w:ascii="仿宋_GB2312" w:eastAsia="仿宋_GB2312" w:hAnsi="宋体" w:cs="仿宋_GB2312" w:hint="eastAsia"/>
          <w:b/>
          <w:bCs/>
          <w:kern w:val="0"/>
          <w:sz w:val="24"/>
          <w:szCs w:val="24"/>
        </w:rPr>
        <w:t>届毕业生性别结构</w:t>
      </w:r>
    </w:p>
    <w:tbl>
      <w:tblPr>
        <w:tblStyle w:val="4-11"/>
        <w:tblW w:w="8774" w:type="dxa"/>
        <w:tblLayout w:type="fixed"/>
        <w:tblLook w:val="04A0" w:firstRow="1" w:lastRow="0" w:firstColumn="1" w:lastColumn="0" w:noHBand="0" w:noVBand="1"/>
      </w:tblPr>
      <w:tblGrid>
        <w:gridCol w:w="1225"/>
        <w:gridCol w:w="786"/>
        <w:gridCol w:w="786"/>
        <w:gridCol w:w="786"/>
        <w:gridCol w:w="786"/>
        <w:gridCol w:w="786"/>
        <w:gridCol w:w="786"/>
        <w:gridCol w:w="944"/>
        <w:gridCol w:w="944"/>
        <w:gridCol w:w="945"/>
      </w:tblGrid>
      <w:tr w:rsidR="00D515FA" w:rsidRPr="00D515FA" w:rsidTr="00D54AF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5" w:type="dxa"/>
            <w:vMerge w:val="restart"/>
            <w:tcBorders>
              <w:top w:val="nil"/>
              <w:left w:val="nil"/>
              <w:bottom w:val="nil"/>
            </w:tcBorders>
            <w:shd w:val="clear" w:color="auto" w:fill="8DB3E2" w:themeFill="text2" w:themeFillTint="66"/>
            <w:noWrap/>
            <w:hideMark/>
          </w:tcPr>
          <w:p w:rsidR="00D515FA" w:rsidRPr="00D515FA" w:rsidRDefault="00D515FA" w:rsidP="00D515FA">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院（系）</w:t>
            </w:r>
          </w:p>
        </w:tc>
        <w:tc>
          <w:tcPr>
            <w:tcW w:w="2358" w:type="dxa"/>
            <w:gridSpan w:val="3"/>
            <w:tcBorders>
              <w:top w:val="nil"/>
              <w:bottom w:val="nil"/>
            </w:tcBorders>
            <w:shd w:val="clear" w:color="auto" w:fill="8DB3E2" w:themeFill="text2" w:themeFillTint="66"/>
            <w:noWrap/>
            <w:hideMark/>
          </w:tcPr>
          <w:p w:rsidR="00D515FA" w:rsidRPr="00D515FA" w:rsidRDefault="00D515FA" w:rsidP="00D515FA">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男</w:t>
            </w:r>
          </w:p>
        </w:tc>
        <w:tc>
          <w:tcPr>
            <w:tcW w:w="2358" w:type="dxa"/>
            <w:gridSpan w:val="3"/>
            <w:tcBorders>
              <w:top w:val="nil"/>
              <w:bottom w:val="nil"/>
            </w:tcBorders>
            <w:shd w:val="clear" w:color="auto" w:fill="8DB3E2" w:themeFill="text2" w:themeFillTint="66"/>
            <w:noWrap/>
            <w:hideMark/>
          </w:tcPr>
          <w:p w:rsidR="00D515FA" w:rsidRPr="00D515FA" w:rsidRDefault="00D515FA" w:rsidP="00D515FA">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女</w:t>
            </w:r>
          </w:p>
        </w:tc>
        <w:tc>
          <w:tcPr>
            <w:tcW w:w="2833" w:type="dxa"/>
            <w:gridSpan w:val="3"/>
            <w:tcBorders>
              <w:top w:val="nil"/>
              <w:bottom w:val="nil"/>
              <w:right w:val="nil"/>
            </w:tcBorders>
            <w:shd w:val="clear" w:color="auto" w:fill="8DB3E2" w:themeFill="text2" w:themeFillTint="66"/>
            <w:noWrap/>
            <w:hideMark/>
          </w:tcPr>
          <w:p w:rsidR="00D515FA" w:rsidRPr="00D515FA" w:rsidRDefault="00D515FA" w:rsidP="00D515FA">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男女比例</w:t>
            </w:r>
          </w:p>
        </w:tc>
      </w:tr>
      <w:tr w:rsidR="00AA5B5D" w:rsidRPr="00D515FA" w:rsidTr="00D54A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5" w:type="dxa"/>
            <w:vMerge/>
            <w:tcBorders>
              <w:top w:val="nil"/>
            </w:tcBorders>
            <w:hideMark/>
          </w:tcPr>
          <w:p w:rsidR="00D515FA" w:rsidRPr="00D515FA" w:rsidRDefault="00D515FA" w:rsidP="00D515FA">
            <w:pPr>
              <w:widowControl/>
              <w:rPr>
                <w:rFonts w:ascii="仿宋" w:eastAsia="仿宋" w:hAnsi="仿宋" w:cs="宋体"/>
                <w:color w:val="000000"/>
                <w:kern w:val="0"/>
                <w:sz w:val="24"/>
                <w:szCs w:val="24"/>
              </w:rPr>
            </w:pPr>
          </w:p>
        </w:tc>
        <w:tc>
          <w:tcPr>
            <w:tcW w:w="786" w:type="dxa"/>
            <w:tcBorders>
              <w:top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本科生</w:t>
            </w:r>
          </w:p>
        </w:tc>
        <w:tc>
          <w:tcPr>
            <w:tcW w:w="786" w:type="dxa"/>
            <w:tcBorders>
              <w:top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研究生</w:t>
            </w:r>
          </w:p>
        </w:tc>
        <w:tc>
          <w:tcPr>
            <w:tcW w:w="786" w:type="dxa"/>
            <w:tcBorders>
              <w:top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小计</w:t>
            </w:r>
          </w:p>
        </w:tc>
        <w:tc>
          <w:tcPr>
            <w:tcW w:w="786" w:type="dxa"/>
            <w:tcBorders>
              <w:top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本科生</w:t>
            </w:r>
          </w:p>
        </w:tc>
        <w:tc>
          <w:tcPr>
            <w:tcW w:w="786" w:type="dxa"/>
            <w:tcBorders>
              <w:top w:val="nil"/>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研究生</w:t>
            </w:r>
          </w:p>
        </w:tc>
        <w:tc>
          <w:tcPr>
            <w:tcW w:w="786" w:type="dxa"/>
            <w:tcBorders>
              <w:top w:val="nil"/>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小计</w:t>
            </w:r>
          </w:p>
        </w:tc>
        <w:tc>
          <w:tcPr>
            <w:tcW w:w="944" w:type="dxa"/>
            <w:tcBorders>
              <w:top w:val="nil"/>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本科生</w:t>
            </w:r>
          </w:p>
        </w:tc>
        <w:tc>
          <w:tcPr>
            <w:tcW w:w="944" w:type="dxa"/>
            <w:tcBorders>
              <w:top w:val="nil"/>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研究生</w:t>
            </w:r>
          </w:p>
        </w:tc>
        <w:tc>
          <w:tcPr>
            <w:tcW w:w="945" w:type="dxa"/>
            <w:tcBorders>
              <w:top w:val="nil"/>
              <w:left w:val="nil"/>
            </w:tcBorders>
            <w:noWrap/>
            <w:hideMark/>
          </w:tcPr>
          <w:p w:rsidR="00996608"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合计</w:t>
            </w:r>
          </w:p>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比例</w:t>
            </w:r>
          </w:p>
        </w:tc>
      </w:tr>
      <w:tr w:rsidR="00A03819" w:rsidRPr="00D515FA" w:rsidTr="00A03819">
        <w:trPr>
          <w:trHeight w:val="266"/>
        </w:trPr>
        <w:tc>
          <w:tcPr>
            <w:cnfStyle w:val="001000000000" w:firstRow="0" w:lastRow="0" w:firstColumn="1" w:lastColumn="0" w:oddVBand="0" w:evenVBand="0" w:oddHBand="0" w:evenHBand="0" w:firstRowFirstColumn="0" w:firstRowLastColumn="0" w:lastRowFirstColumn="0" w:lastRowLastColumn="0"/>
            <w:tcW w:w="1225"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建筑学院</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129</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125</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254</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158</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141</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299</w:t>
            </w:r>
          </w:p>
        </w:tc>
        <w:tc>
          <w:tcPr>
            <w:tcW w:w="944"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0.82:1</w:t>
            </w:r>
          </w:p>
        </w:tc>
        <w:tc>
          <w:tcPr>
            <w:tcW w:w="944"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0.89:1</w:t>
            </w:r>
          </w:p>
        </w:tc>
        <w:tc>
          <w:tcPr>
            <w:tcW w:w="945"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0.85:1</w:t>
            </w:r>
          </w:p>
        </w:tc>
      </w:tr>
      <w:tr w:rsidR="00A03819" w:rsidRPr="00D515FA" w:rsidTr="00A0381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5"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土木学院</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425</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226</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651</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103</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66</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169</w:t>
            </w:r>
          </w:p>
        </w:tc>
        <w:tc>
          <w:tcPr>
            <w:tcW w:w="944"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4.13:1</w:t>
            </w:r>
          </w:p>
        </w:tc>
        <w:tc>
          <w:tcPr>
            <w:tcW w:w="944"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3.42:1</w:t>
            </w:r>
          </w:p>
        </w:tc>
        <w:tc>
          <w:tcPr>
            <w:tcW w:w="945"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3.85:1</w:t>
            </w:r>
          </w:p>
        </w:tc>
      </w:tr>
      <w:tr w:rsidR="00A03819" w:rsidRPr="00D515FA" w:rsidTr="00A03819">
        <w:trPr>
          <w:trHeight w:val="266"/>
        </w:trPr>
        <w:tc>
          <w:tcPr>
            <w:cnfStyle w:val="001000000000" w:firstRow="0" w:lastRow="0" w:firstColumn="1" w:lastColumn="0" w:oddVBand="0" w:evenVBand="0" w:oddHBand="0" w:evenHBand="0" w:firstRowFirstColumn="0" w:firstRowLastColumn="0" w:lastRowFirstColumn="0" w:lastRowLastColumn="0"/>
            <w:tcW w:w="1225"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环境学院</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273</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158</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431</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176</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119</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295</w:t>
            </w:r>
          </w:p>
        </w:tc>
        <w:tc>
          <w:tcPr>
            <w:tcW w:w="944"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1.55:1</w:t>
            </w:r>
          </w:p>
        </w:tc>
        <w:tc>
          <w:tcPr>
            <w:tcW w:w="944"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1.33:1</w:t>
            </w:r>
          </w:p>
        </w:tc>
        <w:tc>
          <w:tcPr>
            <w:tcW w:w="945"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1.46:1</w:t>
            </w:r>
          </w:p>
        </w:tc>
      </w:tr>
      <w:tr w:rsidR="00A03819" w:rsidRPr="00D515FA" w:rsidTr="00A0381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5" w:type="dxa"/>
            <w:noWrap/>
            <w:hideMark/>
          </w:tcPr>
          <w:p w:rsidR="00D515FA" w:rsidRPr="00D515FA" w:rsidRDefault="00D515FA" w:rsidP="00D515FA">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管理学院</w:t>
            </w:r>
          </w:p>
        </w:tc>
        <w:tc>
          <w:tcPr>
            <w:tcW w:w="786" w:type="dxa"/>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184</w:t>
            </w:r>
          </w:p>
        </w:tc>
        <w:tc>
          <w:tcPr>
            <w:tcW w:w="786" w:type="dxa"/>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85</w:t>
            </w:r>
          </w:p>
        </w:tc>
        <w:tc>
          <w:tcPr>
            <w:tcW w:w="786" w:type="dxa"/>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269</w:t>
            </w:r>
          </w:p>
        </w:tc>
        <w:tc>
          <w:tcPr>
            <w:tcW w:w="786" w:type="dxa"/>
            <w:tcBorders>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290</w:t>
            </w:r>
          </w:p>
        </w:tc>
        <w:tc>
          <w:tcPr>
            <w:tcW w:w="786" w:type="dxa"/>
            <w:tcBorders>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124</w:t>
            </w:r>
          </w:p>
        </w:tc>
        <w:tc>
          <w:tcPr>
            <w:tcW w:w="786" w:type="dxa"/>
            <w:tcBorders>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414</w:t>
            </w:r>
          </w:p>
        </w:tc>
        <w:tc>
          <w:tcPr>
            <w:tcW w:w="944" w:type="dxa"/>
            <w:tcBorders>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0.63:1</w:t>
            </w:r>
          </w:p>
        </w:tc>
        <w:tc>
          <w:tcPr>
            <w:tcW w:w="944" w:type="dxa"/>
            <w:tcBorders>
              <w:left w:val="nil"/>
              <w:righ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0.69:1</w:t>
            </w:r>
          </w:p>
        </w:tc>
        <w:tc>
          <w:tcPr>
            <w:tcW w:w="945" w:type="dxa"/>
            <w:tcBorders>
              <w:left w:val="nil"/>
            </w:tcBorders>
            <w:noWrap/>
            <w:hideMark/>
          </w:tcPr>
          <w:p w:rsidR="00D515FA" w:rsidRPr="00D515FA" w:rsidRDefault="00D515FA" w:rsidP="00D515F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0.65:1</w:t>
            </w:r>
          </w:p>
        </w:tc>
      </w:tr>
      <w:tr w:rsidR="00A03819" w:rsidRPr="00D515FA" w:rsidTr="00A03819">
        <w:trPr>
          <w:trHeight w:val="266"/>
        </w:trPr>
        <w:tc>
          <w:tcPr>
            <w:cnfStyle w:val="001000000000" w:firstRow="0" w:lastRow="0" w:firstColumn="1" w:lastColumn="0" w:oddVBand="0" w:evenVBand="0" w:oddHBand="0" w:evenHBand="0" w:firstRowFirstColumn="0" w:firstRowLastColumn="0" w:lastRowFirstColumn="0" w:lastRowLastColumn="0"/>
            <w:tcW w:w="1225"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材料学院</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309</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45</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354</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140</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42</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182</w:t>
            </w:r>
          </w:p>
        </w:tc>
        <w:tc>
          <w:tcPr>
            <w:tcW w:w="944"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2.21:1</w:t>
            </w:r>
          </w:p>
        </w:tc>
        <w:tc>
          <w:tcPr>
            <w:tcW w:w="944"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1.07:1</w:t>
            </w:r>
          </w:p>
        </w:tc>
        <w:tc>
          <w:tcPr>
            <w:tcW w:w="945"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1.95:1</w:t>
            </w:r>
          </w:p>
        </w:tc>
      </w:tr>
    </w:tbl>
    <w:p w:rsidR="003631D2" w:rsidRDefault="003631D2" w:rsidP="00E947FB">
      <w:pPr>
        <w:spacing w:beforeLines="50" w:before="156"/>
        <w:jc w:val="center"/>
        <w:rPr>
          <w:rFonts w:ascii="仿宋_GB2312" w:eastAsia="仿宋_GB2312" w:hAnsi="宋体" w:cs="仿宋_GB2312"/>
          <w:b/>
          <w:bCs/>
          <w:kern w:val="0"/>
          <w:sz w:val="24"/>
          <w:szCs w:val="24"/>
        </w:rPr>
      </w:pPr>
    </w:p>
    <w:p w:rsidR="003631D2" w:rsidRDefault="003631D2" w:rsidP="00E947FB">
      <w:pPr>
        <w:spacing w:beforeLines="50" w:before="156"/>
        <w:jc w:val="center"/>
        <w:rPr>
          <w:rFonts w:ascii="仿宋_GB2312" w:eastAsia="仿宋_GB2312" w:hAnsi="宋体" w:cs="仿宋_GB2312"/>
          <w:b/>
          <w:bCs/>
          <w:kern w:val="0"/>
          <w:sz w:val="24"/>
          <w:szCs w:val="24"/>
        </w:rPr>
      </w:pPr>
    </w:p>
    <w:p w:rsidR="00AB4520" w:rsidRDefault="00225ACD" w:rsidP="00E947FB">
      <w:pPr>
        <w:spacing w:beforeLines="50" w:before="156"/>
        <w:jc w:val="center"/>
      </w:pPr>
      <w:r>
        <w:rPr>
          <w:rFonts w:ascii="仿宋_GB2312" w:eastAsia="仿宋_GB2312" w:hAnsi="宋体" w:cs="仿宋_GB2312" w:hint="eastAsia"/>
          <w:b/>
          <w:bCs/>
          <w:kern w:val="0"/>
          <w:sz w:val="24"/>
          <w:szCs w:val="24"/>
        </w:rPr>
        <w:t>续</w:t>
      </w:r>
      <w:r w:rsidRPr="003F6FB6">
        <w:rPr>
          <w:rFonts w:ascii="仿宋_GB2312" w:eastAsia="仿宋_GB2312" w:hAnsi="宋体" w:cs="仿宋_GB2312" w:hint="eastAsia"/>
          <w:b/>
          <w:bCs/>
          <w:kern w:val="0"/>
          <w:sz w:val="24"/>
          <w:szCs w:val="24"/>
        </w:rPr>
        <w:t>表</w:t>
      </w:r>
      <w:r w:rsidRPr="003F6FB6">
        <w:rPr>
          <w:rFonts w:ascii="仿宋_GB2312" w:eastAsia="仿宋_GB2312" w:hAnsi="宋体" w:cs="仿宋_GB2312"/>
          <w:b/>
          <w:bCs/>
          <w:kern w:val="0"/>
          <w:sz w:val="24"/>
          <w:szCs w:val="24"/>
        </w:rPr>
        <w:t>1-</w:t>
      </w:r>
      <w:r>
        <w:rPr>
          <w:rFonts w:ascii="仿宋_GB2312" w:eastAsia="仿宋_GB2312" w:hAnsi="宋体" w:cs="仿宋_GB2312"/>
          <w:b/>
          <w:bCs/>
          <w:kern w:val="0"/>
          <w:sz w:val="24"/>
          <w:szCs w:val="24"/>
        </w:rPr>
        <w:t>3</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6</w:t>
      </w:r>
      <w:r>
        <w:rPr>
          <w:rFonts w:ascii="仿宋_GB2312" w:eastAsia="仿宋_GB2312" w:hAnsi="宋体" w:cs="仿宋_GB2312" w:hint="eastAsia"/>
          <w:b/>
          <w:bCs/>
          <w:kern w:val="0"/>
          <w:sz w:val="24"/>
          <w:szCs w:val="24"/>
        </w:rPr>
        <w:t>届毕业生性别结构</w:t>
      </w:r>
    </w:p>
    <w:tbl>
      <w:tblPr>
        <w:tblStyle w:val="4-11"/>
        <w:tblW w:w="8779" w:type="dxa"/>
        <w:tblLayout w:type="fixed"/>
        <w:tblLook w:val="04E0" w:firstRow="1" w:lastRow="1" w:firstColumn="1" w:lastColumn="0" w:noHBand="0" w:noVBand="1"/>
      </w:tblPr>
      <w:tblGrid>
        <w:gridCol w:w="1227"/>
        <w:gridCol w:w="786"/>
        <w:gridCol w:w="786"/>
        <w:gridCol w:w="786"/>
        <w:gridCol w:w="786"/>
        <w:gridCol w:w="786"/>
        <w:gridCol w:w="786"/>
        <w:gridCol w:w="945"/>
        <w:gridCol w:w="945"/>
        <w:gridCol w:w="946"/>
      </w:tblGrid>
      <w:tr w:rsidR="00AB4520" w:rsidRPr="00D515FA" w:rsidTr="00D54AF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7" w:type="dxa"/>
            <w:vMerge w:val="restart"/>
            <w:tcBorders>
              <w:top w:val="nil"/>
              <w:left w:val="nil"/>
              <w:bottom w:val="nil"/>
            </w:tcBorders>
            <w:shd w:val="clear" w:color="auto" w:fill="8DB3E2" w:themeFill="text2" w:themeFillTint="66"/>
            <w:noWrap/>
            <w:hideMark/>
          </w:tcPr>
          <w:p w:rsidR="00AB4520" w:rsidRPr="00D515FA" w:rsidRDefault="00AB4520"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院（系）</w:t>
            </w:r>
          </w:p>
        </w:tc>
        <w:tc>
          <w:tcPr>
            <w:tcW w:w="2358" w:type="dxa"/>
            <w:gridSpan w:val="3"/>
            <w:tcBorders>
              <w:top w:val="nil"/>
              <w:bottom w:val="nil"/>
            </w:tcBorders>
            <w:shd w:val="clear" w:color="auto" w:fill="8DB3E2" w:themeFill="text2" w:themeFillTint="66"/>
            <w:noWrap/>
            <w:hideMark/>
          </w:tcPr>
          <w:p w:rsidR="00AB4520" w:rsidRPr="00D515FA" w:rsidRDefault="00AB4520" w:rsidP="00C461B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男</w:t>
            </w:r>
          </w:p>
        </w:tc>
        <w:tc>
          <w:tcPr>
            <w:tcW w:w="2358" w:type="dxa"/>
            <w:gridSpan w:val="3"/>
            <w:tcBorders>
              <w:top w:val="nil"/>
              <w:bottom w:val="nil"/>
            </w:tcBorders>
            <w:shd w:val="clear" w:color="auto" w:fill="8DB3E2" w:themeFill="text2" w:themeFillTint="66"/>
            <w:noWrap/>
            <w:hideMark/>
          </w:tcPr>
          <w:p w:rsidR="00AB4520" w:rsidRPr="00D515FA" w:rsidRDefault="00AB4520" w:rsidP="00C461B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女</w:t>
            </w:r>
          </w:p>
        </w:tc>
        <w:tc>
          <w:tcPr>
            <w:tcW w:w="2836" w:type="dxa"/>
            <w:gridSpan w:val="3"/>
            <w:tcBorders>
              <w:top w:val="nil"/>
              <w:bottom w:val="nil"/>
              <w:right w:val="nil"/>
            </w:tcBorders>
            <w:shd w:val="clear" w:color="auto" w:fill="8DB3E2" w:themeFill="text2" w:themeFillTint="66"/>
            <w:noWrap/>
            <w:hideMark/>
          </w:tcPr>
          <w:p w:rsidR="00AB4520" w:rsidRPr="00D515FA" w:rsidRDefault="00AB4520" w:rsidP="00C461B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男女比例</w:t>
            </w:r>
          </w:p>
        </w:tc>
      </w:tr>
      <w:tr w:rsidR="00AB4520" w:rsidRPr="00D515FA" w:rsidTr="00D54AF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7" w:type="dxa"/>
            <w:vMerge/>
            <w:tcBorders>
              <w:top w:val="nil"/>
            </w:tcBorders>
            <w:hideMark/>
          </w:tcPr>
          <w:p w:rsidR="00AB4520" w:rsidRPr="00D515FA" w:rsidRDefault="00AB4520" w:rsidP="00C461B2">
            <w:pPr>
              <w:widowControl/>
              <w:rPr>
                <w:rFonts w:ascii="仿宋" w:eastAsia="仿宋" w:hAnsi="仿宋" w:cs="宋体"/>
                <w:color w:val="000000"/>
                <w:kern w:val="0"/>
                <w:sz w:val="24"/>
                <w:szCs w:val="24"/>
              </w:rPr>
            </w:pPr>
          </w:p>
        </w:tc>
        <w:tc>
          <w:tcPr>
            <w:tcW w:w="786" w:type="dxa"/>
            <w:tcBorders>
              <w:top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本科生</w:t>
            </w:r>
          </w:p>
        </w:tc>
        <w:tc>
          <w:tcPr>
            <w:tcW w:w="786" w:type="dxa"/>
            <w:tcBorders>
              <w:top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研究生</w:t>
            </w:r>
          </w:p>
        </w:tc>
        <w:tc>
          <w:tcPr>
            <w:tcW w:w="786" w:type="dxa"/>
            <w:tcBorders>
              <w:top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小计</w:t>
            </w:r>
          </w:p>
        </w:tc>
        <w:tc>
          <w:tcPr>
            <w:tcW w:w="786" w:type="dxa"/>
            <w:tcBorders>
              <w:top w:val="nil"/>
              <w:right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本科生</w:t>
            </w:r>
          </w:p>
        </w:tc>
        <w:tc>
          <w:tcPr>
            <w:tcW w:w="786" w:type="dxa"/>
            <w:tcBorders>
              <w:top w:val="nil"/>
              <w:left w:val="nil"/>
              <w:right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研究生</w:t>
            </w:r>
          </w:p>
        </w:tc>
        <w:tc>
          <w:tcPr>
            <w:tcW w:w="786" w:type="dxa"/>
            <w:tcBorders>
              <w:top w:val="nil"/>
              <w:left w:val="nil"/>
              <w:right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小计</w:t>
            </w:r>
          </w:p>
        </w:tc>
        <w:tc>
          <w:tcPr>
            <w:tcW w:w="945" w:type="dxa"/>
            <w:tcBorders>
              <w:top w:val="nil"/>
              <w:left w:val="nil"/>
              <w:right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本科生</w:t>
            </w:r>
          </w:p>
        </w:tc>
        <w:tc>
          <w:tcPr>
            <w:tcW w:w="945" w:type="dxa"/>
            <w:tcBorders>
              <w:top w:val="nil"/>
              <w:left w:val="nil"/>
              <w:right w:val="nil"/>
            </w:tcBorders>
            <w:noWrap/>
            <w:hideMark/>
          </w:tcPr>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研究生</w:t>
            </w:r>
          </w:p>
        </w:tc>
        <w:tc>
          <w:tcPr>
            <w:tcW w:w="946" w:type="dxa"/>
            <w:tcBorders>
              <w:top w:val="nil"/>
              <w:left w:val="nil"/>
            </w:tcBorders>
            <w:noWrap/>
            <w:hideMark/>
          </w:tcPr>
          <w:p w:rsidR="00AB4520"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合计</w:t>
            </w:r>
          </w:p>
          <w:p w:rsidR="00AB4520" w:rsidRPr="00D515FA" w:rsidRDefault="00AB4520"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比例</w:t>
            </w:r>
          </w:p>
        </w:tc>
      </w:tr>
      <w:tr w:rsidR="00E137A9" w:rsidRPr="00D515FA" w:rsidTr="00AA4A14">
        <w:trPr>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E137A9" w:rsidRPr="00D515FA" w:rsidRDefault="00E137A9" w:rsidP="00C461B2">
            <w:pPr>
              <w:widowControl/>
              <w:rPr>
                <w:rFonts w:ascii="仿宋" w:eastAsia="仿宋" w:hAnsi="仿宋" w:cs="宋体"/>
                <w:color w:val="000000"/>
                <w:kern w:val="0"/>
                <w:sz w:val="24"/>
                <w:szCs w:val="24"/>
              </w:rPr>
            </w:pPr>
            <w:proofErr w:type="gramStart"/>
            <w:r w:rsidRPr="00D515FA">
              <w:rPr>
                <w:rFonts w:ascii="仿宋" w:eastAsia="仿宋" w:hAnsi="仿宋" w:cs="宋体" w:hint="eastAsia"/>
                <w:color w:val="000000"/>
                <w:kern w:val="0"/>
                <w:sz w:val="24"/>
                <w:szCs w:val="24"/>
              </w:rPr>
              <w:t>信控学院</w:t>
            </w:r>
            <w:proofErr w:type="gramEnd"/>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292</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55</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347</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137</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27</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164</w:t>
            </w:r>
          </w:p>
        </w:tc>
        <w:tc>
          <w:tcPr>
            <w:tcW w:w="945"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2.13:1</w:t>
            </w:r>
          </w:p>
        </w:tc>
        <w:tc>
          <w:tcPr>
            <w:tcW w:w="945"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2.04:1</w:t>
            </w:r>
          </w:p>
        </w:tc>
        <w:tc>
          <w:tcPr>
            <w:tcW w:w="94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2.12:1</w:t>
            </w:r>
          </w:p>
        </w:tc>
      </w:tr>
      <w:tr w:rsidR="00E137A9" w:rsidRPr="00D515FA" w:rsidTr="00AA4A1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E137A9" w:rsidRPr="00D515FA" w:rsidRDefault="00E137A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机电学院</w:t>
            </w:r>
          </w:p>
        </w:tc>
        <w:tc>
          <w:tcPr>
            <w:tcW w:w="786"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369</w:t>
            </w:r>
          </w:p>
        </w:tc>
        <w:tc>
          <w:tcPr>
            <w:tcW w:w="786"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46</w:t>
            </w:r>
          </w:p>
        </w:tc>
        <w:tc>
          <w:tcPr>
            <w:tcW w:w="786"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415</w:t>
            </w:r>
          </w:p>
        </w:tc>
        <w:tc>
          <w:tcPr>
            <w:tcW w:w="786"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73</w:t>
            </w:r>
          </w:p>
        </w:tc>
        <w:tc>
          <w:tcPr>
            <w:tcW w:w="786"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15</w:t>
            </w:r>
          </w:p>
        </w:tc>
        <w:tc>
          <w:tcPr>
            <w:tcW w:w="786"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88</w:t>
            </w:r>
          </w:p>
        </w:tc>
        <w:tc>
          <w:tcPr>
            <w:tcW w:w="945"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5.05:1</w:t>
            </w:r>
          </w:p>
        </w:tc>
        <w:tc>
          <w:tcPr>
            <w:tcW w:w="945"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3.07:1</w:t>
            </w:r>
          </w:p>
        </w:tc>
        <w:tc>
          <w:tcPr>
            <w:tcW w:w="946" w:type="dxa"/>
            <w:noWrap/>
            <w:hideMark/>
          </w:tcPr>
          <w:p w:rsidR="00E137A9" w:rsidRPr="00D515FA" w:rsidRDefault="00E137A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4.72:1</w:t>
            </w:r>
          </w:p>
        </w:tc>
      </w:tr>
      <w:tr w:rsidR="00E137A9" w:rsidRPr="00D515FA" w:rsidTr="00AA4A14">
        <w:trPr>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E137A9" w:rsidRPr="00D515FA" w:rsidRDefault="00E137A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冶金学院</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301</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55</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356</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156</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29</w:t>
            </w:r>
          </w:p>
        </w:tc>
        <w:tc>
          <w:tcPr>
            <w:tcW w:w="78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185</w:t>
            </w:r>
          </w:p>
        </w:tc>
        <w:tc>
          <w:tcPr>
            <w:tcW w:w="945"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1.93:1</w:t>
            </w:r>
          </w:p>
        </w:tc>
        <w:tc>
          <w:tcPr>
            <w:tcW w:w="945"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1.9:1</w:t>
            </w:r>
          </w:p>
        </w:tc>
        <w:tc>
          <w:tcPr>
            <w:tcW w:w="946" w:type="dxa"/>
            <w:noWrap/>
            <w:hideMark/>
          </w:tcPr>
          <w:p w:rsidR="00E137A9" w:rsidRPr="00D515FA" w:rsidRDefault="00E137A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1.92:1</w:t>
            </w:r>
          </w:p>
        </w:tc>
      </w:tr>
      <w:tr w:rsidR="00AB4520" w:rsidRPr="00D515FA" w:rsidTr="00AA4A1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艺术学院</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181</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36</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217</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215</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126</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341</w:t>
            </w:r>
          </w:p>
        </w:tc>
        <w:tc>
          <w:tcPr>
            <w:tcW w:w="945"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0.84:1</w:t>
            </w:r>
          </w:p>
        </w:tc>
        <w:tc>
          <w:tcPr>
            <w:tcW w:w="945"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0.29:1</w:t>
            </w:r>
          </w:p>
        </w:tc>
        <w:tc>
          <w:tcPr>
            <w:tcW w:w="94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0.64:1</w:t>
            </w:r>
          </w:p>
        </w:tc>
      </w:tr>
      <w:tr w:rsidR="00A03819" w:rsidRPr="00D515FA" w:rsidTr="00AA4A14">
        <w:trPr>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理学院</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148</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28</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176</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65</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21</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86</w:t>
            </w:r>
          </w:p>
        </w:tc>
        <w:tc>
          <w:tcPr>
            <w:tcW w:w="945"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2.28:1</w:t>
            </w:r>
          </w:p>
        </w:tc>
        <w:tc>
          <w:tcPr>
            <w:tcW w:w="945"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1.33:1</w:t>
            </w:r>
          </w:p>
        </w:tc>
        <w:tc>
          <w:tcPr>
            <w:tcW w:w="94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2.05:1</w:t>
            </w:r>
          </w:p>
        </w:tc>
      </w:tr>
      <w:tr w:rsidR="00AB4520" w:rsidRPr="00D515FA" w:rsidTr="00AA4A1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文学院</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54</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5</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59</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212</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10</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222</w:t>
            </w:r>
          </w:p>
        </w:tc>
        <w:tc>
          <w:tcPr>
            <w:tcW w:w="945"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0.25:1</w:t>
            </w:r>
          </w:p>
        </w:tc>
        <w:tc>
          <w:tcPr>
            <w:tcW w:w="945"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0.5:1</w:t>
            </w:r>
          </w:p>
        </w:tc>
        <w:tc>
          <w:tcPr>
            <w:tcW w:w="94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0.27:1</w:t>
            </w:r>
          </w:p>
        </w:tc>
      </w:tr>
      <w:tr w:rsidR="00A03819" w:rsidRPr="00D515FA" w:rsidTr="00AA4A14">
        <w:trPr>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A03819" w:rsidRPr="00D515FA" w:rsidRDefault="00A03819" w:rsidP="00C461B2">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体育系</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44</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44</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19</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w:t>
            </w:r>
          </w:p>
        </w:tc>
        <w:tc>
          <w:tcPr>
            <w:tcW w:w="78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19</w:t>
            </w:r>
          </w:p>
        </w:tc>
        <w:tc>
          <w:tcPr>
            <w:tcW w:w="945"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2.32:1</w:t>
            </w:r>
          </w:p>
        </w:tc>
        <w:tc>
          <w:tcPr>
            <w:tcW w:w="945"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w:t>
            </w:r>
          </w:p>
        </w:tc>
        <w:tc>
          <w:tcPr>
            <w:tcW w:w="946" w:type="dxa"/>
            <w:noWrap/>
            <w:hideMark/>
          </w:tcPr>
          <w:p w:rsidR="00A03819" w:rsidRPr="00D515FA" w:rsidRDefault="00A03819" w:rsidP="00C461B2">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2.32:1</w:t>
            </w:r>
          </w:p>
        </w:tc>
      </w:tr>
      <w:tr w:rsidR="00A03819" w:rsidRPr="00D515FA" w:rsidTr="00AA4A1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A03819" w:rsidRPr="00D515FA" w:rsidRDefault="00A03819" w:rsidP="00C461B2">
            <w:pPr>
              <w:widowControl/>
              <w:rPr>
                <w:rFonts w:ascii="仿宋" w:eastAsia="仿宋" w:hAnsi="仿宋" w:cs="宋体"/>
                <w:color w:val="000000"/>
                <w:kern w:val="0"/>
                <w:sz w:val="24"/>
                <w:szCs w:val="24"/>
              </w:rPr>
            </w:pPr>
            <w:proofErr w:type="gramStart"/>
            <w:r w:rsidRPr="00D515FA">
              <w:rPr>
                <w:rFonts w:ascii="仿宋" w:eastAsia="仿宋" w:hAnsi="仿宋" w:cs="宋体" w:hint="eastAsia"/>
                <w:color w:val="000000"/>
                <w:kern w:val="0"/>
                <w:sz w:val="24"/>
                <w:szCs w:val="24"/>
              </w:rPr>
              <w:t>马院</w:t>
            </w:r>
            <w:proofErr w:type="gramEnd"/>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13</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13</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36</w:t>
            </w:r>
          </w:p>
        </w:tc>
        <w:tc>
          <w:tcPr>
            <w:tcW w:w="78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36</w:t>
            </w:r>
          </w:p>
        </w:tc>
        <w:tc>
          <w:tcPr>
            <w:tcW w:w="945"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w:t>
            </w:r>
          </w:p>
        </w:tc>
        <w:tc>
          <w:tcPr>
            <w:tcW w:w="945"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0.36:1</w:t>
            </w:r>
          </w:p>
        </w:tc>
        <w:tc>
          <w:tcPr>
            <w:tcW w:w="946" w:type="dxa"/>
            <w:noWrap/>
            <w:hideMark/>
          </w:tcPr>
          <w:p w:rsidR="00A03819" w:rsidRPr="00D515FA" w:rsidRDefault="00A03819" w:rsidP="00C461B2">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0.36:1</w:t>
            </w:r>
          </w:p>
        </w:tc>
      </w:tr>
      <w:tr w:rsidR="00A03819" w:rsidRPr="00D515FA" w:rsidTr="00AA4A14">
        <w:trPr>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D515FA" w:rsidRPr="00D515FA" w:rsidRDefault="00D515FA" w:rsidP="00D515FA">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技术学院</w:t>
            </w:r>
          </w:p>
        </w:tc>
        <w:tc>
          <w:tcPr>
            <w:tcW w:w="786" w:type="dxa"/>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w:t>
            </w:r>
          </w:p>
        </w:tc>
        <w:tc>
          <w:tcPr>
            <w:tcW w:w="786" w:type="dxa"/>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w:t>
            </w:r>
          </w:p>
        </w:tc>
        <w:tc>
          <w:tcPr>
            <w:tcW w:w="786" w:type="dxa"/>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1</w:t>
            </w:r>
          </w:p>
        </w:tc>
        <w:tc>
          <w:tcPr>
            <w:tcW w:w="786" w:type="dxa"/>
            <w:tcBorders>
              <w:right w:val="nil"/>
            </w:tcBorders>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w:t>
            </w:r>
          </w:p>
        </w:tc>
        <w:tc>
          <w:tcPr>
            <w:tcW w:w="786" w:type="dxa"/>
            <w:tcBorders>
              <w:left w:val="nil"/>
              <w:right w:val="nil"/>
            </w:tcBorders>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6</w:t>
            </w:r>
          </w:p>
        </w:tc>
        <w:tc>
          <w:tcPr>
            <w:tcW w:w="786" w:type="dxa"/>
            <w:tcBorders>
              <w:left w:val="nil"/>
              <w:right w:val="nil"/>
            </w:tcBorders>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6</w:t>
            </w:r>
          </w:p>
        </w:tc>
        <w:tc>
          <w:tcPr>
            <w:tcW w:w="945" w:type="dxa"/>
            <w:tcBorders>
              <w:left w:val="nil"/>
              <w:right w:val="nil"/>
            </w:tcBorders>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w:t>
            </w:r>
          </w:p>
        </w:tc>
        <w:tc>
          <w:tcPr>
            <w:tcW w:w="945" w:type="dxa"/>
            <w:tcBorders>
              <w:left w:val="nil"/>
              <w:right w:val="nil"/>
            </w:tcBorders>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0.17:1</w:t>
            </w:r>
          </w:p>
        </w:tc>
        <w:tc>
          <w:tcPr>
            <w:tcW w:w="946" w:type="dxa"/>
            <w:tcBorders>
              <w:left w:val="nil"/>
            </w:tcBorders>
            <w:noWrap/>
            <w:hideMark/>
          </w:tcPr>
          <w:p w:rsidR="00D515FA" w:rsidRPr="00D515FA" w:rsidRDefault="00D515FA" w:rsidP="00D515F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515FA">
              <w:rPr>
                <w:rFonts w:ascii="仿宋" w:eastAsia="仿宋" w:hAnsi="仿宋" w:cs="宋体" w:hint="eastAsia"/>
                <w:b/>
                <w:color w:val="000000"/>
                <w:kern w:val="0"/>
                <w:sz w:val="24"/>
                <w:szCs w:val="24"/>
              </w:rPr>
              <w:t>0.17:1</w:t>
            </w:r>
          </w:p>
        </w:tc>
      </w:tr>
      <w:tr w:rsidR="00AA4A14" w:rsidRPr="00D515FA" w:rsidTr="00AA4A14">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27" w:type="dxa"/>
            <w:noWrap/>
            <w:hideMark/>
          </w:tcPr>
          <w:p w:rsidR="00D515FA" w:rsidRPr="00D515FA" w:rsidRDefault="00D515FA" w:rsidP="00D515FA">
            <w:pPr>
              <w:widowControl/>
              <w:rPr>
                <w:rFonts w:ascii="仿宋" w:eastAsia="仿宋" w:hAnsi="仿宋" w:cs="宋体"/>
                <w:color w:val="000000"/>
                <w:kern w:val="0"/>
                <w:sz w:val="24"/>
                <w:szCs w:val="24"/>
              </w:rPr>
            </w:pPr>
            <w:r w:rsidRPr="00D515FA">
              <w:rPr>
                <w:rFonts w:ascii="仿宋" w:eastAsia="仿宋" w:hAnsi="仿宋" w:cs="宋体" w:hint="eastAsia"/>
                <w:color w:val="000000"/>
                <w:kern w:val="0"/>
                <w:sz w:val="24"/>
                <w:szCs w:val="24"/>
              </w:rPr>
              <w:t>总计</w:t>
            </w:r>
          </w:p>
        </w:tc>
        <w:tc>
          <w:tcPr>
            <w:tcW w:w="786" w:type="dxa"/>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2709</w:t>
            </w:r>
          </w:p>
        </w:tc>
        <w:tc>
          <w:tcPr>
            <w:tcW w:w="786" w:type="dxa"/>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878</w:t>
            </w:r>
          </w:p>
        </w:tc>
        <w:tc>
          <w:tcPr>
            <w:tcW w:w="786" w:type="dxa"/>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3587</w:t>
            </w:r>
          </w:p>
        </w:tc>
        <w:tc>
          <w:tcPr>
            <w:tcW w:w="786" w:type="dxa"/>
            <w:tcBorders>
              <w:bottom w:val="single" w:sz="4" w:space="0" w:color="95B3D7" w:themeColor="accent1" w:themeTint="99"/>
              <w:right w:val="nil"/>
            </w:tcBorders>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1744</w:t>
            </w:r>
          </w:p>
        </w:tc>
        <w:tc>
          <w:tcPr>
            <w:tcW w:w="786" w:type="dxa"/>
            <w:tcBorders>
              <w:left w:val="nil"/>
              <w:bottom w:val="single" w:sz="4" w:space="0" w:color="95B3D7" w:themeColor="accent1" w:themeTint="99"/>
              <w:right w:val="nil"/>
            </w:tcBorders>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762</w:t>
            </w:r>
          </w:p>
        </w:tc>
        <w:tc>
          <w:tcPr>
            <w:tcW w:w="786" w:type="dxa"/>
            <w:tcBorders>
              <w:left w:val="nil"/>
              <w:bottom w:val="single" w:sz="4" w:space="0" w:color="95B3D7" w:themeColor="accent1" w:themeTint="99"/>
              <w:right w:val="nil"/>
            </w:tcBorders>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2506</w:t>
            </w:r>
          </w:p>
        </w:tc>
        <w:tc>
          <w:tcPr>
            <w:tcW w:w="945" w:type="dxa"/>
            <w:tcBorders>
              <w:left w:val="nil"/>
              <w:bottom w:val="single" w:sz="4" w:space="0" w:color="95B3D7" w:themeColor="accent1" w:themeTint="99"/>
              <w:right w:val="nil"/>
            </w:tcBorders>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1.55:1</w:t>
            </w:r>
          </w:p>
        </w:tc>
        <w:tc>
          <w:tcPr>
            <w:tcW w:w="945" w:type="dxa"/>
            <w:tcBorders>
              <w:left w:val="nil"/>
              <w:bottom w:val="single" w:sz="4" w:space="0" w:color="95B3D7" w:themeColor="accent1" w:themeTint="99"/>
              <w:right w:val="nil"/>
            </w:tcBorders>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1.15:1</w:t>
            </w:r>
          </w:p>
        </w:tc>
        <w:tc>
          <w:tcPr>
            <w:tcW w:w="946" w:type="dxa"/>
            <w:tcBorders>
              <w:left w:val="nil"/>
              <w:bottom w:val="single" w:sz="4" w:space="0" w:color="95B3D7" w:themeColor="accent1" w:themeTint="99"/>
            </w:tcBorders>
            <w:noWrap/>
            <w:hideMark/>
          </w:tcPr>
          <w:p w:rsidR="00D515FA" w:rsidRPr="00D515FA" w:rsidRDefault="00D515FA" w:rsidP="00D515FA">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sidRPr="00D515FA">
              <w:rPr>
                <w:rFonts w:ascii="仿宋" w:eastAsia="仿宋" w:hAnsi="仿宋" w:cs="宋体" w:hint="eastAsia"/>
                <w:color w:val="000000"/>
                <w:kern w:val="0"/>
                <w:sz w:val="24"/>
                <w:szCs w:val="24"/>
              </w:rPr>
              <w:t>1.43:1</w:t>
            </w:r>
          </w:p>
        </w:tc>
      </w:tr>
    </w:tbl>
    <w:p w:rsidR="009C7567" w:rsidRPr="00465268" w:rsidRDefault="009C7567" w:rsidP="00465268">
      <w:pPr>
        <w:pStyle w:val="3"/>
        <w:spacing w:before="156"/>
        <w:rPr>
          <w:rFonts w:cs="Times New Roman"/>
        </w:rPr>
      </w:pPr>
      <w:bookmarkStart w:id="15" w:name="_Toc436664443"/>
      <w:bookmarkStart w:id="16" w:name="_Toc469990830"/>
      <w:r>
        <w:t>1.2.4</w:t>
      </w:r>
      <w:r>
        <w:rPr>
          <w:rFonts w:cs="黑体" w:hint="eastAsia"/>
        </w:rPr>
        <w:t>毕业生民族分布</w:t>
      </w:r>
      <w:bookmarkEnd w:id="15"/>
      <w:bookmarkEnd w:id="16"/>
    </w:p>
    <w:p w:rsidR="009C7567" w:rsidRDefault="009C7567" w:rsidP="00241A6E">
      <w:pPr>
        <w:spacing w:line="500" w:lineRule="exact"/>
        <w:ind w:firstLineChars="200" w:firstLine="560"/>
        <w:rPr>
          <w:rFonts w:ascii="仿宋_GB2312" w:eastAsia="仿宋_GB2312" w:hAnsi="宋体" w:cs="Times New Roman"/>
          <w:kern w:val="0"/>
          <w:sz w:val="28"/>
          <w:szCs w:val="28"/>
        </w:rPr>
      </w:pPr>
      <w:r w:rsidRPr="00032630">
        <w:rPr>
          <w:rFonts w:ascii="仿宋_GB2312" w:eastAsia="仿宋_GB2312" w:hAnsi="宋体" w:cs="仿宋_GB2312"/>
          <w:kern w:val="0"/>
          <w:sz w:val="28"/>
          <w:szCs w:val="28"/>
        </w:rPr>
        <w:t>201</w:t>
      </w:r>
      <w:r w:rsidR="009F3812">
        <w:rPr>
          <w:rFonts w:ascii="仿宋_GB2312" w:eastAsia="仿宋_GB2312" w:hAnsi="宋体" w:cs="仿宋_GB2312"/>
          <w:kern w:val="0"/>
          <w:sz w:val="28"/>
          <w:szCs w:val="28"/>
        </w:rPr>
        <w:t>6</w:t>
      </w:r>
      <w:r w:rsidR="00F145ED">
        <w:rPr>
          <w:rFonts w:ascii="仿宋_GB2312" w:eastAsia="仿宋_GB2312" w:hAnsi="宋体" w:cs="仿宋_GB2312" w:hint="eastAsia"/>
          <w:kern w:val="0"/>
          <w:sz w:val="28"/>
          <w:szCs w:val="28"/>
        </w:rPr>
        <w:t>届</w:t>
      </w:r>
      <w:r w:rsidRPr="00032630">
        <w:rPr>
          <w:rFonts w:ascii="仿宋_GB2312" w:eastAsia="仿宋_GB2312" w:hAnsi="宋体" w:cs="仿宋_GB2312" w:hint="eastAsia"/>
          <w:kern w:val="0"/>
          <w:sz w:val="28"/>
          <w:szCs w:val="28"/>
        </w:rPr>
        <w:t>毕业生中共有汉族</w:t>
      </w:r>
      <w:r>
        <w:rPr>
          <w:rFonts w:ascii="仿宋_GB2312" w:eastAsia="仿宋_GB2312" w:hAnsi="宋体" w:cs="仿宋_GB2312"/>
          <w:kern w:val="0"/>
          <w:sz w:val="28"/>
          <w:szCs w:val="28"/>
        </w:rPr>
        <w:t>5</w:t>
      </w:r>
      <w:r w:rsidR="00E63D46">
        <w:rPr>
          <w:rFonts w:ascii="仿宋_GB2312" w:eastAsia="仿宋_GB2312" w:hAnsi="宋体" w:cs="仿宋_GB2312"/>
          <w:kern w:val="0"/>
          <w:sz w:val="28"/>
          <w:szCs w:val="28"/>
        </w:rPr>
        <w:t>944人，</w:t>
      </w:r>
      <w:r w:rsidR="007D12FA">
        <w:rPr>
          <w:rFonts w:ascii="仿宋_GB2312" w:eastAsia="仿宋_GB2312" w:hAnsi="宋体" w:cs="仿宋_GB2312" w:hint="eastAsia"/>
          <w:kern w:val="0"/>
          <w:sz w:val="28"/>
          <w:szCs w:val="28"/>
        </w:rPr>
        <w:t>占毕业生</w:t>
      </w:r>
      <w:r w:rsidRPr="00032630">
        <w:rPr>
          <w:rFonts w:ascii="仿宋_GB2312" w:eastAsia="仿宋_GB2312" w:hAnsi="宋体" w:cs="仿宋_GB2312" w:hint="eastAsia"/>
          <w:kern w:val="0"/>
          <w:sz w:val="28"/>
          <w:szCs w:val="28"/>
        </w:rPr>
        <w:t>总人数</w:t>
      </w:r>
      <w:r w:rsidRPr="00032630">
        <w:rPr>
          <w:rFonts w:ascii="仿宋_GB2312" w:eastAsia="仿宋_GB2312" w:hAnsi="宋体" w:cs="仿宋_GB2312"/>
          <w:kern w:val="0"/>
          <w:sz w:val="28"/>
          <w:szCs w:val="28"/>
        </w:rPr>
        <w:t>9</w:t>
      </w:r>
      <w:r>
        <w:rPr>
          <w:rFonts w:ascii="仿宋_GB2312" w:eastAsia="仿宋_GB2312" w:hAnsi="宋体" w:cs="仿宋_GB2312"/>
          <w:kern w:val="0"/>
          <w:sz w:val="28"/>
          <w:szCs w:val="28"/>
        </w:rPr>
        <w:t>7</w:t>
      </w:r>
      <w:r w:rsidRPr="00032630">
        <w:rPr>
          <w:rFonts w:ascii="仿宋_GB2312" w:eastAsia="仿宋_GB2312" w:hAnsi="宋体" w:cs="仿宋_GB2312"/>
          <w:kern w:val="0"/>
          <w:sz w:val="28"/>
          <w:szCs w:val="28"/>
        </w:rPr>
        <w:t>.</w:t>
      </w:r>
      <w:r w:rsidR="00627139">
        <w:rPr>
          <w:rFonts w:ascii="仿宋_GB2312" w:eastAsia="仿宋_GB2312" w:hAnsi="宋体" w:cs="仿宋_GB2312"/>
          <w:kern w:val="0"/>
          <w:sz w:val="28"/>
          <w:szCs w:val="28"/>
        </w:rPr>
        <w:t>55</w:t>
      </w:r>
      <w:r w:rsidR="00210F56">
        <w:rPr>
          <w:rFonts w:ascii="仿宋_GB2312" w:eastAsia="仿宋_GB2312" w:hAnsi="宋体" w:cs="仿宋_GB2312"/>
          <w:kern w:val="0"/>
          <w:sz w:val="28"/>
          <w:szCs w:val="28"/>
        </w:rPr>
        <w:t>%</w:t>
      </w:r>
      <w:r w:rsidRPr="00032630">
        <w:rPr>
          <w:rFonts w:ascii="仿宋_GB2312" w:eastAsia="仿宋_GB2312" w:hAnsi="宋体" w:cs="仿宋_GB2312" w:hint="eastAsia"/>
          <w:kern w:val="0"/>
          <w:sz w:val="28"/>
          <w:szCs w:val="28"/>
        </w:rPr>
        <w:t>；少数民族</w:t>
      </w:r>
      <w:r>
        <w:rPr>
          <w:rFonts w:ascii="仿宋_GB2312" w:eastAsia="仿宋_GB2312" w:hAnsi="宋体" w:cs="仿宋_GB2312"/>
          <w:kern w:val="0"/>
          <w:sz w:val="28"/>
          <w:szCs w:val="28"/>
        </w:rPr>
        <w:t>1</w:t>
      </w:r>
      <w:r w:rsidR="00D14DA3">
        <w:rPr>
          <w:rFonts w:ascii="仿宋_GB2312" w:eastAsia="仿宋_GB2312" w:hAnsi="宋体" w:cs="仿宋_GB2312"/>
          <w:kern w:val="0"/>
          <w:sz w:val="28"/>
          <w:szCs w:val="28"/>
        </w:rPr>
        <w:t>49人，</w:t>
      </w:r>
      <w:r w:rsidR="009C0D0A">
        <w:rPr>
          <w:rFonts w:ascii="仿宋_GB2312" w:eastAsia="仿宋_GB2312" w:hAnsi="宋体" w:cs="仿宋_GB2312"/>
          <w:kern w:val="0"/>
          <w:sz w:val="28"/>
          <w:szCs w:val="28"/>
        </w:rPr>
        <w:t>涉及</w:t>
      </w:r>
      <w:r w:rsidR="009C0D0A">
        <w:rPr>
          <w:rFonts w:ascii="仿宋_GB2312" w:eastAsia="仿宋_GB2312" w:hAnsi="宋体" w:cs="仿宋_GB2312" w:hint="eastAsia"/>
          <w:kern w:val="0"/>
          <w:sz w:val="28"/>
          <w:szCs w:val="28"/>
        </w:rPr>
        <w:t>19</w:t>
      </w:r>
      <w:r w:rsidR="00725E62">
        <w:rPr>
          <w:rFonts w:ascii="仿宋_GB2312" w:eastAsia="仿宋_GB2312" w:hAnsi="宋体" w:cs="仿宋_GB2312" w:hint="eastAsia"/>
          <w:kern w:val="0"/>
          <w:sz w:val="28"/>
          <w:szCs w:val="28"/>
        </w:rPr>
        <w:t>个</w:t>
      </w:r>
      <w:r w:rsidRPr="00032630">
        <w:rPr>
          <w:rFonts w:ascii="仿宋_GB2312" w:eastAsia="仿宋_GB2312" w:hAnsi="宋体" w:cs="仿宋_GB2312" w:hint="eastAsia"/>
          <w:kern w:val="0"/>
          <w:sz w:val="28"/>
          <w:szCs w:val="28"/>
        </w:rPr>
        <w:t>民族，占毕业生总人数</w:t>
      </w:r>
      <w:r>
        <w:rPr>
          <w:rFonts w:ascii="仿宋_GB2312" w:eastAsia="仿宋_GB2312" w:hAnsi="宋体" w:cs="仿宋_GB2312"/>
          <w:kern w:val="0"/>
          <w:sz w:val="28"/>
          <w:szCs w:val="28"/>
        </w:rPr>
        <w:t>2.</w:t>
      </w:r>
      <w:r w:rsidR="00B22DB0">
        <w:rPr>
          <w:rFonts w:ascii="仿宋_GB2312" w:eastAsia="仿宋_GB2312" w:hAnsi="宋体" w:cs="仿宋_GB2312"/>
          <w:kern w:val="0"/>
          <w:sz w:val="28"/>
          <w:szCs w:val="28"/>
        </w:rPr>
        <w:t>45</w:t>
      </w:r>
      <w:r w:rsidR="00210F56">
        <w:rPr>
          <w:rFonts w:ascii="仿宋_GB2312" w:eastAsia="仿宋_GB2312" w:hAnsi="宋体" w:cs="仿宋_GB2312"/>
          <w:kern w:val="0"/>
          <w:sz w:val="28"/>
          <w:szCs w:val="28"/>
        </w:rPr>
        <w:t>%</w:t>
      </w:r>
      <w:r w:rsidRPr="00032630">
        <w:rPr>
          <w:rFonts w:ascii="仿宋_GB2312" w:eastAsia="仿宋_GB2312" w:hAnsi="宋体" w:cs="仿宋_GB2312" w:hint="eastAsia"/>
          <w:kern w:val="0"/>
          <w:sz w:val="28"/>
          <w:szCs w:val="28"/>
        </w:rPr>
        <w:t>（见表</w:t>
      </w:r>
      <w:r w:rsidRPr="00032630">
        <w:rPr>
          <w:rFonts w:ascii="仿宋_GB2312" w:eastAsia="仿宋_GB2312" w:hAnsi="宋体" w:cs="仿宋_GB2312"/>
          <w:kern w:val="0"/>
          <w:sz w:val="28"/>
          <w:szCs w:val="28"/>
        </w:rPr>
        <w:t>1-</w:t>
      </w:r>
      <w:r w:rsidR="001B7884">
        <w:rPr>
          <w:rFonts w:ascii="仿宋_GB2312" w:eastAsia="仿宋_GB2312" w:hAnsi="宋体" w:cs="仿宋_GB2312"/>
          <w:kern w:val="0"/>
          <w:sz w:val="28"/>
          <w:szCs w:val="28"/>
        </w:rPr>
        <w:t>4</w:t>
      </w:r>
      <w:r w:rsidRPr="00032630">
        <w:rPr>
          <w:rFonts w:ascii="仿宋_GB2312" w:eastAsia="仿宋_GB2312" w:hAnsi="宋体" w:cs="仿宋_GB2312" w:hint="eastAsia"/>
          <w:kern w:val="0"/>
          <w:sz w:val="28"/>
          <w:szCs w:val="28"/>
        </w:rPr>
        <w:t>）。</w:t>
      </w:r>
    </w:p>
    <w:p w:rsidR="009C7567" w:rsidRDefault="009C7567" w:rsidP="00C40F0C">
      <w:pPr>
        <w:spacing w:line="500" w:lineRule="exact"/>
        <w:ind w:firstLineChars="152" w:firstLine="366"/>
        <w:jc w:val="center"/>
        <w:rPr>
          <w:rFonts w:ascii="仿宋_GB2312" w:eastAsia="仿宋_GB2312" w:hAnsi="宋体" w:cs="仿宋_GB2312"/>
          <w:b/>
          <w:bCs/>
          <w:kern w:val="0"/>
          <w:sz w:val="24"/>
          <w:szCs w:val="24"/>
        </w:rPr>
      </w:pPr>
      <w:r w:rsidRPr="00A33FCB">
        <w:rPr>
          <w:rFonts w:ascii="仿宋_GB2312" w:eastAsia="仿宋_GB2312" w:hAnsi="宋体" w:cs="仿宋_GB2312" w:hint="eastAsia"/>
          <w:b/>
          <w:bCs/>
          <w:kern w:val="0"/>
          <w:sz w:val="24"/>
          <w:szCs w:val="24"/>
        </w:rPr>
        <w:t>表</w:t>
      </w:r>
      <w:r w:rsidRPr="00A33FCB">
        <w:rPr>
          <w:rFonts w:ascii="仿宋_GB2312" w:eastAsia="仿宋_GB2312" w:hAnsi="宋体" w:cs="仿宋_GB2312"/>
          <w:b/>
          <w:bCs/>
          <w:kern w:val="0"/>
          <w:sz w:val="24"/>
          <w:szCs w:val="24"/>
        </w:rPr>
        <w:t>1-</w:t>
      </w:r>
      <w:r w:rsidR="00D57202">
        <w:rPr>
          <w:rFonts w:ascii="仿宋_GB2312" w:eastAsia="仿宋_GB2312" w:hAnsi="宋体" w:cs="仿宋_GB2312"/>
          <w:b/>
          <w:bCs/>
          <w:kern w:val="0"/>
          <w:sz w:val="24"/>
          <w:szCs w:val="24"/>
        </w:rPr>
        <w:t>4</w:t>
      </w:r>
      <w:r w:rsidRPr="00A33FCB">
        <w:rPr>
          <w:rFonts w:ascii="仿宋_GB2312" w:eastAsia="仿宋_GB2312" w:hAnsi="宋体" w:cs="仿宋_GB2312"/>
          <w:b/>
          <w:bCs/>
          <w:kern w:val="0"/>
          <w:sz w:val="24"/>
          <w:szCs w:val="24"/>
        </w:rPr>
        <w:t xml:space="preserve"> 201</w:t>
      </w:r>
      <w:r w:rsidR="00D57202">
        <w:rPr>
          <w:rFonts w:ascii="仿宋_GB2312" w:eastAsia="仿宋_GB2312" w:hAnsi="宋体" w:cs="仿宋_GB2312"/>
          <w:b/>
          <w:bCs/>
          <w:kern w:val="0"/>
          <w:sz w:val="24"/>
          <w:szCs w:val="24"/>
        </w:rPr>
        <w:t>6</w:t>
      </w:r>
      <w:r w:rsidRPr="00A33FCB">
        <w:rPr>
          <w:rFonts w:ascii="仿宋_GB2312" w:eastAsia="仿宋_GB2312" w:hAnsi="宋体" w:cs="仿宋_GB2312" w:hint="eastAsia"/>
          <w:b/>
          <w:bCs/>
          <w:kern w:val="0"/>
          <w:sz w:val="24"/>
          <w:szCs w:val="24"/>
        </w:rPr>
        <w:t>届毕业生民族结构</w:t>
      </w:r>
    </w:p>
    <w:tbl>
      <w:tblPr>
        <w:tblStyle w:val="4-11"/>
        <w:tblW w:w="8643" w:type="dxa"/>
        <w:tblBorders>
          <w:top w:val="none" w:sz="0" w:space="0" w:color="auto"/>
          <w:bottom w:val="none" w:sz="0" w:space="0" w:color="auto"/>
        </w:tblBorders>
        <w:tblLayout w:type="fixed"/>
        <w:tblLook w:val="04A0" w:firstRow="1" w:lastRow="0" w:firstColumn="1" w:lastColumn="0" w:noHBand="0" w:noVBand="1"/>
      </w:tblPr>
      <w:tblGrid>
        <w:gridCol w:w="1413"/>
        <w:gridCol w:w="1205"/>
        <w:gridCol w:w="1205"/>
        <w:gridCol w:w="1205"/>
        <w:gridCol w:w="1205"/>
        <w:gridCol w:w="1205"/>
        <w:gridCol w:w="1205"/>
      </w:tblGrid>
      <w:tr w:rsidR="00FA56B8" w:rsidRPr="00FA56B8" w:rsidTr="00D54AFC">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none" w:sz="0" w:space="0" w:color="auto"/>
              <w:left w:val="none" w:sz="0" w:space="0" w:color="auto"/>
              <w:bottom w:val="none" w:sz="0" w:space="0" w:color="auto"/>
            </w:tcBorders>
            <w:shd w:val="clear" w:color="auto" w:fill="8DB3E2" w:themeFill="text2" w:themeFillTint="66"/>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民族</w:t>
            </w:r>
          </w:p>
        </w:tc>
        <w:tc>
          <w:tcPr>
            <w:tcW w:w="2410" w:type="dxa"/>
            <w:gridSpan w:val="2"/>
            <w:tcBorders>
              <w:top w:val="none" w:sz="0" w:space="0" w:color="auto"/>
              <w:bottom w:val="none" w:sz="0" w:space="0" w:color="auto"/>
            </w:tcBorders>
            <w:shd w:val="clear" w:color="auto" w:fill="8DB3E2" w:themeFill="text2" w:themeFillTint="66"/>
            <w:noWrap/>
            <w:hideMark/>
          </w:tcPr>
          <w:p w:rsidR="00FA56B8" w:rsidRPr="00FA56B8" w:rsidRDefault="00FA56B8" w:rsidP="00FA56B8">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本科</w:t>
            </w:r>
          </w:p>
        </w:tc>
        <w:tc>
          <w:tcPr>
            <w:tcW w:w="2410" w:type="dxa"/>
            <w:gridSpan w:val="2"/>
            <w:tcBorders>
              <w:top w:val="none" w:sz="0" w:space="0" w:color="auto"/>
              <w:bottom w:val="none" w:sz="0" w:space="0" w:color="auto"/>
            </w:tcBorders>
            <w:shd w:val="clear" w:color="auto" w:fill="8DB3E2" w:themeFill="text2" w:themeFillTint="66"/>
            <w:noWrap/>
            <w:hideMark/>
          </w:tcPr>
          <w:p w:rsidR="00FA56B8" w:rsidRPr="00FA56B8" w:rsidRDefault="00FA56B8" w:rsidP="00FA56B8">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研究生</w:t>
            </w:r>
          </w:p>
        </w:tc>
        <w:tc>
          <w:tcPr>
            <w:tcW w:w="2410" w:type="dxa"/>
            <w:gridSpan w:val="2"/>
            <w:tcBorders>
              <w:top w:val="none" w:sz="0" w:space="0" w:color="auto"/>
              <w:bottom w:val="none" w:sz="0" w:space="0" w:color="auto"/>
              <w:right w:val="none" w:sz="0" w:space="0" w:color="auto"/>
            </w:tcBorders>
            <w:shd w:val="clear" w:color="auto" w:fill="8DB3E2" w:themeFill="text2" w:themeFillTint="66"/>
            <w:noWrap/>
            <w:hideMark/>
          </w:tcPr>
          <w:p w:rsidR="00FA56B8" w:rsidRPr="00FA56B8" w:rsidRDefault="00FA56B8" w:rsidP="00FA56B8">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总计</w:t>
            </w:r>
          </w:p>
        </w:tc>
      </w:tr>
      <w:tr w:rsidR="00FA56B8" w:rsidRPr="00FA56B8" w:rsidTr="00D54AFC">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vMerge/>
            <w:hideMark/>
          </w:tcPr>
          <w:p w:rsidR="00FA56B8" w:rsidRPr="00FA56B8" w:rsidRDefault="00FA56B8" w:rsidP="00FA56B8">
            <w:pPr>
              <w:widowControl/>
              <w:rPr>
                <w:rFonts w:ascii="仿宋" w:eastAsia="仿宋" w:hAnsi="仿宋" w:cs="宋体"/>
                <w:color w:val="000000"/>
                <w:kern w:val="0"/>
                <w:sz w:val="24"/>
                <w:szCs w:val="24"/>
              </w:rPr>
            </w:pP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人数</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比例</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人数</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比例</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人数</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比例</w:t>
            </w:r>
          </w:p>
        </w:tc>
      </w:tr>
      <w:tr w:rsidR="00FA56B8"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汉族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4358</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97.87%</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1586</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96.71%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5944</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97.55%</w:t>
            </w:r>
          </w:p>
        </w:tc>
      </w:tr>
      <w:tr w:rsidR="00FA56B8" w:rsidRPr="00FA56B8" w:rsidTr="00FA56B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回族</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28</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0.63%</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21</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1.28%</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49</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0.80%</w:t>
            </w:r>
          </w:p>
        </w:tc>
      </w:tr>
      <w:tr w:rsidR="00FA56B8"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满族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14</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0.31%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0.67%</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25</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0.41%</w:t>
            </w:r>
          </w:p>
        </w:tc>
      </w:tr>
      <w:tr w:rsidR="00FA56B8" w:rsidRPr="00FA56B8" w:rsidTr="00FA56B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蒙古族</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11</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0.25%</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8</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0.49%</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19</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0.31%</w:t>
            </w:r>
          </w:p>
        </w:tc>
      </w:tr>
      <w:tr w:rsidR="00FA56B8"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土家族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12</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0.27%</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4</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0.24%</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16</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0.26%</w:t>
            </w:r>
          </w:p>
        </w:tc>
      </w:tr>
      <w:tr w:rsidR="00FA56B8" w:rsidRPr="00FA56B8" w:rsidTr="00FA56B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藏族</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6</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0.13%</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0.06%</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7</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0.11%</w:t>
            </w:r>
          </w:p>
        </w:tc>
      </w:tr>
      <w:tr w:rsidR="00FA56B8"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壮族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3</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0.07%</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3</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0.18%</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6</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0.10%</w:t>
            </w:r>
          </w:p>
        </w:tc>
      </w:tr>
      <w:tr w:rsidR="00FA56B8" w:rsidRPr="00FA56B8" w:rsidTr="00FA56B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朝鲜族</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4</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0.09%</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4</w:t>
            </w:r>
          </w:p>
        </w:tc>
        <w:tc>
          <w:tcPr>
            <w:tcW w:w="1205" w:type="dxa"/>
            <w:noWrap/>
            <w:hideMark/>
          </w:tcPr>
          <w:p w:rsidR="00FA56B8" w:rsidRPr="00FA56B8" w:rsidRDefault="00FA56B8" w:rsidP="00A929C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w:t>
            </w:r>
            <w:r w:rsidR="00A929CD">
              <w:rPr>
                <w:rFonts w:ascii="仿宋" w:eastAsia="仿宋" w:hAnsi="仿宋" w:cs="宋体"/>
                <w:b/>
                <w:color w:val="000000"/>
                <w:kern w:val="0"/>
                <w:sz w:val="24"/>
                <w:szCs w:val="24"/>
              </w:rPr>
              <w:t>6</w:t>
            </w:r>
            <w:r w:rsidRPr="00FA56B8">
              <w:rPr>
                <w:rFonts w:ascii="仿宋" w:eastAsia="仿宋" w:hAnsi="仿宋" w:cs="宋体" w:hint="eastAsia"/>
                <w:b/>
                <w:color w:val="000000"/>
                <w:kern w:val="0"/>
                <w:sz w:val="24"/>
                <w:szCs w:val="24"/>
              </w:rPr>
              <w:t>%</w:t>
            </w:r>
          </w:p>
        </w:tc>
      </w:tr>
      <w:tr w:rsidR="00FA56B8"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苗族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4</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0.09%</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4</w:t>
            </w:r>
          </w:p>
        </w:tc>
        <w:tc>
          <w:tcPr>
            <w:tcW w:w="1205" w:type="dxa"/>
            <w:noWrap/>
            <w:hideMark/>
          </w:tcPr>
          <w:p w:rsidR="00FA56B8" w:rsidRPr="00FA56B8" w:rsidRDefault="00FA56B8" w:rsidP="00A929C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w:t>
            </w:r>
            <w:r w:rsidR="00A929CD">
              <w:rPr>
                <w:rFonts w:ascii="仿宋" w:eastAsia="仿宋" w:hAnsi="仿宋" w:cs="宋体"/>
                <w:b/>
                <w:color w:val="000000"/>
                <w:kern w:val="0"/>
                <w:sz w:val="24"/>
                <w:szCs w:val="24"/>
              </w:rPr>
              <w:t>6</w:t>
            </w:r>
            <w:r w:rsidRPr="00FA56B8">
              <w:rPr>
                <w:rFonts w:ascii="仿宋" w:eastAsia="仿宋" w:hAnsi="仿宋" w:cs="宋体" w:hint="eastAsia"/>
                <w:b/>
                <w:color w:val="000000"/>
                <w:kern w:val="0"/>
                <w:sz w:val="24"/>
                <w:szCs w:val="24"/>
              </w:rPr>
              <w:t>%</w:t>
            </w:r>
          </w:p>
        </w:tc>
      </w:tr>
      <w:tr w:rsidR="00AE0180" w:rsidRPr="00FA56B8" w:rsidTr="00AE0180">
        <w:tblPrEx>
          <w:tblBorders>
            <w:top w:val="single" w:sz="4" w:space="0" w:color="95B3D7" w:themeColor="accent1" w:themeTint="99"/>
            <w:bottom w:val="single" w:sz="4" w:space="0" w:color="95B3D7"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AE0180" w:rsidRPr="00FA56B8" w:rsidRDefault="00AE0180" w:rsidP="00C838E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白族</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2</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0.04%</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0.06%</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3</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0.05%</w:t>
            </w:r>
          </w:p>
        </w:tc>
      </w:tr>
      <w:tr w:rsidR="00AE0180" w:rsidRPr="00FA56B8" w:rsidTr="00AE0180">
        <w:tblPrEx>
          <w:tblBorders>
            <w:top w:val="single" w:sz="4" w:space="0" w:color="95B3D7" w:themeColor="accent1" w:themeTint="99"/>
            <w:bottom w:val="single" w:sz="4" w:space="0" w:color="95B3D7" w:themeColor="accent1" w:themeTint="99"/>
          </w:tblBorders>
        </w:tblPrEx>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AE0180" w:rsidRPr="00FA56B8" w:rsidRDefault="00AE0180" w:rsidP="00C838E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布依族</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3</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0.07%</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3</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0.05%</w:t>
            </w:r>
          </w:p>
        </w:tc>
      </w:tr>
      <w:tr w:rsidR="00AE0180" w:rsidRPr="00FA56B8" w:rsidTr="00AE0180">
        <w:tblPrEx>
          <w:tblBorders>
            <w:top w:val="single" w:sz="4" w:space="0" w:color="95B3D7" w:themeColor="accent1" w:themeTint="99"/>
            <w:bottom w:val="single" w:sz="4" w:space="0" w:color="95B3D7"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AE0180" w:rsidRPr="00FA56B8" w:rsidRDefault="00AE0180" w:rsidP="00C838E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侗族</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2</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0.04%</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0.06%</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3</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0.05%</w:t>
            </w:r>
          </w:p>
        </w:tc>
      </w:tr>
      <w:tr w:rsidR="00FA56B8"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瑶族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2</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0.12%</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3</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0.05%</w:t>
            </w:r>
          </w:p>
        </w:tc>
      </w:tr>
      <w:tr w:rsidR="00AE0180" w:rsidRPr="00FA56B8" w:rsidTr="00AE0180">
        <w:tblPrEx>
          <w:tblBorders>
            <w:top w:val="single" w:sz="4" w:space="0" w:color="95B3D7" w:themeColor="accent1" w:themeTint="99"/>
            <w:bottom w:val="single" w:sz="4" w:space="0" w:color="95B3D7"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AE0180" w:rsidRPr="00FA56B8" w:rsidRDefault="00AE0180" w:rsidP="00C838E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鄂温克族</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r>
      <w:tr w:rsidR="00AE0180" w:rsidRPr="00FA56B8" w:rsidTr="00AE0180">
        <w:tblPrEx>
          <w:tblBorders>
            <w:top w:val="single" w:sz="4" w:space="0" w:color="95B3D7" w:themeColor="accent1" w:themeTint="99"/>
            <w:bottom w:val="single" w:sz="4" w:space="0" w:color="95B3D7" w:themeColor="accent1" w:themeTint="99"/>
          </w:tblBorders>
        </w:tblPrEx>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AE0180" w:rsidRPr="00FA56B8" w:rsidRDefault="00AE0180" w:rsidP="00C838E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哈萨克族</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0.06%</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r>
      <w:tr w:rsidR="00AE0180" w:rsidRPr="00FA56B8" w:rsidTr="00AE0180">
        <w:tblPrEx>
          <w:tblBorders>
            <w:top w:val="single" w:sz="4" w:space="0" w:color="95B3D7" w:themeColor="accent1" w:themeTint="99"/>
            <w:bottom w:val="single" w:sz="4" w:space="0" w:color="95B3D7"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AE0180" w:rsidRPr="00FA56B8" w:rsidRDefault="00AE0180" w:rsidP="00C838E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黎族</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AE0180" w:rsidRPr="00FA56B8" w:rsidRDefault="00AE0180" w:rsidP="00C838E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r>
      <w:tr w:rsidR="00AE0180"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仫佬族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r>
      <w:tr w:rsidR="00AE0180" w:rsidRPr="00FA56B8" w:rsidTr="00FA56B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锡伯族</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0.06%</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r>
      <w:tr w:rsidR="00AE0180" w:rsidRPr="00FA56B8" w:rsidTr="00FA56B8">
        <w:trPr>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土族</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r>
      <w:tr w:rsidR="00AE0180" w:rsidRPr="00FA56B8" w:rsidTr="00FA56B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noWrap/>
            <w:hideMark/>
          </w:tcPr>
          <w:p w:rsidR="00FA56B8" w:rsidRPr="00FA56B8" w:rsidRDefault="00FA56B8" w:rsidP="00FA56B8">
            <w:pPr>
              <w:widowControl/>
              <w:rPr>
                <w:rFonts w:ascii="仿宋" w:eastAsia="仿宋" w:hAnsi="仿宋" w:cs="宋体"/>
                <w:color w:val="000000"/>
                <w:kern w:val="0"/>
                <w:sz w:val="24"/>
                <w:szCs w:val="24"/>
              </w:rPr>
            </w:pPr>
            <w:r w:rsidRPr="00FA56B8">
              <w:rPr>
                <w:rFonts w:ascii="仿宋" w:eastAsia="仿宋" w:hAnsi="仿宋" w:cs="宋体" w:hint="eastAsia"/>
                <w:color w:val="000000"/>
                <w:kern w:val="0"/>
                <w:sz w:val="24"/>
                <w:szCs w:val="24"/>
              </w:rPr>
              <w:t>维吾尔族</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0.00%</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1</w:t>
            </w:r>
          </w:p>
        </w:tc>
        <w:tc>
          <w:tcPr>
            <w:tcW w:w="1205" w:type="dxa"/>
            <w:noWrap/>
            <w:hideMark/>
          </w:tcPr>
          <w:p w:rsidR="00FA56B8" w:rsidRPr="00FA56B8" w:rsidRDefault="00FA56B8" w:rsidP="00FA56B8">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FA56B8">
              <w:rPr>
                <w:rFonts w:ascii="仿宋" w:eastAsia="仿宋" w:hAnsi="仿宋" w:cs="宋体" w:hint="eastAsia"/>
                <w:b/>
                <w:color w:val="000000"/>
                <w:kern w:val="0"/>
                <w:sz w:val="24"/>
                <w:szCs w:val="24"/>
              </w:rPr>
              <w:t>0.02%</w:t>
            </w:r>
          </w:p>
        </w:tc>
      </w:tr>
    </w:tbl>
    <w:p w:rsidR="002B320A" w:rsidRDefault="002B320A" w:rsidP="004E62FC">
      <w:pPr>
        <w:pStyle w:val="3"/>
        <w:spacing w:before="156"/>
      </w:pPr>
      <w:bookmarkStart w:id="17" w:name="_Toc469990831"/>
      <w:r>
        <w:rPr>
          <w:rFonts w:hint="eastAsia"/>
        </w:rPr>
        <w:lastRenderedPageBreak/>
        <w:t>1</w:t>
      </w:r>
      <w:r>
        <w:t>.2.5</w:t>
      </w:r>
      <w:r w:rsidR="004E62FC">
        <w:t xml:space="preserve"> </w:t>
      </w:r>
      <w:r w:rsidR="004E62FC">
        <w:rPr>
          <w:rFonts w:hint="eastAsia"/>
        </w:rPr>
        <w:t>毕业生的学科结构</w:t>
      </w:r>
      <w:bookmarkEnd w:id="17"/>
    </w:p>
    <w:p w:rsidR="004E62FC" w:rsidRDefault="00F145ED" w:rsidP="00F145ED">
      <w:pPr>
        <w:spacing w:line="5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2016届毕业生专业</w:t>
      </w:r>
      <w:r w:rsidR="00A341D6">
        <w:rPr>
          <w:rFonts w:ascii="仿宋_GB2312" w:eastAsia="仿宋_GB2312" w:hAnsi="宋体" w:cs="仿宋_GB2312" w:hint="eastAsia"/>
          <w:kern w:val="0"/>
          <w:sz w:val="28"/>
          <w:szCs w:val="28"/>
        </w:rPr>
        <w:t>涉及</w:t>
      </w:r>
      <w:r w:rsidRPr="00F145ED">
        <w:rPr>
          <w:rFonts w:ascii="仿宋_GB2312" w:eastAsia="仿宋_GB2312" w:hAnsi="宋体" w:cs="仿宋_GB2312" w:hint="eastAsia"/>
          <w:kern w:val="0"/>
          <w:sz w:val="28"/>
          <w:szCs w:val="28"/>
        </w:rPr>
        <w:t>工学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文学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法学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管理学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教育学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经济学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理学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艺术学</w:t>
      </w:r>
      <w:r>
        <w:rPr>
          <w:rFonts w:ascii="仿宋_GB2312" w:eastAsia="仿宋_GB2312" w:hAnsi="宋体" w:cs="仿宋_GB2312" w:hint="eastAsia"/>
          <w:kern w:val="0"/>
          <w:sz w:val="28"/>
          <w:szCs w:val="28"/>
        </w:rPr>
        <w:t>、</w:t>
      </w:r>
      <w:r w:rsidRPr="00F145ED">
        <w:rPr>
          <w:rFonts w:ascii="仿宋_GB2312" w:eastAsia="仿宋_GB2312" w:hAnsi="宋体" w:cs="仿宋_GB2312" w:hint="eastAsia"/>
          <w:kern w:val="0"/>
          <w:sz w:val="28"/>
          <w:szCs w:val="28"/>
        </w:rPr>
        <w:t>哲学</w:t>
      </w:r>
      <w:r>
        <w:rPr>
          <w:rFonts w:ascii="仿宋_GB2312" w:eastAsia="仿宋_GB2312" w:hAnsi="宋体" w:cs="仿宋_GB2312" w:hint="eastAsia"/>
          <w:kern w:val="0"/>
          <w:sz w:val="28"/>
          <w:szCs w:val="28"/>
        </w:rPr>
        <w:t>等9个学科</w:t>
      </w:r>
      <w:r w:rsidR="00A341D6">
        <w:rPr>
          <w:rFonts w:ascii="仿宋_GB2312" w:eastAsia="仿宋_GB2312" w:hAnsi="宋体" w:cs="仿宋_GB2312" w:hint="eastAsia"/>
          <w:kern w:val="0"/>
          <w:sz w:val="28"/>
          <w:szCs w:val="28"/>
        </w:rPr>
        <w:t>门类</w:t>
      </w:r>
      <w:r>
        <w:rPr>
          <w:rFonts w:ascii="仿宋_GB2312" w:eastAsia="仿宋_GB2312" w:hAnsi="宋体" w:cs="仿宋_GB2312" w:hint="eastAsia"/>
          <w:kern w:val="0"/>
          <w:sz w:val="28"/>
          <w:szCs w:val="28"/>
        </w:rPr>
        <w:t>。</w:t>
      </w:r>
      <w:r w:rsidR="00DB72DC">
        <w:rPr>
          <w:rFonts w:ascii="仿宋_GB2312" w:eastAsia="仿宋_GB2312" w:hAnsi="宋体" w:cs="仿宋_GB2312" w:hint="eastAsia"/>
          <w:kern w:val="0"/>
          <w:sz w:val="28"/>
          <w:szCs w:val="28"/>
        </w:rPr>
        <w:t>工学毕业生人数最多，占总人数的77.15%。</w:t>
      </w:r>
    </w:p>
    <w:p w:rsidR="00DB72DC" w:rsidRPr="00DB72DC" w:rsidRDefault="00DB72DC" w:rsidP="00DB72DC">
      <w:pPr>
        <w:spacing w:line="500" w:lineRule="exact"/>
        <w:ind w:firstLineChars="200" w:firstLine="482"/>
        <w:jc w:val="center"/>
        <w:rPr>
          <w:rFonts w:ascii="仿宋_GB2312" w:eastAsia="仿宋_GB2312" w:hAnsi="宋体" w:cs="仿宋_GB2312"/>
          <w:b/>
          <w:kern w:val="0"/>
          <w:sz w:val="24"/>
          <w:szCs w:val="28"/>
        </w:rPr>
      </w:pPr>
      <w:r w:rsidRPr="00DB72DC">
        <w:rPr>
          <w:rFonts w:ascii="仿宋_GB2312" w:eastAsia="仿宋_GB2312" w:hAnsi="宋体" w:cs="仿宋_GB2312" w:hint="eastAsia"/>
          <w:b/>
          <w:kern w:val="0"/>
          <w:sz w:val="24"/>
          <w:szCs w:val="28"/>
        </w:rPr>
        <w:t>表1-5 2016届毕业生学科结构</w:t>
      </w:r>
    </w:p>
    <w:tbl>
      <w:tblPr>
        <w:tblStyle w:val="4-11"/>
        <w:tblW w:w="8207" w:type="dxa"/>
        <w:tblLook w:val="04A0" w:firstRow="1" w:lastRow="0" w:firstColumn="1" w:lastColumn="0" w:noHBand="0" w:noVBand="1"/>
      </w:tblPr>
      <w:tblGrid>
        <w:gridCol w:w="1172"/>
        <w:gridCol w:w="1011"/>
        <w:gridCol w:w="1334"/>
        <w:gridCol w:w="1011"/>
        <w:gridCol w:w="1334"/>
        <w:gridCol w:w="1011"/>
        <w:gridCol w:w="1334"/>
      </w:tblGrid>
      <w:tr w:rsidR="00DB72DC" w:rsidRPr="00DB72DC" w:rsidTr="00D54AFC">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72" w:type="dxa"/>
            <w:vMerge w:val="restart"/>
            <w:tcBorders>
              <w:top w:val="nil"/>
              <w:left w:val="nil"/>
              <w:bottom w:val="nil"/>
            </w:tcBorders>
            <w:shd w:val="clear" w:color="auto" w:fill="8DB3E2" w:themeFill="text2" w:themeFillTint="66"/>
            <w:noWrap/>
            <w:hideMark/>
          </w:tcPr>
          <w:p w:rsidR="00DB72DC" w:rsidRPr="00DB72DC" w:rsidRDefault="00DB72DC" w:rsidP="00DB72DC">
            <w:pPr>
              <w:rPr>
                <w:rFonts w:ascii="仿宋" w:eastAsia="仿宋" w:hAnsi="仿宋" w:cs="Times New Roman"/>
                <w:kern w:val="0"/>
                <w:sz w:val="24"/>
                <w:szCs w:val="24"/>
              </w:rPr>
            </w:pPr>
            <w:r w:rsidRPr="00DB72DC">
              <w:rPr>
                <w:rFonts w:ascii="仿宋" w:eastAsia="仿宋" w:hAnsi="仿宋" w:cs="宋体" w:hint="eastAsia"/>
                <w:color w:val="000000"/>
                <w:kern w:val="0"/>
                <w:sz w:val="24"/>
                <w:szCs w:val="24"/>
              </w:rPr>
              <w:t>学科</w:t>
            </w:r>
          </w:p>
        </w:tc>
        <w:tc>
          <w:tcPr>
            <w:tcW w:w="2345" w:type="dxa"/>
            <w:gridSpan w:val="2"/>
            <w:tcBorders>
              <w:top w:val="nil"/>
              <w:bottom w:val="nil"/>
            </w:tcBorders>
            <w:shd w:val="clear" w:color="auto" w:fill="8DB3E2" w:themeFill="text2" w:themeFillTint="66"/>
            <w:noWrap/>
            <w:hideMark/>
          </w:tcPr>
          <w:p w:rsidR="00DB72DC" w:rsidRPr="00DB72DC" w:rsidRDefault="00DB72DC" w:rsidP="00DB72DC">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本科生</w:t>
            </w:r>
          </w:p>
        </w:tc>
        <w:tc>
          <w:tcPr>
            <w:tcW w:w="2345" w:type="dxa"/>
            <w:gridSpan w:val="2"/>
            <w:tcBorders>
              <w:top w:val="nil"/>
              <w:bottom w:val="nil"/>
            </w:tcBorders>
            <w:shd w:val="clear" w:color="auto" w:fill="8DB3E2" w:themeFill="text2" w:themeFillTint="66"/>
            <w:noWrap/>
            <w:hideMark/>
          </w:tcPr>
          <w:p w:rsidR="00DB72DC" w:rsidRPr="00DB72DC" w:rsidRDefault="00DB72DC" w:rsidP="00DB72DC">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研究生</w:t>
            </w:r>
          </w:p>
        </w:tc>
        <w:tc>
          <w:tcPr>
            <w:tcW w:w="2345" w:type="dxa"/>
            <w:gridSpan w:val="2"/>
            <w:tcBorders>
              <w:top w:val="nil"/>
              <w:bottom w:val="nil"/>
              <w:right w:val="nil"/>
            </w:tcBorders>
            <w:shd w:val="clear" w:color="auto" w:fill="8DB3E2" w:themeFill="text2" w:themeFillTint="66"/>
            <w:noWrap/>
            <w:hideMark/>
          </w:tcPr>
          <w:p w:rsidR="00DB72DC" w:rsidRPr="00DB72DC" w:rsidRDefault="00DB72DC" w:rsidP="00DB72DC">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总计</w:t>
            </w:r>
          </w:p>
        </w:tc>
      </w:tr>
      <w:tr w:rsidR="00DB72DC" w:rsidRPr="00DB72DC" w:rsidTr="00D54AF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72" w:type="dxa"/>
            <w:vMerge/>
            <w:tcBorders>
              <w:top w:val="nil"/>
            </w:tcBorders>
            <w:noWrap/>
            <w:hideMark/>
          </w:tcPr>
          <w:p w:rsidR="00DB72DC" w:rsidRPr="00DB72DC" w:rsidRDefault="00DB72DC" w:rsidP="00DB72DC">
            <w:pPr>
              <w:widowControl/>
              <w:rPr>
                <w:rFonts w:ascii="仿宋" w:eastAsia="仿宋" w:hAnsi="仿宋" w:cs="宋体"/>
                <w:color w:val="000000"/>
                <w:kern w:val="0"/>
                <w:sz w:val="24"/>
                <w:szCs w:val="24"/>
              </w:rPr>
            </w:pPr>
          </w:p>
        </w:tc>
        <w:tc>
          <w:tcPr>
            <w:tcW w:w="1011" w:type="dxa"/>
            <w:tcBorders>
              <w:top w:val="nil"/>
            </w:tcBorders>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人数</w:t>
            </w:r>
          </w:p>
        </w:tc>
        <w:tc>
          <w:tcPr>
            <w:tcW w:w="1334" w:type="dxa"/>
            <w:tcBorders>
              <w:top w:val="nil"/>
            </w:tcBorders>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比例</w:t>
            </w:r>
          </w:p>
        </w:tc>
        <w:tc>
          <w:tcPr>
            <w:tcW w:w="1011" w:type="dxa"/>
            <w:tcBorders>
              <w:top w:val="nil"/>
            </w:tcBorders>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人数</w:t>
            </w:r>
          </w:p>
        </w:tc>
        <w:tc>
          <w:tcPr>
            <w:tcW w:w="1334" w:type="dxa"/>
            <w:tcBorders>
              <w:top w:val="nil"/>
            </w:tcBorders>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比例</w:t>
            </w:r>
          </w:p>
        </w:tc>
        <w:tc>
          <w:tcPr>
            <w:tcW w:w="1011" w:type="dxa"/>
            <w:tcBorders>
              <w:top w:val="nil"/>
            </w:tcBorders>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人数</w:t>
            </w:r>
          </w:p>
        </w:tc>
        <w:tc>
          <w:tcPr>
            <w:tcW w:w="1334" w:type="dxa"/>
            <w:tcBorders>
              <w:top w:val="nil"/>
            </w:tcBorders>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比例</w:t>
            </w:r>
          </w:p>
        </w:tc>
      </w:tr>
      <w:tr w:rsidR="00DB72DC" w:rsidRPr="00DB72DC" w:rsidTr="00DB72DC">
        <w:trPr>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工学</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3381</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75.93%</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1320</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80.49%</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4701</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77.15%</w:t>
            </w:r>
          </w:p>
        </w:tc>
      </w:tr>
      <w:tr w:rsidR="00DB72DC" w:rsidRPr="00DB72DC" w:rsidTr="00DB72D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艺术学</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396</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8.89%</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95</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5.79%</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491</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8.06%</w:t>
            </w:r>
          </w:p>
        </w:tc>
      </w:tr>
      <w:tr w:rsidR="00DB72DC" w:rsidRPr="00DB72DC" w:rsidTr="00DB72DC">
        <w:trPr>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管理学</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230</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5.17%</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128</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7.80%</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358</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5.88%</w:t>
            </w:r>
          </w:p>
        </w:tc>
      </w:tr>
      <w:tr w:rsidR="00DB72DC" w:rsidRPr="00DB72DC" w:rsidTr="00DB72D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文学</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204</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4.58%</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10</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0.61%</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214</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3.51%</w:t>
            </w:r>
          </w:p>
        </w:tc>
      </w:tr>
      <w:tr w:rsidR="00DB72DC" w:rsidRPr="00DB72DC" w:rsidTr="00DB72DC">
        <w:trPr>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理学</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52</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1.17%</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35</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2.13%</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87</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1.43%</w:t>
            </w:r>
          </w:p>
        </w:tc>
      </w:tr>
      <w:tr w:rsidR="00DB72DC" w:rsidRPr="00DB72DC" w:rsidTr="00DB72D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法学</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62</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1.39%</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24</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1.46%</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86</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1.41%</w:t>
            </w:r>
          </w:p>
        </w:tc>
      </w:tr>
      <w:tr w:rsidR="00DB72DC" w:rsidRPr="00DB72DC" w:rsidTr="00DB72DC">
        <w:trPr>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经济学</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65</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1.46%</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11</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0.67%</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76</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1.25%</w:t>
            </w:r>
          </w:p>
        </w:tc>
      </w:tr>
      <w:tr w:rsidR="00DB72DC" w:rsidRPr="00DB72DC" w:rsidTr="00DB72D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教育学</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63</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1.41%</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7</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0.43%</w:t>
            </w:r>
          </w:p>
        </w:tc>
        <w:tc>
          <w:tcPr>
            <w:tcW w:w="1011"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70</w:t>
            </w:r>
          </w:p>
        </w:tc>
        <w:tc>
          <w:tcPr>
            <w:tcW w:w="1334" w:type="dxa"/>
            <w:noWrap/>
            <w:hideMark/>
          </w:tcPr>
          <w:p w:rsidR="00DB72DC" w:rsidRPr="00DB72DC" w:rsidRDefault="00DB72DC" w:rsidP="00DB72D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1.15%</w:t>
            </w:r>
          </w:p>
        </w:tc>
      </w:tr>
      <w:tr w:rsidR="00DB72DC" w:rsidRPr="00DB72DC" w:rsidTr="00DB72DC">
        <w:trPr>
          <w:trHeight w:val="297"/>
        </w:trPr>
        <w:tc>
          <w:tcPr>
            <w:cnfStyle w:val="001000000000" w:firstRow="0" w:lastRow="0" w:firstColumn="1" w:lastColumn="0" w:oddVBand="0" w:evenVBand="0" w:oddHBand="0" w:evenHBand="0" w:firstRowFirstColumn="0" w:firstRowLastColumn="0" w:lastRowFirstColumn="0" w:lastRowLastColumn="0"/>
            <w:tcW w:w="1172" w:type="dxa"/>
            <w:noWrap/>
            <w:hideMark/>
          </w:tcPr>
          <w:p w:rsidR="00DB72DC" w:rsidRPr="00DB72DC" w:rsidRDefault="00DB72DC" w:rsidP="00DB72DC">
            <w:pPr>
              <w:widowControl/>
              <w:rPr>
                <w:rFonts w:ascii="仿宋" w:eastAsia="仿宋" w:hAnsi="仿宋" w:cs="宋体"/>
                <w:color w:val="000000"/>
                <w:kern w:val="0"/>
                <w:sz w:val="24"/>
                <w:szCs w:val="24"/>
              </w:rPr>
            </w:pPr>
            <w:r w:rsidRPr="00DB72DC">
              <w:rPr>
                <w:rFonts w:ascii="仿宋" w:eastAsia="仿宋" w:hAnsi="仿宋" w:cs="宋体" w:hint="eastAsia"/>
                <w:color w:val="000000"/>
                <w:kern w:val="0"/>
                <w:sz w:val="24"/>
                <w:szCs w:val="24"/>
              </w:rPr>
              <w:t>哲学</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0</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0.00%</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10</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0.61%</w:t>
            </w:r>
          </w:p>
        </w:tc>
        <w:tc>
          <w:tcPr>
            <w:tcW w:w="1011"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10</w:t>
            </w:r>
          </w:p>
        </w:tc>
        <w:tc>
          <w:tcPr>
            <w:tcW w:w="1334" w:type="dxa"/>
            <w:noWrap/>
            <w:hideMark/>
          </w:tcPr>
          <w:p w:rsidR="00DB72DC" w:rsidRPr="00DB72DC" w:rsidRDefault="00DB72DC" w:rsidP="00DB72D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B72DC">
              <w:rPr>
                <w:rFonts w:ascii="仿宋" w:eastAsia="仿宋" w:hAnsi="仿宋" w:cs="宋体" w:hint="eastAsia"/>
                <w:b/>
                <w:color w:val="000000"/>
                <w:kern w:val="0"/>
                <w:sz w:val="24"/>
                <w:szCs w:val="24"/>
              </w:rPr>
              <w:t>0.16%</w:t>
            </w:r>
          </w:p>
        </w:tc>
      </w:tr>
    </w:tbl>
    <w:p w:rsidR="003934AD" w:rsidRPr="00587D3A" w:rsidRDefault="003934AD" w:rsidP="0012692E">
      <w:pPr>
        <w:pStyle w:val="3"/>
        <w:spacing w:before="156"/>
      </w:pPr>
      <w:bookmarkStart w:id="18" w:name="_Toc469990832"/>
      <w:r w:rsidRPr="00587D3A">
        <w:rPr>
          <w:rFonts w:hint="eastAsia"/>
        </w:rPr>
        <w:t>1.2.</w:t>
      </w:r>
      <w:r w:rsidR="005D4398">
        <w:t>6</w:t>
      </w:r>
      <w:r w:rsidRPr="00587D3A">
        <w:rPr>
          <w:rFonts w:hint="eastAsia"/>
        </w:rPr>
        <w:t>陕西</w:t>
      </w:r>
      <w:r>
        <w:rPr>
          <w:rFonts w:hint="eastAsia"/>
        </w:rPr>
        <w:t>籍</w:t>
      </w:r>
      <w:r w:rsidRPr="00587D3A">
        <w:rPr>
          <w:rFonts w:hint="eastAsia"/>
        </w:rPr>
        <w:t>生源毕业生情况</w:t>
      </w:r>
      <w:bookmarkEnd w:id="18"/>
    </w:p>
    <w:p w:rsidR="002D703F" w:rsidRDefault="009502B1" w:rsidP="004E62FC">
      <w:pPr>
        <w:spacing w:line="5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2016届毕业生中陕西籍生源共4122人，占总人数的67.65%</w:t>
      </w:r>
      <w:r w:rsidR="0097393D">
        <w:rPr>
          <w:rFonts w:ascii="仿宋_GB2312" w:eastAsia="仿宋_GB2312" w:hAnsi="宋体" w:cs="仿宋_GB2312" w:hint="eastAsia"/>
          <w:kern w:val="0"/>
          <w:sz w:val="28"/>
          <w:szCs w:val="28"/>
        </w:rPr>
        <w:t>，其中本科</w:t>
      </w:r>
      <w:r w:rsidR="005611BA">
        <w:rPr>
          <w:rFonts w:ascii="仿宋_GB2312" w:eastAsia="仿宋_GB2312" w:hAnsi="宋体" w:cs="仿宋_GB2312" w:hint="eastAsia"/>
          <w:kern w:val="0"/>
          <w:sz w:val="28"/>
          <w:szCs w:val="28"/>
        </w:rPr>
        <w:t>生</w:t>
      </w:r>
      <w:r w:rsidR="0097393D">
        <w:rPr>
          <w:rFonts w:ascii="仿宋_GB2312" w:eastAsia="仿宋_GB2312" w:hAnsi="宋体" w:cs="仿宋_GB2312" w:hint="eastAsia"/>
          <w:kern w:val="0"/>
          <w:sz w:val="28"/>
          <w:szCs w:val="28"/>
        </w:rPr>
        <w:t>3392人，研究生730人</w:t>
      </w:r>
      <w:r w:rsidR="005611BA">
        <w:rPr>
          <w:rFonts w:ascii="仿宋_GB2312" w:eastAsia="仿宋_GB2312" w:hAnsi="宋体" w:cs="仿宋_GB2312" w:hint="eastAsia"/>
          <w:kern w:val="0"/>
          <w:sz w:val="28"/>
          <w:szCs w:val="28"/>
        </w:rPr>
        <w:t>。</w:t>
      </w:r>
      <w:r w:rsidR="002F73C9">
        <w:rPr>
          <w:rFonts w:ascii="仿宋_GB2312" w:eastAsia="仿宋_GB2312" w:hAnsi="宋体" w:cs="仿宋_GB2312" w:hint="eastAsia"/>
          <w:kern w:val="0"/>
          <w:sz w:val="28"/>
          <w:szCs w:val="28"/>
        </w:rPr>
        <w:t>按照生源地区来看，西安市生源最多，为1233人，占总人数的</w:t>
      </w:r>
      <w:r w:rsidR="009F5F1D">
        <w:rPr>
          <w:rFonts w:ascii="仿宋_GB2312" w:eastAsia="仿宋_GB2312" w:hAnsi="宋体" w:cs="仿宋_GB2312" w:hint="eastAsia"/>
          <w:kern w:val="0"/>
          <w:sz w:val="28"/>
          <w:szCs w:val="28"/>
        </w:rPr>
        <w:t>29.91%。</w:t>
      </w:r>
    </w:p>
    <w:tbl>
      <w:tblPr>
        <w:tblStyle w:val="4-11"/>
        <w:tblpPr w:leftFromText="180" w:rightFromText="180" w:vertAnchor="text" w:horzAnchor="margin" w:tblpXSpec="center" w:tblpY="688"/>
        <w:tblW w:w="8228" w:type="dxa"/>
        <w:jc w:val="left"/>
        <w:tblLook w:val="04A0" w:firstRow="1" w:lastRow="0" w:firstColumn="1" w:lastColumn="0" w:noHBand="0" w:noVBand="1"/>
      </w:tblPr>
      <w:tblGrid>
        <w:gridCol w:w="1175"/>
        <w:gridCol w:w="984"/>
        <w:gridCol w:w="1367"/>
        <w:gridCol w:w="984"/>
        <w:gridCol w:w="1367"/>
        <w:gridCol w:w="1014"/>
        <w:gridCol w:w="1337"/>
      </w:tblGrid>
      <w:tr w:rsidR="009F5F1D" w:rsidRPr="009F5F1D" w:rsidTr="00D54AFC">
        <w:trPr>
          <w:cnfStyle w:val="100000000000" w:firstRow="1" w:lastRow="0" w:firstColumn="0" w:lastColumn="0" w:oddVBand="0" w:evenVBand="0" w:oddHBand="0"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175" w:type="dxa"/>
            <w:vMerge w:val="restart"/>
            <w:tcBorders>
              <w:top w:val="nil"/>
              <w:left w:val="nil"/>
              <w:bottom w:val="nil"/>
            </w:tcBorders>
            <w:shd w:val="clear" w:color="auto" w:fill="8DB3E2" w:themeFill="text2" w:themeFillTint="66"/>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所在市</w:t>
            </w:r>
          </w:p>
        </w:tc>
        <w:tc>
          <w:tcPr>
            <w:tcW w:w="2351" w:type="dxa"/>
            <w:gridSpan w:val="2"/>
            <w:tcBorders>
              <w:top w:val="nil"/>
              <w:bottom w:val="nil"/>
            </w:tcBorders>
            <w:shd w:val="clear" w:color="auto" w:fill="8DB3E2" w:themeFill="text2" w:themeFillTint="66"/>
            <w:noWrap/>
            <w:hideMark/>
          </w:tcPr>
          <w:p w:rsidR="009F5F1D" w:rsidRPr="009F5F1D" w:rsidRDefault="009F5F1D" w:rsidP="009F5F1D">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本科生</w:t>
            </w:r>
          </w:p>
        </w:tc>
        <w:tc>
          <w:tcPr>
            <w:tcW w:w="2351" w:type="dxa"/>
            <w:gridSpan w:val="2"/>
            <w:tcBorders>
              <w:top w:val="nil"/>
              <w:bottom w:val="nil"/>
            </w:tcBorders>
            <w:shd w:val="clear" w:color="auto" w:fill="8DB3E2" w:themeFill="text2" w:themeFillTint="66"/>
            <w:noWrap/>
            <w:hideMark/>
          </w:tcPr>
          <w:p w:rsidR="009F5F1D" w:rsidRPr="009F5F1D" w:rsidRDefault="009F5F1D" w:rsidP="009F5F1D">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研究生</w:t>
            </w:r>
          </w:p>
        </w:tc>
        <w:tc>
          <w:tcPr>
            <w:tcW w:w="2351" w:type="dxa"/>
            <w:gridSpan w:val="2"/>
            <w:tcBorders>
              <w:top w:val="nil"/>
              <w:bottom w:val="nil"/>
              <w:right w:val="nil"/>
            </w:tcBorders>
            <w:shd w:val="clear" w:color="auto" w:fill="8DB3E2" w:themeFill="text2" w:themeFillTint="66"/>
            <w:noWrap/>
            <w:hideMark/>
          </w:tcPr>
          <w:p w:rsidR="009F5F1D" w:rsidRPr="009F5F1D" w:rsidRDefault="009F5F1D" w:rsidP="009F5F1D">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合计</w:t>
            </w:r>
          </w:p>
        </w:tc>
      </w:tr>
      <w:tr w:rsidR="009F5F1D" w:rsidRPr="009F5F1D" w:rsidTr="00D54AFC">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175" w:type="dxa"/>
            <w:vMerge/>
            <w:tcBorders>
              <w:top w:val="nil"/>
            </w:tcBorders>
            <w:hideMark/>
          </w:tcPr>
          <w:p w:rsidR="009F5F1D" w:rsidRPr="009F5F1D" w:rsidRDefault="009F5F1D" w:rsidP="009F5F1D">
            <w:pPr>
              <w:widowControl/>
              <w:rPr>
                <w:rFonts w:ascii="仿宋" w:eastAsia="仿宋" w:hAnsi="仿宋" w:cs="宋体"/>
                <w:color w:val="000000"/>
                <w:kern w:val="0"/>
                <w:sz w:val="24"/>
                <w:szCs w:val="24"/>
              </w:rPr>
            </w:pPr>
          </w:p>
        </w:tc>
        <w:tc>
          <w:tcPr>
            <w:tcW w:w="984" w:type="dxa"/>
            <w:tcBorders>
              <w:top w:val="nil"/>
            </w:tcBorders>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人数</w:t>
            </w:r>
          </w:p>
        </w:tc>
        <w:tc>
          <w:tcPr>
            <w:tcW w:w="1367" w:type="dxa"/>
            <w:tcBorders>
              <w:top w:val="nil"/>
            </w:tcBorders>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比例</w:t>
            </w:r>
          </w:p>
        </w:tc>
        <w:tc>
          <w:tcPr>
            <w:tcW w:w="984" w:type="dxa"/>
            <w:tcBorders>
              <w:top w:val="nil"/>
            </w:tcBorders>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人数</w:t>
            </w:r>
          </w:p>
        </w:tc>
        <w:tc>
          <w:tcPr>
            <w:tcW w:w="1367" w:type="dxa"/>
            <w:tcBorders>
              <w:top w:val="nil"/>
            </w:tcBorders>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比例</w:t>
            </w:r>
          </w:p>
        </w:tc>
        <w:tc>
          <w:tcPr>
            <w:tcW w:w="1014" w:type="dxa"/>
            <w:tcBorders>
              <w:top w:val="nil"/>
            </w:tcBorders>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人数</w:t>
            </w:r>
          </w:p>
        </w:tc>
        <w:tc>
          <w:tcPr>
            <w:tcW w:w="1337" w:type="dxa"/>
            <w:tcBorders>
              <w:top w:val="nil"/>
            </w:tcBorders>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比例</w:t>
            </w:r>
          </w:p>
        </w:tc>
      </w:tr>
      <w:tr w:rsidR="009F5F1D" w:rsidRPr="009F5F1D" w:rsidTr="009F5F1D">
        <w:trPr>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安康市</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165</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4.86%</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7</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0.96%</w:t>
            </w:r>
          </w:p>
        </w:tc>
        <w:tc>
          <w:tcPr>
            <w:tcW w:w="101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172</w:t>
            </w:r>
          </w:p>
        </w:tc>
        <w:tc>
          <w:tcPr>
            <w:tcW w:w="133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4.17%</w:t>
            </w:r>
          </w:p>
        </w:tc>
      </w:tr>
      <w:tr w:rsidR="009F5F1D" w:rsidRPr="009F5F1D" w:rsidTr="009F5F1D">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宝鸡市</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279</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8.23%</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58</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7.95%</w:t>
            </w:r>
          </w:p>
        </w:tc>
        <w:tc>
          <w:tcPr>
            <w:tcW w:w="101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337</w:t>
            </w:r>
          </w:p>
        </w:tc>
        <w:tc>
          <w:tcPr>
            <w:tcW w:w="1337" w:type="dxa"/>
            <w:noWrap/>
            <w:hideMark/>
          </w:tcPr>
          <w:p w:rsidR="009F5F1D" w:rsidRPr="009F5F1D" w:rsidRDefault="009F5F1D" w:rsidP="00684F3E">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8.1</w:t>
            </w:r>
            <w:r w:rsidR="00684F3E">
              <w:rPr>
                <w:rFonts w:ascii="仿宋" w:eastAsia="仿宋" w:hAnsi="仿宋" w:cs="宋体"/>
                <w:b/>
                <w:color w:val="000000"/>
                <w:kern w:val="0"/>
                <w:sz w:val="24"/>
                <w:szCs w:val="24"/>
              </w:rPr>
              <w:t>7</w:t>
            </w:r>
            <w:r w:rsidRPr="009F5F1D">
              <w:rPr>
                <w:rFonts w:ascii="仿宋" w:eastAsia="仿宋" w:hAnsi="仿宋" w:cs="宋体" w:hint="eastAsia"/>
                <w:b/>
                <w:color w:val="000000"/>
                <w:kern w:val="0"/>
                <w:sz w:val="24"/>
                <w:szCs w:val="24"/>
              </w:rPr>
              <w:t>%</w:t>
            </w:r>
          </w:p>
        </w:tc>
      </w:tr>
      <w:tr w:rsidR="009F5F1D" w:rsidRPr="009F5F1D" w:rsidTr="009F5F1D">
        <w:trPr>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汉中市</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174</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5.13%</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22</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3.01%</w:t>
            </w:r>
          </w:p>
        </w:tc>
        <w:tc>
          <w:tcPr>
            <w:tcW w:w="101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196</w:t>
            </w:r>
          </w:p>
        </w:tc>
        <w:tc>
          <w:tcPr>
            <w:tcW w:w="133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4.75%</w:t>
            </w:r>
          </w:p>
        </w:tc>
      </w:tr>
      <w:tr w:rsidR="009F5F1D" w:rsidRPr="009F5F1D" w:rsidTr="009F5F1D">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proofErr w:type="gramStart"/>
            <w:r w:rsidRPr="009F5F1D">
              <w:rPr>
                <w:rFonts w:ascii="仿宋" w:eastAsia="仿宋" w:hAnsi="仿宋" w:cs="宋体" w:hint="eastAsia"/>
                <w:color w:val="000000"/>
                <w:kern w:val="0"/>
                <w:sz w:val="24"/>
                <w:szCs w:val="24"/>
              </w:rPr>
              <w:t>商洛市</w:t>
            </w:r>
            <w:proofErr w:type="gramEnd"/>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309</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9.11%</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21</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2.88%</w:t>
            </w:r>
          </w:p>
        </w:tc>
        <w:tc>
          <w:tcPr>
            <w:tcW w:w="101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330</w:t>
            </w:r>
          </w:p>
        </w:tc>
        <w:tc>
          <w:tcPr>
            <w:tcW w:w="133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8.01%</w:t>
            </w:r>
          </w:p>
        </w:tc>
      </w:tr>
      <w:tr w:rsidR="009F5F1D" w:rsidRPr="009F5F1D" w:rsidTr="009F5F1D">
        <w:trPr>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铜川市</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97</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2.86%</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17</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2.33%</w:t>
            </w:r>
          </w:p>
        </w:tc>
        <w:tc>
          <w:tcPr>
            <w:tcW w:w="101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114</w:t>
            </w:r>
          </w:p>
        </w:tc>
        <w:tc>
          <w:tcPr>
            <w:tcW w:w="133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2.77%</w:t>
            </w:r>
          </w:p>
        </w:tc>
      </w:tr>
      <w:tr w:rsidR="009F5F1D" w:rsidRPr="009F5F1D" w:rsidTr="009F5F1D">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渭南市</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412</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12.15%</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120</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16.44%</w:t>
            </w:r>
          </w:p>
        </w:tc>
        <w:tc>
          <w:tcPr>
            <w:tcW w:w="101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532</w:t>
            </w:r>
          </w:p>
        </w:tc>
        <w:tc>
          <w:tcPr>
            <w:tcW w:w="133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12.91%</w:t>
            </w:r>
          </w:p>
        </w:tc>
      </w:tr>
      <w:tr w:rsidR="009F5F1D" w:rsidRPr="009F5F1D" w:rsidTr="009F5F1D">
        <w:trPr>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西安市</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927</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27.33%</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306</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41.92%</w:t>
            </w:r>
          </w:p>
        </w:tc>
        <w:tc>
          <w:tcPr>
            <w:tcW w:w="101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1233</w:t>
            </w:r>
          </w:p>
        </w:tc>
        <w:tc>
          <w:tcPr>
            <w:tcW w:w="133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29.91%</w:t>
            </w:r>
          </w:p>
        </w:tc>
      </w:tr>
      <w:tr w:rsidR="009F5F1D" w:rsidRPr="009F5F1D" w:rsidTr="009F5F1D">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咸阳市</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515</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15.18%</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91</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12.47%</w:t>
            </w:r>
          </w:p>
        </w:tc>
        <w:tc>
          <w:tcPr>
            <w:tcW w:w="101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606</w:t>
            </w:r>
          </w:p>
        </w:tc>
        <w:tc>
          <w:tcPr>
            <w:tcW w:w="133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14.70%</w:t>
            </w:r>
          </w:p>
        </w:tc>
      </w:tr>
      <w:tr w:rsidR="009F5F1D" w:rsidRPr="009F5F1D" w:rsidTr="009F5F1D">
        <w:trPr>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延安市</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194</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5.72%</w:t>
            </w:r>
          </w:p>
        </w:tc>
        <w:tc>
          <w:tcPr>
            <w:tcW w:w="98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45</w:t>
            </w:r>
          </w:p>
        </w:tc>
        <w:tc>
          <w:tcPr>
            <w:tcW w:w="136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6.16%</w:t>
            </w:r>
          </w:p>
        </w:tc>
        <w:tc>
          <w:tcPr>
            <w:tcW w:w="1014"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239</w:t>
            </w:r>
          </w:p>
        </w:tc>
        <w:tc>
          <w:tcPr>
            <w:tcW w:w="1337" w:type="dxa"/>
            <w:noWrap/>
            <w:hideMark/>
          </w:tcPr>
          <w:p w:rsidR="009F5F1D" w:rsidRPr="009F5F1D" w:rsidRDefault="009F5F1D" w:rsidP="009F5F1D">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5.80%</w:t>
            </w:r>
          </w:p>
        </w:tc>
      </w:tr>
      <w:tr w:rsidR="009F5F1D" w:rsidRPr="009F5F1D" w:rsidTr="009F5F1D">
        <w:trPr>
          <w:cnfStyle w:val="000000100000" w:firstRow="0" w:lastRow="0" w:firstColumn="0" w:lastColumn="0" w:oddVBand="0" w:evenVBand="0" w:oddHBand="1" w:evenHBand="0" w:firstRowFirstColumn="0" w:firstRowLastColumn="0" w:lastRowFirstColumn="0" w:lastRowLastColumn="0"/>
          <w:trHeight w:val="283"/>
          <w:jc w:val="left"/>
        </w:trPr>
        <w:tc>
          <w:tcPr>
            <w:cnfStyle w:val="001000000000" w:firstRow="0" w:lastRow="0" w:firstColumn="1" w:lastColumn="0" w:oddVBand="0" w:evenVBand="0" w:oddHBand="0" w:evenHBand="0" w:firstRowFirstColumn="0" w:firstRowLastColumn="0" w:lastRowFirstColumn="0" w:lastRowLastColumn="0"/>
            <w:tcW w:w="1175" w:type="dxa"/>
            <w:noWrap/>
            <w:hideMark/>
          </w:tcPr>
          <w:p w:rsidR="009F5F1D" w:rsidRPr="009F5F1D" w:rsidRDefault="009F5F1D" w:rsidP="009F5F1D">
            <w:pPr>
              <w:widowControl/>
              <w:rPr>
                <w:rFonts w:ascii="仿宋" w:eastAsia="仿宋" w:hAnsi="仿宋" w:cs="宋体"/>
                <w:color w:val="000000"/>
                <w:kern w:val="0"/>
                <w:sz w:val="24"/>
                <w:szCs w:val="24"/>
              </w:rPr>
            </w:pPr>
            <w:r w:rsidRPr="009F5F1D">
              <w:rPr>
                <w:rFonts w:ascii="仿宋" w:eastAsia="仿宋" w:hAnsi="仿宋" w:cs="宋体" w:hint="eastAsia"/>
                <w:color w:val="000000"/>
                <w:kern w:val="0"/>
                <w:sz w:val="24"/>
                <w:szCs w:val="24"/>
              </w:rPr>
              <w:t>榆林市</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320</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9.43%</w:t>
            </w:r>
          </w:p>
        </w:tc>
        <w:tc>
          <w:tcPr>
            <w:tcW w:w="98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43</w:t>
            </w:r>
          </w:p>
        </w:tc>
        <w:tc>
          <w:tcPr>
            <w:tcW w:w="136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5.89%</w:t>
            </w:r>
          </w:p>
        </w:tc>
        <w:tc>
          <w:tcPr>
            <w:tcW w:w="1014"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363</w:t>
            </w:r>
          </w:p>
        </w:tc>
        <w:tc>
          <w:tcPr>
            <w:tcW w:w="1337" w:type="dxa"/>
            <w:noWrap/>
            <w:hideMark/>
          </w:tcPr>
          <w:p w:rsidR="009F5F1D" w:rsidRPr="009F5F1D" w:rsidRDefault="009F5F1D" w:rsidP="009F5F1D">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9F5F1D">
              <w:rPr>
                <w:rFonts w:ascii="仿宋" w:eastAsia="仿宋" w:hAnsi="仿宋" w:cs="宋体" w:hint="eastAsia"/>
                <w:b/>
                <w:color w:val="000000"/>
                <w:kern w:val="0"/>
                <w:sz w:val="24"/>
                <w:szCs w:val="24"/>
              </w:rPr>
              <w:t>8.81%</w:t>
            </w:r>
          </w:p>
        </w:tc>
      </w:tr>
    </w:tbl>
    <w:p w:rsidR="009F5F1D" w:rsidRDefault="009F5F1D" w:rsidP="009F5F1D">
      <w:pPr>
        <w:spacing w:line="500" w:lineRule="exact"/>
        <w:ind w:firstLineChars="200" w:firstLine="482"/>
        <w:jc w:val="center"/>
        <w:rPr>
          <w:rFonts w:ascii="仿宋_GB2312" w:eastAsia="仿宋_GB2312" w:hAnsi="宋体" w:cs="仿宋_GB2312"/>
          <w:kern w:val="0"/>
          <w:sz w:val="28"/>
          <w:szCs w:val="28"/>
        </w:rPr>
      </w:pPr>
      <w:r w:rsidRPr="00DB72DC">
        <w:rPr>
          <w:rFonts w:ascii="仿宋_GB2312" w:eastAsia="仿宋_GB2312" w:hAnsi="宋体" w:cs="仿宋_GB2312" w:hint="eastAsia"/>
          <w:b/>
          <w:kern w:val="0"/>
          <w:sz w:val="24"/>
          <w:szCs w:val="28"/>
        </w:rPr>
        <w:t>表1-</w:t>
      </w:r>
      <w:r w:rsidR="005D4398">
        <w:rPr>
          <w:rFonts w:ascii="仿宋_GB2312" w:eastAsia="仿宋_GB2312" w:hAnsi="宋体" w:cs="仿宋_GB2312"/>
          <w:b/>
          <w:kern w:val="0"/>
          <w:sz w:val="24"/>
          <w:szCs w:val="28"/>
        </w:rPr>
        <w:t>6</w:t>
      </w:r>
      <w:r w:rsidRPr="00DB72DC">
        <w:rPr>
          <w:rFonts w:ascii="仿宋_GB2312" w:eastAsia="仿宋_GB2312" w:hAnsi="宋体" w:cs="仿宋_GB2312" w:hint="eastAsia"/>
          <w:b/>
          <w:kern w:val="0"/>
          <w:sz w:val="24"/>
          <w:szCs w:val="28"/>
        </w:rPr>
        <w:t xml:space="preserve"> 2016届毕业生</w:t>
      </w:r>
      <w:r>
        <w:rPr>
          <w:rFonts w:ascii="仿宋_GB2312" w:eastAsia="仿宋_GB2312" w:hAnsi="宋体" w:cs="仿宋_GB2312" w:hint="eastAsia"/>
          <w:b/>
          <w:kern w:val="0"/>
          <w:sz w:val="24"/>
          <w:szCs w:val="28"/>
        </w:rPr>
        <w:t>陕西籍生源分布情况</w:t>
      </w:r>
    </w:p>
    <w:p w:rsidR="009F5F1D" w:rsidRDefault="009F5F1D" w:rsidP="004E62FC">
      <w:pPr>
        <w:spacing w:line="500" w:lineRule="exact"/>
        <w:ind w:firstLineChars="200" w:firstLine="560"/>
        <w:rPr>
          <w:rFonts w:ascii="仿宋_GB2312" w:eastAsia="仿宋_GB2312" w:hAnsi="宋体" w:cs="仿宋_GB2312"/>
          <w:kern w:val="0"/>
          <w:sz w:val="28"/>
          <w:szCs w:val="28"/>
        </w:rPr>
      </w:pPr>
    </w:p>
    <w:p w:rsidR="009C7567" w:rsidRPr="0023539D" w:rsidRDefault="009C7567" w:rsidP="00BC4210">
      <w:pPr>
        <w:pStyle w:val="1"/>
      </w:pPr>
      <w:bookmarkStart w:id="19" w:name="_Toc436664444"/>
      <w:bookmarkStart w:id="20" w:name="_Toc469990833"/>
      <w:r w:rsidRPr="0023539D">
        <w:lastRenderedPageBreak/>
        <w:t>2.</w:t>
      </w:r>
      <w:r>
        <w:t xml:space="preserve"> </w:t>
      </w:r>
      <w:r w:rsidRPr="0023539D">
        <w:t xml:space="preserve"> 201</w:t>
      </w:r>
      <w:r w:rsidR="00014F8B">
        <w:t>6</w:t>
      </w:r>
      <w:r w:rsidRPr="0023539D">
        <w:rPr>
          <w:rFonts w:cs="黑体" w:hint="eastAsia"/>
        </w:rPr>
        <w:t>届毕业生就业情况</w:t>
      </w:r>
      <w:bookmarkEnd w:id="19"/>
      <w:bookmarkEnd w:id="20"/>
    </w:p>
    <w:p w:rsidR="009C7567" w:rsidRDefault="009C7567" w:rsidP="00BC4210">
      <w:pPr>
        <w:pStyle w:val="2"/>
        <w:spacing w:before="156"/>
        <w:rPr>
          <w:rFonts w:cs="Times New Roman"/>
        </w:rPr>
      </w:pPr>
      <w:bookmarkStart w:id="21" w:name="_Toc436664445"/>
      <w:bookmarkStart w:id="22" w:name="_Toc469990834"/>
      <w:r w:rsidRPr="0023539D">
        <w:t>2.1 201</w:t>
      </w:r>
      <w:r w:rsidR="00AA16DF">
        <w:t>6</w:t>
      </w:r>
      <w:r w:rsidRPr="0023539D">
        <w:rPr>
          <w:rFonts w:cs="黑体" w:hint="eastAsia"/>
        </w:rPr>
        <w:t>届毕业生就业率</w:t>
      </w:r>
      <w:bookmarkEnd w:id="21"/>
      <w:bookmarkEnd w:id="22"/>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C45EAD">
        <w:rPr>
          <w:rFonts w:ascii="仿宋_GB2312" w:eastAsia="仿宋_GB2312" w:hAnsi="宋体" w:cs="仿宋_GB2312" w:hint="eastAsia"/>
          <w:kern w:val="0"/>
          <w:sz w:val="28"/>
          <w:szCs w:val="28"/>
        </w:rPr>
        <w:t>截止</w:t>
      </w:r>
      <w:r>
        <w:rPr>
          <w:rFonts w:ascii="仿宋_GB2312" w:eastAsia="仿宋_GB2312" w:hAnsi="宋体" w:cs="仿宋_GB2312" w:hint="eastAsia"/>
          <w:kern w:val="0"/>
          <w:sz w:val="28"/>
          <w:szCs w:val="28"/>
        </w:rPr>
        <w:t>毕业生离校时（</w:t>
      </w:r>
      <w:r>
        <w:rPr>
          <w:rFonts w:ascii="仿宋_GB2312" w:eastAsia="仿宋_GB2312" w:hAnsi="宋体" w:cs="仿宋_GB2312"/>
          <w:kern w:val="0"/>
          <w:sz w:val="28"/>
          <w:szCs w:val="28"/>
        </w:rPr>
        <w:t>201</w:t>
      </w:r>
      <w:r w:rsidR="005207EB">
        <w:rPr>
          <w:rFonts w:ascii="仿宋_GB2312" w:eastAsia="仿宋_GB2312" w:hAnsi="宋体" w:cs="仿宋_GB2312"/>
          <w:kern w:val="0"/>
          <w:sz w:val="28"/>
          <w:szCs w:val="28"/>
        </w:rPr>
        <w:t>6</w:t>
      </w:r>
      <w:r>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7</w:t>
      </w:r>
      <w:r>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日），</w:t>
      </w:r>
      <w:r w:rsidRPr="00C45EAD">
        <w:rPr>
          <w:rFonts w:ascii="仿宋_GB2312" w:eastAsia="仿宋_GB2312" w:hAnsi="宋体" w:cs="仿宋_GB2312"/>
          <w:kern w:val="0"/>
          <w:sz w:val="28"/>
          <w:szCs w:val="28"/>
        </w:rPr>
        <w:t>201</w:t>
      </w:r>
      <w:r w:rsidR="003F4BE5">
        <w:rPr>
          <w:rFonts w:ascii="仿宋_GB2312" w:eastAsia="仿宋_GB2312" w:hAnsi="宋体" w:cs="仿宋_GB2312"/>
          <w:kern w:val="0"/>
          <w:sz w:val="28"/>
          <w:szCs w:val="28"/>
        </w:rPr>
        <w:t>6</w:t>
      </w:r>
      <w:r w:rsidRPr="00C45EAD">
        <w:rPr>
          <w:rFonts w:ascii="仿宋_GB2312" w:eastAsia="仿宋_GB2312" w:hAnsi="宋体" w:cs="仿宋_GB2312" w:hint="eastAsia"/>
          <w:kern w:val="0"/>
          <w:sz w:val="28"/>
          <w:szCs w:val="28"/>
        </w:rPr>
        <w:t>届本科</w:t>
      </w:r>
      <w:r>
        <w:rPr>
          <w:rFonts w:ascii="仿宋_GB2312" w:eastAsia="仿宋_GB2312" w:hAnsi="宋体" w:cs="仿宋_GB2312" w:hint="eastAsia"/>
          <w:kern w:val="0"/>
          <w:sz w:val="28"/>
          <w:szCs w:val="28"/>
        </w:rPr>
        <w:t>毕业</w:t>
      </w:r>
      <w:r w:rsidRPr="00C45EAD">
        <w:rPr>
          <w:rFonts w:ascii="仿宋_GB2312" w:eastAsia="仿宋_GB2312" w:hAnsi="宋体" w:cs="仿宋_GB2312" w:hint="eastAsia"/>
          <w:kern w:val="0"/>
          <w:sz w:val="28"/>
          <w:szCs w:val="28"/>
        </w:rPr>
        <w:t>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就业率为</w:t>
      </w:r>
      <w:r w:rsidR="00171E64">
        <w:rPr>
          <w:rFonts w:ascii="仿宋_GB2312" w:eastAsia="仿宋_GB2312" w:hAnsi="Times New Roman" w:cs="仿宋_GB2312"/>
          <w:sz w:val="28"/>
          <w:szCs w:val="28"/>
        </w:rPr>
        <w:t>93.3</w:t>
      </w:r>
      <w:r w:rsidR="00171E64">
        <w:rPr>
          <w:rFonts w:ascii="仿宋_GB2312" w:eastAsia="仿宋_GB2312" w:hAnsi="Times New Roman" w:cs="仿宋_GB2312" w:hint="eastAsia"/>
          <w:sz w:val="28"/>
          <w:szCs w:val="28"/>
        </w:rPr>
        <w:t>1</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，毕业研究生初次就业率为</w:t>
      </w:r>
      <w:r w:rsidR="00171E64">
        <w:rPr>
          <w:rFonts w:ascii="仿宋_GB2312" w:eastAsia="仿宋_GB2312" w:hAnsi="Times New Roman" w:cs="仿宋_GB2312"/>
          <w:sz w:val="28"/>
          <w:szCs w:val="28"/>
        </w:rPr>
        <w:t>91.56</w:t>
      </w:r>
      <w:r w:rsidR="00210F56">
        <w:rPr>
          <w:rFonts w:ascii="仿宋_GB2312" w:eastAsia="仿宋_GB2312" w:hAnsi="Times New Roman" w:cs="仿宋_GB2312" w:hint="eastAsia"/>
          <w:sz w:val="28"/>
          <w:szCs w:val="28"/>
        </w:rPr>
        <w:t>%</w:t>
      </w:r>
      <w:r w:rsidR="004009D4">
        <w:rPr>
          <w:rFonts w:ascii="仿宋_GB2312" w:eastAsia="仿宋_GB2312" w:hAnsi="Times New Roman" w:cs="仿宋_GB2312" w:hint="eastAsia"/>
          <w:sz w:val="28"/>
          <w:szCs w:val="28"/>
        </w:rPr>
        <w:t>，整体初次就业率为92.86%</w:t>
      </w:r>
      <w:r>
        <w:rPr>
          <w:rFonts w:ascii="仿宋_GB2312" w:eastAsia="仿宋_GB2312" w:hAnsi="宋体" w:cs="仿宋_GB2312" w:hint="eastAsia"/>
          <w:kern w:val="0"/>
          <w:sz w:val="28"/>
          <w:szCs w:val="28"/>
        </w:rPr>
        <w:t>。毕业生初次就业率继续保持在较高水平（见图</w:t>
      </w:r>
      <w:r>
        <w:rPr>
          <w:rFonts w:ascii="仿宋_GB2312" w:eastAsia="仿宋_GB2312" w:hAnsi="宋体" w:cs="仿宋_GB2312"/>
          <w:kern w:val="0"/>
          <w:sz w:val="28"/>
          <w:szCs w:val="28"/>
        </w:rPr>
        <w:t>2-1</w:t>
      </w:r>
      <w:r>
        <w:rPr>
          <w:rFonts w:ascii="仿宋_GB2312" w:eastAsia="仿宋_GB2312" w:hAnsi="宋体" w:cs="仿宋_GB2312" w:hint="eastAsia"/>
          <w:kern w:val="0"/>
          <w:sz w:val="28"/>
          <w:szCs w:val="28"/>
        </w:rPr>
        <w:t>）。</w:t>
      </w:r>
      <w:r w:rsidR="00931F65">
        <w:rPr>
          <w:rFonts w:ascii="仿宋_GB2312" w:eastAsia="仿宋_GB2312" w:hAnsi="宋体" w:cs="仿宋_GB2312" w:hint="eastAsia"/>
          <w:kern w:val="0"/>
          <w:sz w:val="28"/>
          <w:szCs w:val="28"/>
        </w:rPr>
        <w:t>2016届陕西籍毕业生中共有3823人就业，总体就业率为92.75%，与整体毕业生的就业率基本持平。</w:t>
      </w:r>
    </w:p>
    <w:p w:rsidR="009C7567" w:rsidRDefault="00931F65" w:rsidP="00C40F0C">
      <w:pPr>
        <w:spacing w:line="500" w:lineRule="exact"/>
        <w:ind w:firstLineChars="200" w:firstLine="420"/>
        <w:rPr>
          <w:rFonts w:ascii="仿宋_GB2312" w:eastAsia="仿宋_GB2312" w:hAnsi="宋体" w:cs="Times New Roman"/>
          <w:kern w:val="0"/>
          <w:sz w:val="28"/>
          <w:szCs w:val="28"/>
        </w:rPr>
      </w:pPr>
      <w:r>
        <w:rPr>
          <w:noProof/>
        </w:rPr>
        <w:drawing>
          <wp:anchor distT="0" distB="0" distL="114300" distR="114300" simplePos="0" relativeHeight="251664384" behindDoc="0" locked="0" layoutInCell="1" allowOverlap="1">
            <wp:simplePos x="0" y="0"/>
            <wp:positionH relativeFrom="column">
              <wp:posOffset>575310</wp:posOffset>
            </wp:positionH>
            <wp:positionV relativeFrom="paragraph">
              <wp:posOffset>35136</wp:posOffset>
            </wp:positionV>
            <wp:extent cx="4207934" cy="3014133"/>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560"/>
        <w:rPr>
          <w:rFonts w:ascii="仿宋_GB2312" w:eastAsia="仿宋_GB2312" w:hAnsi="宋体" w:cs="Times New Roman"/>
          <w:kern w:val="0"/>
          <w:sz w:val="28"/>
          <w:szCs w:val="28"/>
        </w:rPr>
      </w:pPr>
    </w:p>
    <w:p w:rsidR="009C7567" w:rsidRDefault="009C7567" w:rsidP="00C40F0C">
      <w:pPr>
        <w:spacing w:line="500" w:lineRule="exact"/>
        <w:ind w:firstLineChars="200" w:firstLine="480"/>
        <w:rPr>
          <w:rFonts w:ascii="仿宋_GB2312" w:eastAsia="仿宋_GB2312" w:hAnsi="宋体" w:cs="Times New Roman"/>
          <w:kern w:val="0"/>
          <w:sz w:val="24"/>
          <w:szCs w:val="24"/>
        </w:rPr>
      </w:pPr>
    </w:p>
    <w:p w:rsidR="00452511" w:rsidRPr="002D1A56" w:rsidRDefault="00452511" w:rsidP="00C40F0C">
      <w:pPr>
        <w:spacing w:line="500" w:lineRule="exact"/>
        <w:ind w:firstLineChars="200" w:firstLine="480"/>
        <w:rPr>
          <w:rFonts w:ascii="仿宋_GB2312" w:eastAsia="仿宋_GB2312" w:hAnsi="宋体" w:cs="Times New Roman"/>
          <w:kern w:val="0"/>
          <w:sz w:val="24"/>
          <w:szCs w:val="24"/>
        </w:rPr>
      </w:pPr>
    </w:p>
    <w:p w:rsidR="009C7567" w:rsidRPr="002D1A56" w:rsidRDefault="009C7567" w:rsidP="00C40F0C">
      <w:pPr>
        <w:spacing w:line="500" w:lineRule="exact"/>
        <w:ind w:firstLineChars="200" w:firstLine="482"/>
        <w:jc w:val="center"/>
        <w:rPr>
          <w:rFonts w:ascii="仿宋_GB2312" w:eastAsia="仿宋_GB2312" w:hAnsi="宋体" w:cs="Times New Roman"/>
          <w:kern w:val="0"/>
          <w:sz w:val="24"/>
          <w:szCs w:val="24"/>
        </w:rPr>
      </w:pPr>
      <w:r w:rsidRPr="002D1A56">
        <w:rPr>
          <w:rFonts w:ascii="仿宋_GB2312" w:eastAsia="仿宋_GB2312" w:hAnsi="宋体" w:cs="仿宋_GB2312" w:hint="eastAsia"/>
          <w:b/>
          <w:bCs/>
          <w:kern w:val="0"/>
          <w:sz w:val="24"/>
          <w:szCs w:val="24"/>
        </w:rPr>
        <w:t>图</w:t>
      </w:r>
      <w:r w:rsidRPr="002D1A56">
        <w:rPr>
          <w:rFonts w:ascii="仿宋_GB2312" w:eastAsia="仿宋_GB2312" w:hAnsi="宋体" w:cs="仿宋_GB2312"/>
          <w:b/>
          <w:bCs/>
          <w:kern w:val="0"/>
          <w:sz w:val="24"/>
          <w:szCs w:val="24"/>
        </w:rPr>
        <w:t xml:space="preserve">2-1   </w:t>
      </w:r>
      <w:r w:rsidRPr="002D1A56">
        <w:rPr>
          <w:rFonts w:ascii="仿宋_GB2312" w:eastAsia="仿宋_GB2312" w:hAnsi="宋体" w:cs="仿宋_GB2312" w:hint="eastAsia"/>
          <w:b/>
          <w:bCs/>
          <w:kern w:val="0"/>
          <w:sz w:val="24"/>
          <w:szCs w:val="24"/>
        </w:rPr>
        <w:t>我校</w:t>
      </w:r>
      <w:r w:rsidR="0004283C">
        <w:rPr>
          <w:rFonts w:ascii="仿宋_GB2312" w:eastAsia="仿宋_GB2312" w:hAnsi="宋体" w:cs="仿宋_GB2312" w:hint="eastAsia"/>
          <w:b/>
          <w:bCs/>
          <w:kern w:val="0"/>
          <w:sz w:val="24"/>
          <w:szCs w:val="24"/>
        </w:rPr>
        <w:t>2</w:t>
      </w:r>
      <w:r w:rsidR="0004283C">
        <w:rPr>
          <w:rFonts w:ascii="仿宋_GB2312" w:eastAsia="仿宋_GB2312" w:hAnsi="宋体" w:cs="仿宋_GB2312"/>
          <w:b/>
          <w:bCs/>
          <w:kern w:val="0"/>
          <w:sz w:val="24"/>
          <w:szCs w:val="24"/>
        </w:rPr>
        <w:t>016</w:t>
      </w:r>
      <w:r w:rsidR="0004283C">
        <w:rPr>
          <w:rFonts w:ascii="仿宋_GB2312" w:eastAsia="仿宋_GB2312" w:hAnsi="宋体" w:cs="仿宋_GB2312" w:hint="eastAsia"/>
          <w:b/>
          <w:bCs/>
          <w:kern w:val="0"/>
          <w:sz w:val="24"/>
          <w:szCs w:val="24"/>
        </w:rPr>
        <w:t>届</w:t>
      </w:r>
      <w:r w:rsidRPr="002D1A56">
        <w:rPr>
          <w:rFonts w:ascii="仿宋_GB2312" w:eastAsia="仿宋_GB2312" w:hAnsi="宋体" w:cs="仿宋_GB2312" w:hint="eastAsia"/>
          <w:b/>
          <w:bCs/>
          <w:kern w:val="0"/>
          <w:sz w:val="24"/>
          <w:szCs w:val="24"/>
        </w:rPr>
        <w:t>毕业生初次就业率</w:t>
      </w:r>
    </w:p>
    <w:p w:rsidR="009C7567" w:rsidRPr="00931F65" w:rsidRDefault="009C7567" w:rsidP="00AB51C8">
      <w:pPr>
        <w:rPr>
          <w:rFonts w:cs="Times New Roman"/>
        </w:rPr>
      </w:pPr>
    </w:p>
    <w:p w:rsidR="009C7567" w:rsidRPr="00465268" w:rsidRDefault="009C7567" w:rsidP="00465268">
      <w:pPr>
        <w:pStyle w:val="3"/>
        <w:spacing w:before="156"/>
        <w:rPr>
          <w:rFonts w:cs="Times New Roman"/>
        </w:rPr>
      </w:pPr>
      <w:bookmarkStart w:id="23" w:name="_Toc436664446"/>
      <w:bookmarkStart w:id="24" w:name="_Toc469990835"/>
      <w:r>
        <w:t>2.1.1</w:t>
      </w:r>
      <w:r>
        <w:rPr>
          <w:rFonts w:cs="黑体" w:hint="eastAsia"/>
        </w:rPr>
        <w:t>毕业生分院（系）就业率</w:t>
      </w:r>
      <w:bookmarkEnd w:id="23"/>
      <w:bookmarkEnd w:id="24"/>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0A6E0E">
        <w:rPr>
          <w:rFonts w:ascii="仿宋_GB2312" w:eastAsia="仿宋_GB2312" w:hAnsi="宋体" w:cs="仿宋_GB2312" w:hint="eastAsia"/>
          <w:kern w:val="0"/>
          <w:sz w:val="28"/>
          <w:szCs w:val="28"/>
        </w:rPr>
        <w:t>（</w:t>
      </w:r>
      <w:r w:rsidRPr="000A6E0E">
        <w:rPr>
          <w:rFonts w:ascii="仿宋_GB2312" w:eastAsia="仿宋_GB2312" w:hAnsi="宋体" w:cs="仿宋_GB2312"/>
          <w:kern w:val="0"/>
          <w:sz w:val="28"/>
          <w:szCs w:val="28"/>
        </w:rPr>
        <w:t>1</w:t>
      </w:r>
      <w:r w:rsidRPr="000A6E0E">
        <w:rPr>
          <w:rFonts w:ascii="仿宋_GB2312" w:eastAsia="仿宋_GB2312" w:hAnsi="宋体" w:cs="仿宋_GB2312" w:hint="eastAsia"/>
          <w:kern w:val="0"/>
          <w:sz w:val="28"/>
          <w:szCs w:val="28"/>
        </w:rPr>
        <w:t>）本科生分院（系）就业率</w:t>
      </w:r>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C45EAD">
        <w:rPr>
          <w:rFonts w:ascii="仿宋_GB2312" w:eastAsia="仿宋_GB2312" w:hAnsi="宋体" w:cs="仿宋_GB2312"/>
          <w:kern w:val="0"/>
          <w:sz w:val="28"/>
          <w:szCs w:val="28"/>
        </w:rPr>
        <w:t>201</w:t>
      </w:r>
      <w:r w:rsidR="00E60142">
        <w:rPr>
          <w:rFonts w:ascii="仿宋_GB2312" w:eastAsia="仿宋_GB2312" w:hAnsi="宋体" w:cs="仿宋_GB2312"/>
          <w:kern w:val="0"/>
          <w:sz w:val="28"/>
          <w:szCs w:val="28"/>
        </w:rPr>
        <w:t>6</w:t>
      </w:r>
      <w:r w:rsidRPr="00C45EAD">
        <w:rPr>
          <w:rFonts w:ascii="仿宋_GB2312" w:eastAsia="仿宋_GB2312" w:hAnsi="宋体" w:cs="仿宋_GB2312" w:hint="eastAsia"/>
          <w:kern w:val="0"/>
          <w:sz w:val="28"/>
          <w:szCs w:val="28"/>
        </w:rPr>
        <w:t>年，全校</w:t>
      </w:r>
      <w:r w:rsidR="00DB2D74">
        <w:rPr>
          <w:rFonts w:ascii="仿宋_GB2312" w:eastAsia="仿宋_GB2312" w:hAnsi="宋体" w:cs="仿宋_GB2312" w:hint="eastAsia"/>
          <w:kern w:val="0"/>
          <w:sz w:val="28"/>
          <w:szCs w:val="28"/>
        </w:rPr>
        <w:t>9</w:t>
      </w:r>
      <w:r>
        <w:rPr>
          <w:rFonts w:ascii="仿宋_GB2312" w:eastAsia="仿宋_GB2312" w:hAnsi="Times New Roman" w:cs="仿宋_GB2312" w:hint="eastAsia"/>
          <w:sz w:val="28"/>
          <w:szCs w:val="28"/>
        </w:rPr>
        <w:t>个</w:t>
      </w:r>
      <w:r w:rsidRPr="00C45EAD">
        <w:rPr>
          <w:rFonts w:ascii="仿宋_GB2312" w:eastAsia="仿宋_GB2312" w:hAnsi="宋体" w:cs="仿宋_GB2312" w:hint="eastAsia"/>
          <w:kern w:val="0"/>
          <w:sz w:val="28"/>
          <w:szCs w:val="28"/>
        </w:rPr>
        <w:t>院（系）本科毕业生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w:t>
      </w:r>
      <w:r>
        <w:rPr>
          <w:rFonts w:ascii="仿宋_GB2312" w:eastAsia="仿宋_GB2312" w:hAnsi="宋体" w:cs="仿宋_GB2312" w:hint="eastAsia"/>
          <w:kern w:val="0"/>
          <w:sz w:val="28"/>
          <w:szCs w:val="28"/>
        </w:rPr>
        <w:t>高于全校</w:t>
      </w:r>
      <w:r w:rsidR="00E81872">
        <w:rPr>
          <w:rFonts w:ascii="仿宋_GB2312" w:eastAsia="仿宋_GB2312" w:hAnsi="宋体" w:cs="仿宋_GB2312" w:hint="eastAsia"/>
          <w:kern w:val="0"/>
          <w:sz w:val="28"/>
          <w:szCs w:val="28"/>
        </w:rPr>
        <w:t>整体</w:t>
      </w:r>
      <w:r>
        <w:rPr>
          <w:rFonts w:ascii="仿宋_GB2312" w:eastAsia="仿宋_GB2312" w:hAnsi="宋体" w:cs="仿宋_GB2312" w:hint="eastAsia"/>
          <w:kern w:val="0"/>
          <w:sz w:val="28"/>
          <w:szCs w:val="28"/>
        </w:rPr>
        <w:t>就业率，占全部</w:t>
      </w:r>
      <w:r w:rsidRPr="00C45EAD">
        <w:rPr>
          <w:rFonts w:ascii="仿宋_GB2312" w:eastAsia="仿宋_GB2312" w:hAnsi="宋体" w:cs="仿宋_GB2312" w:hint="eastAsia"/>
          <w:kern w:val="0"/>
          <w:sz w:val="28"/>
          <w:szCs w:val="28"/>
        </w:rPr>
        <w:t>院（系）</w:t>
      </w:r>
      <w:r>
        <w:rPr>
          <w:rFonts w:ascii="仿宋_GB2312" w:eastAsia="仿宋_GB2312" w:hAnsi="宋体" w:cs="仿宋_GB2312" w:hint="eastAsia"/>
          <w:kern w:val="0"/>
          <w:sz w:val="28"/>
          <w:szCs w:val="28"/>
        </w:rPr>
        <w:t>的</w:t>
      </w:r>
      <w:r w:rsidR="0007720E">
        <w:rPr>
          <w:rFonts w:ascii="仿宋_GB2312" w:eastAsia="仿宋_GB2312" w:hAnsi="宋体" w:cs="仿宋_GB2312"/>
          <w:kern w:val="0"/>
          <w:sz w:val="28"/>
          <w:szCs w:val="28"/>
        </w:rPr>
        <w:t>75</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（见表</w:t>
      </w:r>
      <w:r>
        <w:rPr>
          <w:rFonts w:ascii="仿宋_GB2312" w:eastAsia="仿宋_GB2312" w:hAnsi="宋体" w:cs="仿宋_GB2312"/>
          <w:kern w:val="0"/>
          <w:sz w:val="28"/>
          <w:szCs w:val="28"/>
        </w:rPr>
        <w:t>2-1</w:t>
      </w:r>
      <w:r>
        <w:rPr>
          <w:rFonts w:ascii="仿宋_GB2312" w:eastAsia="仿宋_GB2312" w:hAnsi="宋体" w:cs="仿宋_GB2312" w:hint="eastAsia"/>
          <w:kern w:val="0"/>
          <w:sz w:val="28"/>
          <w:szCs w:val="28"/>
        </w:rPr>
        <w:t>）。</w:t>
      </w:r>
    </w:p>
    <w:p w:rsidR="009C7567" w:rsidRPr="003F6FB6"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-1 201</w:t>
      </w:r>
      <w:r w:rsidR="00FB1520">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毕业生分院（系）</w:t>
      </w:r>
      <w:r>
        <w:rPr>
          <w:rFonts w:ascii="仿宋_GB2312" w:eastAsia="仿宋_GB2312" w:hAnsi="宋体" w:cs="仿宋_GB2312" w:hint="eastAsia"/>
          <w:b/>
          <w:bCs/>
          <w:kern w:val="0"/>
          <w:sz w:val="24"/>
          <w:szCs w:val="24"/>
        </w:rPr>
        <w:t>初次就业率</w:t>
      </w:r>
    </w:p>
    <w:tbl>
      <w:tblPr>
        <w:tblStyle w:val="4-11"/>
        <w:tblW w:w="4884" w:type="pct"/>
        <w:tblLook w:val="00A0" w:firstRow="1" w:lastRow="0" w:firstColumn="1" w:lastColumn="0" w:noHBand="0" w:noVBand="0"/>
      </w:tblPr>
      <w:tblGrid>
        <w:gridCol w:w="2081"/>
        <w:gridCol w:w="2081"/>
        <w:gridCol w:w="2081"/>
        <w:gridCol w:w="2081"/>
      </w:tblGrid>
      <w:tr w:rsidR="009C7567" w:rsidRPr="006131C1" w:rsidTr="00D54AF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Borders>
              <w:top w:val="nil"/>
              <w:left w:val="nil"/>
              <w:bottom w:val="nil"/>
            </w:tcBorders>
            <w:shd w:val="clear" w:color="auto" w:fill="8DB3E2" w:themeFill="text2" w:themeFillTint="66"/>
            <w:noWrap/>
          </w:tcPr>
          <w:p w:rsidR="009C7567" w:rsidRPr="006131C1" w:rsidRDefault="009C7567" w:rsidP="003E66C2">
            <w:pPr>
              <w:widowControl/>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院（系）</w:t>
            </w:r>
          </w:p>
        </w:tc>
        <w:tc>
          <w:tcPr>
            <w:cnfStyle w:val="000010000000" w:firstRow="0" w:lastRow="0" w:firstColumn="0" w:lastColumn="0" w:oddVBand="1" w:evenVBand="0" w:oddHBand="0" w:evenHBand="0" w:firstRowFirstColumn="0" w:firstRowLastColumn="0" w:lastRowFirstColumn="0" w:lastRowLastColumn="0"/>
            <w:tcW w:w="1250" w:type="pct"/>
            <w:tcBorders>
              <w:top w:val="nil"/>
              <w:bottom w:val="nil"/>
            </w:tcBorders>
            <w:shd w:val="clear" w:color="auto" w:fill="8DB3E2" w:themeFill="text2" w:themeFillTint="66"/>
            <w:noWrap/>
          </w:tcPr>
          <w:p w:rsidR="009C7567" w:rsidRPr="006131C1" w:rsidRDefault="009C7567" w:rsidP="006131C1">
            <w:pPr>
              <w:widowControl/>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就业率</w:t>
            </w:r>
          </w:p>
        </w:tc>
        <w:tc>
          <w:tcPr>
            <w:tcW w:w="1250" w:type="pct"/>
            <w:tcBorders>
              <w:top w:val="nil"/>
              <w:bottom w:val="nil"/>
            </w:tcBorders>
            <w:shd w:val="clear" w:color="auto" w:fill="8DB3E2" w:themeFill="text2" w:themeFillTint="66"/>
            <w:noWrap/>
          </w:tcPr>
          <w:p w:rsidR="009C7567" w:rsidRPr="006131C1" w:rsidRDefault="009C7567" w:rsidP="006131C1">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院（系）</w:t>
            </w:r>
          </w:p>
        </w:tc>
        <w:tc>
          <w:tcPr>
            <w:cnfStyle w:val="000010000000" w:firstRow="0" w:lastRow="0" w:firstColumn="0" w:lastColumn="0" w:oddVBand="1" w:evenVBand="0" w:oddHBand="0" w:evenHBand="0" w:firstRowFirstColumn="0" w:firstRowLastColumn="0" w:lastRowFirstColumn="0" w:lastRowLastColumn="0"/>
            <w:tcW w:w="1250" w:type="pct"/>
            <w:tcBorders>
              <w:top w:val="nil"/>
              <w:bottom w:val="nil"/>
              <w:right w:val="nil"/>
            </w:tcBorders>
            <w:shd w:val="clear" w:color="auto" w:fill="8DB3E2" w:themeFill="text2" w:themeFillTint="66"/>
            <w:noWrap/>
          </w:tcPr>
          <w:p w:rsidR="009C7567" w:rsidRPr="006131C1" w:rsidRDefault="009C7567" w:rsidP="006131C1">
            <w:pPr>
              <w:widowControl/>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就业率</w:t>
            </w:r>
          </w:p>
        </w:tc>
      </w:tr>
      <w:tr w:rsidR="007F6F75" w:rsidRPr="006131C1" w:rsidTr="00D54AFC">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Borders>
              <w:top w:val="nil"/>
            </w:tcBorders>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建筑学院</w:t>
            </w:r>
          </w:p>
        </w:tc>
        <w:tc>
          <w:tcPr>
            <w:cnfStyle w:val="000010000000" w:firstRow="0" w:lastRow="0" w:firstColumn="0" w:lastColumn="0" w:oddVBand="1" w:evenVBand="0" w:oddHBand="0" w:evenHBand="0" w:firstRowFirstColumn="0" w:firstRowLastColumn="0" w:lastRowFirstColumn="0" w:lastRowLastColumn="0"/>
            <w:tcW w:w="1250" w:type="pct"/>
            <w:tcBorders>
              <w:top w:val="nil"/>
              <w:right w:val="single" w:sz="4" w:space="0" w:color="95B3D7" w:themeColor="accent1" w:themeTint="99"/>
            </w:tcBorders>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96.17%</w:t>
            </w:r>
          </w:p>
        </w:tc>
        <w:tc>
          <w:tcPr>
            <w:tcW w:w="1250" w:type="pct"/>
            <w:tcBorders>
              <w:top w:val="nil"/>
              <w:left w:val="single" w:sz="4" w:space="0" w:color="95B3D7" w:themeColor="accent1" w:themeTint="99"/>
            </w:tcBorders>
            <w:noWrap/>
          </w:tcPr>
          <w:p w:rsidR="007F6F75" w:rsidRPr="006131C1" w:rsidRDefault="007F6F75" w:rsidP="006131C1">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4"/>
                <w:szCs w:val="24"/>
              </w:rPr>
            </w:pPr>
            <w:r w:rsidRPr="006131C1">
              <w:rPr>
                <w:rFonts w:ascii="仿宋" w:eastAsia="仿宋" w:hAnsi="仿宋" w:cs="宋体" w:hint="eastAsia"/>
                <w:b/>
                <w:bCs/>
                <w:color w:val="000000"/>
                <w:kern w:val="0"/>
                <w:sz w:val="24"/>
                <w:szCs w:val="24"/>
              </w:rPr>
              <w:t>材料学院</w:t>
            </w:r>
          </w:p>
        </w:tc>
        <w:tc>
          <w:tcPr>
            <w:cnfStyle w:val="000010000000" w:firstRow="0" w:lastRow="0" w:firstColumn="0" w:lastColumn="0" w:oddVBand="1" w:evenVBand="0" w:oddHBand="0" w:evenHBand="0" w:firstRowFirstColumn="0" w:firstRowLastColumn="0" w:lastRowFirstColumn="0" w:lastRowLastColumn="0"/>
            <w:tcW w:w="1250" w:type="pct"/>
            <w:tcBorders>
              <w:top w:val="nil"/>
            </w:tcBorders>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95.1</w:t>
            </w:r>
            <w:r w:rsidRPr="006131C1">
              <w:rPr>
                <w:rFonts w:ascii="仿宋" w:eastAsia="仿宋" w:hAnsi="仿宋" w:cs="宋体"/>
                <w:color w:val="000000"/>
                <w:kern w:val="0"/>
                <w:sz w:val="24"/>
                <w:szCs w:val="24"/>
              </w:rPr>
              <w:t>0</w:t>
            </w:r>
            <w:r w:rsidRPr="006131C1">
              <w:rPr>
                <w:rFonts w:ascii="仿宋" w:eastAsia="仿宋" w:hAnsi="仿宋" w:cs="宋体"/>
                <w:b/>
                <w:bCs/>
                <w:color w:val="000000"/>
                <w:kern w:val="0"/>
                <w:sz w:val="24"/>
                <w:szCs w:val="24"/>
              </w:rPr>
              <w:t>%</w:t>
            </w:r>
          </w:p>
        </w:tc>
      </w:tr>
      <w:tr w:rsidR="007F6F75" w:rsidRPr="006131C1" w:rsidTr="002B4FBE">
        <w:trPr>
          <w:trHeight w:val="351"/>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土木学院</w:t>
            </w:r>
          </w:p>
        </w:tc>
        <w:tc>
          <w:tcPr>
            <w:cnfStyle w:val="000010000000" w:firstRow="0" w:lastRow="0" w:firstColumn="0" w:lastColumn="0" w:oddVBand="1" w:evenVBand="0" w:oddHBand="0" w:evenHBand="0" w:firstRowFirstColumn="0" w:firstRowLastColumn="0" w:lastRowFirstColumn="0" w:lastRowLastColumn="0"/>
            <w:tcW w:w="1250" w:type="pct"/>
            <w:tcBorders>
              <w:right w:val="single" w:sz="4" w:space="0" w:color="95B3D7" w:themeColor="accent1" w:themeTint="99"/>
            </w:tcBorders>
            <w:shd w:val="clear" w:color="auto" w:fill="auto"/>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98.67%</w:t>
            </w:r>
          </w:p>
        </w:tc>
        <w:tc>
          <w:tcPr>
            <w:tcW w:w="1250" w:type="pct"/>
            <w:tcBorders>
              <w:left w:val="single" w:sz="4" w:space="0" w:color="95B3D7" w:themeColor="accent1" w:themeTint="99"/>
            </w:tcBorders>
            <w:shd w:val="clear" w:color="auto" w:fill="auto"/>
            <w:noWrap/>
          </w:tcPr>
          <w:p w:rsidR="007F6F75" w:rsidRPr="006131C1" w:rsidRDefault="007F6F75" w:rsidP="006131C1">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proofErr w:type="gramStart"/>
            <w:r w:rsidRPr="006131C1">
              <w:rPr>
                <w:rFonts w:ascii="仿宋" w:eastAsia="仿宋" w:hAnsi="仿宋" w:cs="宋体" w:hint="eastAsia"/>
                <w:b/>
                <w:bCs/>
                <w:color w:val="000000"/>
                <w:kern w:val="0"/>
                <w:sz w:val="24"/>
                <w:szCs w:val="24"/>
              </w:rPr>
              <w:t>信控学院</w:t>
            </w:r>
            <w:proofErr w:type="gramEnd"/>
          </w:p>
        </w:tc>
        <w:tc>
          <w:tcPr>
            <w:cnfStyle w:val="000010000000" w:firstRow="0" w:lastRow="0" w:firstColumn="0" w:lastColumn="0" w:oddVBand="1" w:evenVBand="0" w:oddHBand="0" w:evenHBand="0" w:firstRowFirstColumn="0" w:firstRowLastColumn="0" w:lastRowFirstColumn="0" w:lastRowLastColumn="0"/>
            <w:tcW w:w="1250" w:type="pct"/>
            <w:shd w:val="clear" w:color="auto" w:fill="auto"/>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95.8</w:t>
            </w:r>
            <w:r w:rsidRPr="006131C1">
              <w:rPr>
                <w:rFonts w:ascii="仿宋" w:eastAsia="仿宋" w:hAnsi="仿宋" w:cs="宋体"/>
                <w:color w:val="000000"/>
                <w:kern w:val="0"/>
                <w:sz w:val="24"/>
                <w:szCs w:val="24"/>
              </w:rPr>
              <w:t>0</w:t>
            </w:r>
            <w:r w:rsidRPr="006131C1">
              <w:rPr>
                <w:rFonts w:ascii="仿宋" w:eastAsia="仿宋" w:hAnsi="仿宋" w:cs="宋体"/>
                <w:b/>
                <w:bCs/>
                <w:color w:val="000000"/>
                <w:kern w:val="0"/>
                <w:sz w:val="24"/>
                <w:szCs w:val="24"/>
              </w:rPr>
              <w:t>%</w:t>
            </w:r>
          </w:p>
        </w:tc>
      </w:tr>
      <w:tr w:rsidR="007F6F75" w:rsidRPr="006131C1" w:rsidTr="002B4FB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环境学院</w:t>
            </w:r>
          </w:p>
        </w:tc>
        <w:tc>
          <w:tcPr>
            <w:cnfStyle w:val="000010000000" w:firstRow="0" w:lastRow="0" w:firstColumn="0" w:lastColumn="0" w:oddVBand="1" w:evenVBand="0" w:oddHBand="0" w:evenHBand="0" w:firstRowFirstColumn="0" w:firstRowLastColumn="0" w:lastRowFirstColumn="0" w:lastRowLastColumn="0"/>
            <w:tcW w:w="1250" w:type="pct"/>
            <w:tcBorders>
              <w:right w:val="single" w:sz="4" w:space="0" w:color="95B3D7" w:themeColor="accent1" w:themeTint="99"/>
            </w:tcBorders>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94.88%</w:t>
            </w:r>
          </w:p>
        </w:tc>
        <w:tc>
          <w:tcPr>
            <w:tcW w:w="1250" w:type="pct"/>
            <w:tcBorders>
              <w:left w:val="single" w:sz="4" w:space="0" w:color="95B3D7" w:themeColor="accent1" w:themeTint="99"/>
            </w:tcBorders>
            <w:noWrap/>
          </w:tcPr>
          <w:p w:rsidR="007F6F75" w:rsidRPr="006131C1" w:rsidRDefault="007F6F75" w:rsidP="006131C1">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color w:val="000000"/>
                <w:kern w:val="0"/>
                <w:sz w:val="24"/>
                <w:szCs w:val="24"/>
              </w:rPr>
            </w:pPr>
            <w:r w:rsidRPr="006131C1">
              <w:rPr>
                <w:rFonts w:ascii="仿宋" w:eastAsia="仿宋" w:hAnsi="仿宋" w:cs="宋体" w:hint="eastAsia"/>
                <w:b/>
                <w:bCs/>
                <w:color w:val="000000"/>
                <w:kern w:val="0"/>
                <w:sz w:val="24"/>
                <w:szCs w:val="24"/>
              </w:rPr>
              <w:t>机电学院</w:t>
            </w:r>
          </w:p>
        </w:tc>
        <w:tc>
          <w:tcPr>
            <w:cnfStyle w:val="000010000000" w:firstRow="0" w:lastRow="0" w:firstColumn="0" w:lastColumn="0" w:oddVBand="1" w:evenVBand="0" w:oddHBand="0" w:evenHBand="0" w:firstRowFirstColumn="0" w:firstRowLastColumn="0" w:lastRowFirstColumn="0" w:lastRowLastColumn="0"/>
            <w:tcW w:w="1250" w:type="pct"/>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97.06%</w:t>
            </w:r>
          </w:p>
        </w:tc>
      </w:tr>
      <w:tr w:rsidR="007F6F75" w:rsidRPr="006131C1" w:rsidTr="002B4FBE">
        <w:trPr>
          <w:trHeight w:val="351"/>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hint="eastAsia"/>
                <w:color w:val="000000"/>
                <w:kern w:val="0"/>
                <w:sz w:val="24"/>
                <w:szCs w:val="24"/>
              </w:rPr>
              <w:t>管理学院</w:t>
            </w:r>
          </w:p>
        </w:tc>
        <w:tc>
          <w:tcPr>
            <w:cnfStyle w:val="000010000000" w:firstRow="0" w:lastRow="0" w:firstColumn="0" w:lastColumn="0" w:oddVBand="1" w:evenVBand="0" w:oddHBand="0" w:evenHBand="0" w:firstRowFirstColumn="0" w:firstRowLastColumn="0" w:lastRowFirstColumn="0" w:lastRowLastColumn="0"/>
            <w:tcW w:w="1250" w:type="pct"/>
            <w:tcBorders>
              <w:right w:val="single" w:sz="4" w:space="0" w:color="95B3D7" w:themeColor="accent1" w:themeTint="99"/>
            </w:tcBorders>
            <w:shd w:val="clear" w:color="auto" w:fill="auto"/>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87.13%</w:t>
            </w:r>
          </w:p>
        </w:tc>
        <w:tc>
          <w:tcPr>
            <w:tcW w:w="1250" w:type="pct"/>
            <w:tcBorders>
              <w:left w:val="single" w:sz="4" w:space="0" w:color="95B3D7" w:themeColor="accent1" w:themeTint="99"/>
            </w:tcBorders>
            <w:shd w:val="clear" w:color="auto" w:fill="auto"/>
            <w:noWrap/>
          </w:tcPr>
          <w:p w:rsidR="007F6F75" w:rsidRPr="006131C1" w:rsidRDefault="007F6F75" w:rsidP="006131C1">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6131C1">
              <w:rPr>
                <w:rFonts w:ascii="仿宋" w:eastAsia="仿宋" w:hAnsi="仿宋" w:cs="宋体" w:hint="eastAsia"/>
                <w:b/>
                <w:bCs/>
                <w:color w:val="000000"/>
                <w:kern w:val="0"/>
                <w:sz w:val="24"/>
                <w:szCs w:val="24"/>
              </w:rPr>
              <w:t>冶金学院</w:t>
            </w:r>
          </w:p>
        </w:tc>
        <w:tc>
          <w:tcPr>
            <w:cnfStyle w:val="000010000000" w:firstRow="0" w:lastRow="0" w:firstColumn="0" w:lastColumn="0" w:oddVBand="1" w:evenVBand="0" w:oddHBand="0" w:evenHBand="0" w:firstRowFirstColumn="0" w:firstRowLastColumn="0" w:lastRowFirstColumn="0" w:lastRowLastColumn="0"/>
            <w:tcW w:w="1250" w:type="pct"/>
            <w:shd w:val="clear" w:color="auto" w:fill="auto"/>
            <w:noWrap/>
          </w:tcPr>
          <w:p w:rsidR="007F6F75" w:rsidRPr="006131C1" w:rsidRDefault="007F6F75" w:rsidP="006131C1">
            <w:pPr>
              <w:widowControl/>
              <w:rPr>
                <w:rFonts w:ascii="仿宋" w:eastAsia="仿宋" w:hAnsi="仿宋" w:cs="宋体"/>
                <w:color w:val="000000"/>
                <w:kern w:val="0"/>
                <w:sz w:val="24"/>
                <w:szCs w:val="24"/>
              </w:rPr>
            </w:pPr>
            <w:r w:rsidRPr="006131C1">
              <w:rPr>
                <w:rFonts w:ascii="仿宋" w:eastAsia="仿宋" w:hAnsi="仿宋" w:cs="宋体"/>
                <w:b/>
                <w:bCs/>
                <w:color w:val="000000"/>
                <w:kern w:val="0"/>
                <w:sz w:val="24"/>
                <w:szCs w:val="24"/>
              </w:rPr>
              <w:t>94.09%</w:t>
            </w:r>
          </w:p>
        </w:tc>
      </w:tr>
    </w:tbl>
    <w:p w:rsidR="009C7567" w:rsidRDefault="009C7567" w:rsidP="009C7567">
      <w:pPr>
        <w:spacing w:line="500" w:lineRule="exact"/>
        <w:ind w:firstLineChars="152" w:firstLine="366"/>
        <w:jc w:val="center"/>
        <w:rPr>
          <w:rFonts w:cs="Times New Roman"/>
        </w:rP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-1 201</w:t>
      </w:r>
      <w:r w:rsidR="00FB1520">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毕业生分院（系）</w:t>
      </w:r>
      <w:r>
        <w:rPr>
          <w:rFonts w:ascii="仿宋_GB2312" w:eastAsia="仿宋_GB2312" w:hAnsi="宋体" w:cs="仿宋_GB2312" w:hint="eastAsia"/>
          <w:b/>
          <w:bCs/>
          <w:kern w:val="0"/>
          <w:sz w:val="24"/>
          <w:szCs w:val="24"/>
        </w:rPr>
        <w:t>初次就业率</w:t>
      </w:r>
    </w:p>
    <w:tbl>
      <w:tblPr>
        <w:tblStyle w:val="4-11"/>
        <w:tblW w:w="4884" w:type="pct"/>
        <w:tblLook w:val="04A0" w:firstRow="1" w:lastRow="0" w:firstColumn="1" w:lastColumn="0" w:noHBand="0" w:noVBand="1"/>
      </w:tblPr>
      <w:tblGrid>
        <w:gridCol w:w="2081"/>
        <w:gridCol w:w="2081"/>
        <w:gridCol w:w="2081"/>
        <w:gridCol w:w="2081"/>
      </w:tblGrid>
      <w:tr w:rsidR="009C7567" w:rsidRPr="003E66C2" w:rsidTr="00500D3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Borders>
              <w:top w:val="nil"/>
              <w:left w:val="nil"/>
              <w:bottom w:val="nil"/>
            </w:tcBorders>
            <w:shd w:val="clear" w:color="auto" w:fill="8DB3E2" w:themeFill="text2" w:themeFillTint="66"/>
            <w:noWrap/>
          </w:tcPr>
          <w:p w:rsidR="009C7567" w:rsidRPr="003E66C2" w:rsidRDefault="009C7567" w:rsidP="003E66C2">
            <w:pPr>
              <w:widowControl/>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院（系）</w:t>
            </w:r>
          </w:p>
        </w:tc>
        <w:tc>
          <w:tcPr>
            <w:tcW w:w="1250" w:type="pct"/>
            <w:tcBorders>
              <w:top w:val="nil"/>
              <w:bottom w:val="nil"/>
            </w:tcBorders>
            <w:shd w:val="clear" w:color="auto" w:fill="8DB3E2" w:themeFill="text2" w:themeFillTint="66"/>
            <w:noWrap/>
          </w:tcPr>
          <w:p w:rsidR="009C7567" w:rsidRPr="003E66C2" w:rsidRDefault="009C7567" w:rsidP="003E66C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就业率</w:t>
            </w:r>
          </w:p>
        </w:tc>
        <w:tc>
          <w:tcPr>
            <w:tcW w:w="1250" w:type="pct"/>
            <w:tcBorders>
              <w:top w:val="nil"/>
              <w:bottom w:val="nil"/>
            </w:tcBorders>
            <w:shd w:val="clear" w:color="auto" w:fill="8DB3E2" w:themeFill="text2" w:themeFillTint="66"/>
            <w:noWrap/>
          </w:tcPr>
          <w:p w:rsidR="009C7567" w:rsidRPr="003E66C2" w:rsidRDefault="009C7567" w:rsidP="003E66C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院（系）</w:t>
            </w:r>
          </w:p>
        </w:tc>
        <w:tc>
          <w:tcPr>
            <w:tcW w:w="1250" w:type="pct"/>
            <w:tcBorders>
              <w:top w:val="nil"/>
              <w:bottom w:val="nil"/>
              <w:right w:val="nil"/>
            </w:tcBorders>
            <w:shd w:val="clear" w:color="auto" w:fill="8DB3E2" w:themeFill="text2" w:themeFillTint="66"/>
            <w:noWrap/>
          </w:tcPr>
          <w:p w:rsidR="009C7567" w:rsidRPr="003E66C2" w:rsidRDefault="009C7567" w:rsidP="003E66C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就业率</w:t>
            </w:r>
          </w:p>
        </w:tc>
      </w:tr>
      <w:tr w:rsidR="007F6F75" w:rsidRPr="003E66C2" w:rsidTr="00500D3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Borders>
              <w:top w:val="nil"/>
            </w:tcBorders>
          </w:tcPr>
          <w:p w:rsidR="007F6F75" w:rsidRPr="003E66C2" w:rsidRDefault="007F6F75" w:rsidP="007F6F75">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艺术学院</w:t>
            </w:r>
          </w:p>
        </w:tc>
        <w:tc>
          <w:tcPr>
            <w:tcW w:w="1250" w:type="pct"/>
            <w:tcBorders>
              <w:top w:val="nil"/>
              <w:right w:val="single" w:sz="4" w:space="0" w:color="95B3D7" w:themeColor="accent1" w:themeTint="99"/>
            </w:tcBorders>
            <w:noWrap/>
          </w:tcPr>
          <w:p w:rsidR="007F6F75" w:rsidRPr="003E66C2" w:rsidRDefault="007F6F75" w:rsidP="007F6F7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481390">
              <w:rPr>
                <w:rFonts w:ascii="仿宋" w:eastAsia="仿宋" w:hAnsi="仿宋" w:cs="仿宋"/>
                <w:b/>
                <w:bCs/>
                <w:color w:val="000000"/>
                <w:sz w:val="24"/>
                <w:szCs w:val="24"/>
              </w:rPr>
              <w:t>82.58%</w:t>
            </w:r>
          </w:p>
        </w:tc>
        <w:tc>
          <w:tcPr>
            <w:tcW w:w="1250" w:type="pct"/>
            <w:tcBorders>
              <w:top w:val="nil"/>
              <w:left w:val="single" w:sz="4" w:space="0" w:color="95B3D7" w:themeColor="accent1" w:themeTint="99"/>
            </w:tcBorders>
            <w:noWrap/>
          </w:tcPr>
          <w:p w:rsidR="007F6F75" w:rsidRPr="003E66C2" w:rsidRDefault="007F6F75" w:rsidP="007F6F75">
            <w:pP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文学院</w:t>
            </w:r>
          </w:p>
        </w:tc>
        <w:tc>
          <w:tcPr>
            <w:tcW w:w="1250" w:type="pct"/>
            <w:tcBorders>
              <w:top w:val="nil"/>
            </w:tcBorders>
            <w:noWrap/>
          </w:tcPr>
          <w:p w:rsidR="007F6F75" w:rsidRPr="003E66C2" w:rsidRDefault="007F6F75" w:rsidP="007F6F75">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A821E9">
              <w:rPr>
                <w:rFonts w:ascii="仿宋" w:eastAsia="仿宋" w:hAnsi="仿宋" w:cs="仿宋"/>
                <w:b/>
                <w:bCs/>
                <w:color w:val="000000"/>
                <w:sz w:val="24"/>
                <w:szCs w:val="24"/>
              </w:rPr>
              <w:t>87.22%</w:t>
            </w:r>
          </w:p>
        </w:tc>
      </w:tr>
      <w:tr w:rsidR="007F6F75" w:rsidRPr="003E66C2" w:rsidTr="002B4FBE">
        <w:trPr>
          <w:trHeight w:val="351"/>
        </w:trPr>
        <w:tc>
          <w:tcPr>
            <w:cnfStyle w:val="001000000000" w:firstRow="0" w:lastRow="0" w:firstColumn="1" w:lastColumn="0" w:oddVBand="0" w:evenVBand="0" w:oddHBand="0" w:evenHBand="0" w:firstRowFirstColumn="0" w:firstRowLastColumn="0" w:lastRowFirstColumn="0" w:lastRowLastColumn="0"/>
            <w:tcW w:w="1250" w:type="pct"/>
          </w:tcPr>
          <w:p w:rsidR="007F6F75" w:rsidRPr="003E66C2" w:rsidRDefault="007F6F75" w:rsidP="007F6F75">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理学院</w:t>
            </w:r>
          </w:p>
        </w:tc>
        <w:tc>
          <w:tcPr>
            <w:tcW w:w="1250" w:type="pct"/>
            <w:tcBorders>
              <w:right w:val="single" w:sz="4" w:space="0" w:color="95B3D7" w:themeColor="accent1" w:themeTint="99"/>
            </w:tcBorders>
            <w:noWrap/>
          </w:tcPr>
          <w:p w:rsidR="007F6F75" w:rsidRPr="003E66C2" w:rsidRDefault="007F6F75" w:rsidP="007F6F7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A821E9">
              <w:rPr>
                <w:rFonts w:ascii="仿宋" w:eastAsia="仿宋" w:hAnsi="仿宋" w:cs="仿宋"/>
                <w:b/>
                <w:bCs/>
                <w:color w:val="000000"/>
                <w:sz w:val="24"/>
                <w:szCs w:val="24"/>
              </w:rPr>
              <w:t>94.37%</w:t>
            </w:r>
          </w:p>
        </w:tc>
        <w:tc>
          <w:tcPr>
            <w:tcW w:w="1250" w:type="pct"/>
            <w:tcBorders>
              <w:left w:val="single" w:sz="4" w:space="0" w:color="95B3D7" w:themeColor="accent1" w:themeTint="99"/>
            </w:tcBorders>
            <w:noWrap/>
          </w:tcPr>
          <w:p w:rsidR="007F6F75" w:rsidRPr="003E66C2" w:rsidRDefault="007F6F75" w:rsidP="007F6F75">
            <w:pP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体育系</w:t>
            </w:r>
          </w:p>
        </w:tc>
        <w:tc>
          <w:tcPr>
            <w:tcW w:w="1250" w:type="pct"/>
            <w:noWrap/>
          </w:tcPr>
          <w:p w:rsidR="007F6F75" w:rsidRPr="003E66C2" w:rsidRDefault="007F6F75" w:rsidP="007F6F75">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A821E9">
              <w:rPr>
                <w:rFonts w:ascii="仿宋" w:eastAsia="仿宋" w:hAnsi="仿宋" w:cs="仿宋"/>
                <w:b/>
                <w:bCs/>
                <w:color w:val="000000"/>
                <w:sz w:val="24"/>
                <w:szCs w:val="24"/>
              </w:rPr>
              <w:t>98.41%</w:t>
            </w:r>
          </w:p>
        </w:tc>
      </w:tr>
    </w:tbl>
    <w:p w:rsidR="009C7567" w:rsidRDefault="009C7567" w:rsidP="009C7567">
      <w:pPr>
        <w:spacing w:line="500" w:lineRule="exact"/>
        <w:ind w:firstLineChars="200" w:firstLine="560"/>
        <w:rPr>
          <w:rFonts w:ascii="仿宋_GB2312" w:eastAsia="仿宋_GB2312" w:hAnsi="宋体" w:cs="Times New Roman"/>
          <w:kern w:val="0"/>
          <w:sz w:val="28"/>
          <w:szCs w:val="28"/>
        </w:rPr>
      </w:pPr>
      <w:r w:rsidRPr="000A6E0E">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2</w:t>
      </w:r>
      <w:r w:rsidRPr="000A6E0E">
        <w:rPr>
          <w:rFonts w:ascii="仿宋_GB2312" w:eastAsia="仿宋_GB2312" w:hAnsi="宋体" w:cs="仿宋_GB2312" w:hint="eastAsia"/>
          <w:kern w:val="0"/>
          <w:sz w:val="28"/>
          <w:szCs w:val="28"/>
        </w:rPr>
        <w:t>）</w:t>
      </w:r>
      <w:r>
        <w:rPr>
          <w:rFonts w:ascii="仿宋_GB2312" w:eastAsia="仿宋_GB2312" w:hAnsi="宋体" w:cs="仿宋_GB2312" w:hint="eastAsia"/>
          <w:kern w:val="0"/>
          <w:sz w:val="28"/>
          <w:szCs w:val="28"/>
        </w:rPr>
        <w:t>研究</w:t>
      </w:r>
      <w:r w:rsidRPr="000A6E0E">
        <w:rPr>
          <w:rFonts w:ascii="仿宋_GB2312" w:eastAsia="仿宋_GB2312" w:hAnsi="宋体" w:cs="仿宋_GB2312" w:hint="eastAsia"/>
          <w:kern w:val="0"/>
          <w:sz w:val="28"/>
          <w:szCs w:val="28"/>
        </w:rPr>
        <w:t>生分院（系）就业率</w:t>
      </w:r>
    </w:p>
    <w:p w:rsidR="009C7567" w:rsidRDefault="009C7567" w:rsidP="00C40F0C">
      <w:pPr>
        <w:spacing w:line="500" w:lineRule="exact"/>
        <w:ind w:firstLineChars="200" w:firstLine="560"/>
        <w:rPr>
          <w:rFonts w:ascii="仿宋_GB2312" w:eastAsia="仿宋_GB2312" w:hAnsi="宋体" w:cs="Times New Roman"/>
          <w:kern w:val="0"/>
          <w:sz w:val="28"/>
          <w:szCs w:val="28"/>
        </w:rPr>
      </w:pPr>
      <w:r w:rsidRPr="00C45EAD">
        <w:rPr>
          <w:rFonts w:ascii="仿宋_GB2312" w:eastAsia="仿宋_GB2312" w:hAnsi="宋体" w:cs="仿宋_GB2312"/>
          <w:kern w:val="0"/>
          <w:sz w:val="28"/>
          <w:szCs w:val="28"/>
        </w:rPr>
        <w:t>201</w:t>
      </w:r>
      <w:r w:rsidR="0085556A">
        <w:rPr>
          <w:rFonts w:ascii="仿宋_GB2312" w:eastAsia="仿宋_GB2312" w:hAnsi="宋体" w:cs="仿宋_GB2312"/>
          <w:kern w:val="0"/>
          <w:sz w:val="28"/>
          <w:szCs w:val="28"/>
        </w:rPr>
        <w:t>6</w:t>
      </w:r>
      <w:r w:rsidRPr="00C45EAD">
        <w:rPr>
          <w:rFonts w:ascii="仿宋_GB2312" w:eastAsia="仿宋_GB2312" w:hAnsi="宋体" w:cs="仿宋_GB2312" w:hint="eastAsia"/>
          <w:kern w:val="0"/>
          <w:sz w:val="28"/>
          <w:szCs w:val="28"/>
        </w:rPr>
        <w:t>年，全校共有</w:t>
      </w:r>
      <w:r w:rsidR="001E38ED">
        <w:rPr>
          <w:rFonts w:ascii="仿宋_GB2312" w:eastAsia="仿宋_GB2312" w:hAnsi="宋体" w:cs="仿宋_GB2312"/>
          <w:kern w:val="0"/>
          <w:sz w:val="28"/>
          <w:szCs w:val="28"/>
        </w:rPr>
        <w:t>6</w:t>
      </w:r>
      <w:r w:rsidRPr="00C45EAD">
        <w:rPr>
          <w:rFonts w:ascii="仿宋_GB2312" w:eastAsia="仿宋_GB2312" w:hAnsi="宋体" w:cs="仿宋_GB2312" w:hint="eastAsia"/>
          <w:kern w:val="0"/>
          <w:sz w:val="28"/>
          <w:szCs w:val="28"/>
        </w:rPr>
        <w:t>个院（系）毕业</w:t>
      </w:r>
      <w:r>
        <w:rPr>
          <w:rFonts w:ascii="仿宋_GB2312" w:eastAsia="仿宋_GB2312" w:hAnsi="宋体" w:cs="仿宋_GB2312" w:hint="eastAsia"/>
          <w:kern w:val="0"/>
          <w:sz w:val="28"/>
          <w:szCs w:val="28"/>
        </w:rPr>
        <w:t>研究</w:t>
      </w:r>
      <w:r w:rsidRPr="00C45EAD">
        <w:rPr>
          <w:rFonts w:ascii="仿宋_GB2312" w:eastAsia="仿宋_GB2312" w:hAnsi="宋体" w:cs="仿宋_GB2312" w:hint="eastAsia"/>
          <w:kern w:val="0"/>
          <w:sz w:val="28"/>
          <w:szCs w:val="28"/>
        </w:rPr>
        <w:t>生</w:t>
      </w:r>
      <w:r>
        <w:rPr>
          <w:rFonts w:ascii="仿宋_GB2312" w:eastAsia="仿宋_GB2312" w:hAnsi="宋体" w:cs="仿宋_GB2312" w:hint="eastAsia"/>
          <w:kern w:val="0"/>
          <w:sz w:val="28"/>
          <w:szCs w:val="28"/>
        </w:rPr>
        <w:t>初次</w:t>
      </w:r>
      <w:r w:rsidRPr="00C45EAD">
        <w:rPr>
          <w:rFonts w:ascii="仿宋_GB2312" w:eastAsia="仿宋_GB2312" w:hAnsi="宋体" w:cs="仿宋_GB2312" w:hint="eastAsia"/>
          <w:kern w:val="0"/>
          <w:sz w:val="28"/>
          <w:szCs w:val="28"/>
        </w:rPr>
        <w:t>就业率</w:t>
      </w:r>
      <w:r>
        <w:rPr>
          <w:rFonts w:ascii="仿宋_GB2312" w:eastAsia="仿宋_GB2312" w:hAnsi="宋体" w:cs="仿宋_GB2312" w:hint="eastAsia"/>
          <w:kern w:val="0"/>
          <w:sz w:val="28"/>
          <w:szCs w:val="28"/>
        </w:rPr>
        <w:t>高于全</w:t>
      </w:r>
      <w:r w:rsidRPr="005D4321">
        <w:rPr>
          <w:rFonts w:ascii="仿宋_GB2312" w:eastAsia="仿宋_GB2312" w:hAnsi="宋体" w:cs="仿宋_GB2312" w:hint="eastAsia"/>
          <w:kern w:val="0"/>
          <w:sz w:val="28"/>
          <w:szCs w:val="28"/>
        </w:rPr>
        <w:t>校</w:t>
      </w:r>
      <w:r w:rsidR="00E81872">
        <w:rPr>
          <w:rFonts w:ascii="仿宋_GB2312" w:eastAsia="仿宋_GB2312" w:hAnsi="宋体" w:cs="仿宋_GB2312" w:hint="eastAsia"/>
          <w:kern w:val="0"/>
          <w:sz w:val="28"/>
          <w:szCs w:val="28"/>
        </w:rPr>
        <w:t>整体</w:t>
      </w:r>
      <w:r>
        <w:rPr>
          <w:rFonts w:ascii="仿宋_GB2312" w:eastAsia="仿宋_GB2312" w:hAnsi="宋体" w:cs="仿宋_GB2312" w:hint="eastAsia"/>
          <w:kern w:val="0"/>
          <w:sz w:val="28"/>
          <w:szCs w:val="28"/>
        </w:rPr>
        <w:t>就业率，占全部</w:t>
      </w:r>
      <w:r w:rsidRPr="00C45EAD">
        <w:rPr>
          <w:rFonts w:ascii="仿宋_GB2312" w:eastAsia="仿宋_GB2312" w:hAnsi="宋体" w:cs="仿宋_GB2312" w:hint="eastAsia"/>
          <w:kern w:val="0"/>
          <w:sz w:val="28"/>
          <w:szCs w:val="28"/>
        </w:rPr>
        <w:t>院（系）</w:t>
      </w:r>
      <w:r>
        <w:rPr>
          <w:rFonts w:ascii="仿宋_GB2312" w:eastAsia="仿宋_GB2312" w:hAnsi="宋体" w:cs="仿宋_GB2312" w:hint="eastAsia"/>
          <w:kern w:val="0"/>
          <w:sz w:val="28"/>
          <w:szCs w:val="28"/>
        </w:rPr>
        <w:t>的</w:t>
      </w:r>
      <w:r w:rsidR="001E38ED">
        <w:rPr>
          <w:rFonts w:ascii="仿宋_GB2312" w:eastAsia="仿宋_GB2312" w:hAnsi="宋体" w:cs="仿宋_GB2312"/>
          <w:kern w:val="0"/>
          <w:sz w:val="28"/>
          <w:szCs w:val="28"/>
        </w:rPr>
        <w:t>46.15</w:t>
      </w:r>
      <w:r w:rsidR="00210F56">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（见表</w:t>
      </w:r>
      <w:r>
        <w:rPr>
          <w:rFonts w:ascii="仿宋_GB2312" w:eastAsia="仿宋_GB2312" w:hAnsi="宋体" w:cs="仿宋_GB2312"/>
          <w:kern w:val="0"/>
          <w:sz w:val="28"/>
          <w:szCs w:val="28"/>
        </w:rPr>
        <w:t>2-2</w:t>
      </w:r>
      <w:r>
        <w:rPr>
          <w:rFonts w:ascii="仿宋_GB2312" w:eastAsia="仿宋_GB2312" w:hAnsi="宋体" w:cs="仿宋_GB2312" w:hint="eastAsia"/>
          <w:kern w:val="0"/>
          <w:sz w:val="28"/>
          <w:szCs w:val="28"/>
        </w:rPr>
        <w:t>）。</w:t>
      </w:r>
    </w:p>
    <w:p w:rsidR="009C7567" w:rsidRPr="003F6FB6"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 xml:space="preserve"> 201</w:t>
      </w:r>
      <w:r w:rsidR="00105842">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研究生</w:t>
      </w:r>
      <w:r w:rsidRPr="003F6FB6">
        <w:rPr>
          <w:rFonts w:ascii="仿宋_GB2312" w:eastAsia="仿宋_GB2312" w:hAnsi="宋体" w:cs="仿宋_GB2312" w:hint="eastAsia"/>
          <w:b/>
          <w:bCs/>
          <w:kern w:val="0"/>
          <w:sz w:val="24"/>
          <w:szCs w:val="24"/>
        </w:rPr>
        <w:t>分院（系）</w:t>
      </w:r>
      <w:r>
        <w:rPr>
          <w:rFonts w:ascii="仿宋_GB2312" w:eastAsia="仿宋_GB2312" w:hAnsi="宋体" w:cs="仿宋_GB2312" w:hint="eastAsia"/>
          <w:b/>
          <w:bCs/>
          <w:kern w:val="0"/>
          <w:sz w:val="24"/>
          <w:szCs w:val="24"/>
        </w:rPr>
        <w:t>初次就业率</w:t>
      </w:r>
    </w:p>
    <w:tbl>
      <w:tblPr>
        <w:tblStyle w:val="4-11"/>
        <w:tblW w:w="4884" w:type="pct"/>
        <w:tblLook w:val="04A0" w:firstRow="1" w:lastRow="0" w:firstColumn="1" w:lastColumn="0" w:noHBand="0" w:noVBand="1"/>
      </w:tblPr>
      <w:tblGrid>
        <w:gridCol w:w="2081"/>
        <w:gridCol w:w="2081"/>
        <w:gridCol w:w="2081"/>
        <w:gridCol w:w="2081"/>
      </w:tblGrid>
      <w:tr w:rsidR="009C7567" w:rsidRPr="003E66C2" w:rsidTr="00500D3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Borders>
              <w:top w:val="nil"/>
              <w:left w:val="nil"/>
              <w:bottom w:val="nil"/>
            </w:tcBorders>
            <w:shd w:val="clear" w:color="auto" w:fill="8DB3E2" w:themeFill="text2" w:themeFillTint="66"/>
            <w:noWrap/>
          </w:tcPr>
          <w:p w:rsidR="009C7567" w:rsidRPr="003E66C2" w:rsidRDefault="009C7567" w:rsidP="003E66C2">
            <w:pPr>
              <w:widowControl/>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院（系）</w:t>
            </w:r>
          </w:p>
        </w:tc>
        <w:tc>
          <w:tcPr>
            <w:tcW w:w="1250" w:type="pct"/>
            <w:tcBorders>
              <w:top w:val="nil"/>
              <w:bottom w:val="nil"/>
            </w:tcBorders>
            <w:shd w:val="clear" w:color="auto" w:fill="8DB3E2" w:themeFill="text2" w:themeFillTint="66"/>
            <w:noWrap/>
          </w:tcPr>
          <w:p w:rsidR="009C7567" w:rsidRPr="003E66C2" w:rsidRDefault="009C7567" w:rsidP="003E66C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就业率</w:t>
            </w:r>
          </w:p>
        </w:tc>
        <w:tc>
          <w:tcPr>
            <w:tcW w:w="1250" w:type="pct"/>
            <w:tcBorders>
              <w:top w:val="nil"/>
              <w:bottom w:val="nil"/>
            </w:tcBorders>
            <w:shd w:val="clear" w:color="auto" w:fill="8DB3E2" w:themeFill="text2" w:themeFillTint="66"/>
            <w:noWrap/>
          </w:tcPr>
          <w:p w:rsidR="009C7567" w:rsidRPr="003E66C2" w:rsidRDefault="009C7567" w:rsidP="003E66C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院（系）</w:t>
            </w:r>
          </w:p>
        </w:tc>
        <w:tc>
          <w:tcPr>
            <w:tcW w:w="1250" w:type="pct"/>
            <w:tcBorders>
              <w:top w:val="nil"/>
              <w:bottom w:val="nil"/>
              <w:right w:val="nil"/>
            </w:tcBorders>
            <w:shd w:val="clear" w:color="auto" w:fill="8DB3E2" w:themeFill="text2" w:themeFillTint="66"/>
            <w:noWrap/>
          </w:tcPr>
          <w:p w:rsidR="009C7567" w:rsidRPr="003E66C2" w:rsidRDefault="009C7567" w:rsidP="003E66C2">
            <w:pP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就业率</w:t>
            </w:r>
          </w:p>
        </w:tc>
      </w:tr>
      <w:tr w:rsidR="009C7567" w:rsidRPr="003E66C2" w:rsidTr="00500D3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Borders>
              <w:top w:val="nil"/>
            </w:tcBorders>
            <w:noWrap/>
          </w:tcPr>
          <w:p w:rsidR="009C7567" w:rsidRPr="003E66C2" w:rsidRDefault="009C7567" w:rsidP="003E66C2">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建筑学院</w:t>
            </w:r>
          </w:p>
        </w:tc>
        <w:tc>
          <w:tcPr>
            <w:tcW w:w="1250" w:type="pct"/>
            <w:tcBorders>
              <w:top w:val="nil"/>
              <w:right w:val="single" w:sz="4" w:space="0" w:color="95B3D7" w:themeColor="accent1" w:themeTint="99"/>
            </w:tcBorders>
            <w:noWrap/>
          </w:tcPr>
          <w:p w:rsidR="009C7567" w:rsidRPr="003E66C2" w:rsidRDefault="007A68B7"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7A68B7">
              <w:rPr>
                <w:rFonts w:ascii="仿宋" w:eastAsia="仿宋" w:hAnsi="仿宋" w:cs="仿宋"/>
                <w:b/>
                <w:bCs/>
                <w:color w:val="000000"/>
                <w:sz w:val="24"/>
                <w:szCs w:val="24"/>
              </w:rPr>
              <w:t>88.35%</w:t>
            </w:r>
          </w:p>
        </w:tc>
        <w:tc>
          <w:tcPr>
            <w:tcW w:w="1250" w:type="pct"/>
            <w:tcBorders>
              <w:top w:val="nil"/>
              <w:left w:val="single" w:sz="4" w:space="0" w:color="95B3D7" w:themeColor="accent1" w:themeTint="99"/>
            </w:tcBorders>
            <w:noWrap/>
          </w:tcPr>
          <w:p w:rsidR="009C7567" w:rsidRPr="003E66C2" w:rsidRDefault="009C7567"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冶金学院</w:t>
            </w:r>
          </w:p>
        </w:tc>
        <w:tc>
          <w:tcPr>
            <w:tcW w:w="1250" w:type="pct"/>
            <w:tcBorders>
              <w:top w:val="nil"/>
            </w:tcBorders>
            <w:noWrap/>
          </w:tcPr>
          <w:p w:rsidR="009C7567" w:rsidRPr="003E66C2" w:rsidRDefault="00C603E9"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C603E9">
              <w:rPr>
                <w:rFonts w:ascii="仿宋" w:eastAsia="仿宋" w:hAnsi="仿宋" w:cs="仿宋"/>
                <w:b/>
                <w:bCs/>
                <w:color w:val="000000"/>
                <w:sz w:val="24"/>
                <w:szCs w:val="24"/>
              </w:rPr>
              <w:t>92.86%</w:t>
            </w:r>
          </w:p>
        </w:tc>
      </w:tr>
      <w:tr w:rsidR="009C7567" w:rsidRPr="003E66C2" w:rsidTr="005B0D0D">
        <w:trPr>
          <w:trHeight w:val="351"/>
        </w:trPr>
        <w:tc>
          <w:tcPr>
            <w:cnfStyle w:val="001000000000" w:firstRow="0" w:lastRow="0" w:firstColumn="1" w:lastColumn="0" w:oddVBand="0" w:evenVBand="0" w:oddHBand="0" w:evenHBand="0" w:firstRowFirstColumn="0" w:firstRowLastColumn="0" w:lastRowFirstColumn="0" w:lastRowLastColumn="0"/>
            <w:tcW w:w="1250" w:type="pct"/>
            <w:noWrap/>
          </w:tcPr>
          <w:p w:rsidR="009C7567" w:rsidRPr="003E66C2" w:rsidRDefault="009C7567" w:rsidP="003E66C2">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土木学院</w:t>
            </w:r>
          </w:p>
        </w:tc>
        <w:tc>
          <w:tcPr>
            <w:tcW w:w="1250" w:type="pct"/>
            <w:tcBorders>
              <w:right w:val="single" w:sz="4" w:space="0" w:color="95B3D7" w:themeColor="accent1" w:themeTint="99"/>
            </w:tcBorders>
            <w:noWrap/>
          </w:tcPr>
          <w:p w:rsidR="009C7567" w:rsidRPr="003E66C2" w:rsidRDefault="007A68B7"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7A68B7">
              <w:rPr>
                <w:rFonts w:ascii="仿宋" w:eastAsia="仿宋" w:hAnsi="仿宋" w:cs="仿宋"/>
                <w:b/>
                <w:bCs/>
                <w:color w:val="000000"/>
                <w:sz w:val="24"/>
                <w:szCs w:val="24"/>
              </w:rPr>
              <w:t>98.63%</w:t>
            </w:r>
          </w:p>
        </w:tc>
        <w:tc>
          <w:tcPr>
            <w:tcW w:w="1250" w:type="pct"/>
            <w:tcBorders>
              <w:left w:val="single" w:sz="4" w:space="0" w:color="95B3D7" w:themeColor="accent1" w:themeTint="99"/>
            </w:tcBorders>
            <w:noWrap/>
          </w:tcPr>
          <w:p w:rsidR="009C7567" w:rsidRPr="003E66C2" w:rsidRDefault="009C7567"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艺术学院</w:t>
            </w:r>
          </w:p>
        </w:tc>
        <w:tc>
          <w:tcPr>
            <w:tcW w:w="1250" w:type="pct"/>
            <w:noWrap/>
          </w:tcPr>
          <w:p w:rsidR="009C7567" w:rsidRPr="003E66C2" w:rsidRDefault="00C603E9"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C603E9">
              <w:rPr>
                <w:rFonts w:ascii="仿宋" w:eastAsia="仿宋" w:hAnsi="仿宋" w:cs="仿宋"/>
                <w:b/>
                <w:bCs/>
                <w:color w:val="000000"/>
                <w:sz w:val="24"/>
                <w:szCs w:val="24"/>
              </w:rPr>
              <w:t>81.48%</w:t>
            </w:r>
          </w:p>
        </w:tc>
      </w:tr>
      <w:tr w:rsidR="009C7567" w:rsidRPr="003E66C2" w:rsidTr="005B0D0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noWrap/>
          </w:tcPr>
          <w:p w:rsidR="009C7567" w:rsidRPr="003E66C2" w:rsidRDefault="009C7567" w:rsidP="003E66C2">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环境学院</w:t>
            </w:r>
          </w:p>
        </w:tc>
        <w:tc>
          <w:tcPr>
            <w:tcW w:w="1250" w:type="pct"/>
            <w:tcBorders>
              <w:right w:val="single" w:sz="4" w:space="0" w:color="95B3D7" w:themeColor="accent1" w:themeTint="99"/>
            </w:tcBorders>
            <w:noWrap/>
          </w:tcPr>
          <w:p w:rsidR="009C7567" w:rsidRPr="003E66C2" w:rsidRDefault="007A68B7"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7A68B7">
              <w:rPr>
                <w:rFonts w:ascii="仿宋" w:eastAsia="仿宋" w:hAnsi="仿宋" w:cs="仿宋"/>
                <w:b/>
                <w:bCs/>
                <w:color w:val="000000"/>
                <w:sz w:val="24"/>
                <w:szCs w:val="24"/>
              </w:rPr>
              <w:t>95.31%</w:t>
            </w:r>
          </w:p>
        </w:tc>
        <w:tc>
          <w:tcPr>
            <w:tcW w:w="1250" w:type="pct"/>
            <w:tcBorders>
              <w:left w:val="single" w:sz="4" w:space="0" w:color="95B3D7" w:themeColor="accent1" w:themeTint="99"/>
            </w:tcBorders>
            <w:noWrap/>
          </w:tcPr>
          <w:p w:rsidR="009C7567" w:rsidRPr="003E66C2" w:rsidRDefault="009C7567"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理学院</w:t>
            </w:r>
          </w:p>
        </w:tc>
        <w:tc>
          <w:tcPr>
            <w:tcW w:w="1250" w:type="pct"/>
            <w:noWrap/>
          </w:tcPr>
          <w:p w:rsidR="009C7567" w:rsidRPr="003E66C2" w:rsidRDefault="00C603E9"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C603E9">
              <w:rPr>
                <w:rFonts w:ascii="仿宋" w:eastAsia="仿宋" w:hAnsi="仿宋" w:cs="仿宋"/>
                <w:b/>
                <w:bCs/>
                <w:color w:val="000000"/>
                <w:sz w:val="24"/>
                <w:szCs w:val="24"/>
              </w:rPr>
              <w:t>89.8</w:t>
            </w:r>
            <w:r>
              <w:rPr>
                <w:rFonts w:ascii="仿宋" w:eastAsia="仿宋" w:hAnsi="仿宋" w:cs="仿宋"/>
                <w:b/>
                <w:bCs/>
                <w:color w:val="000000"/>
                <w:sz w:val="24"/>
                <w:szCs w:val="24"/>
              </w:rPr>
              <w:t>0</w:t>
            </w:r>
            <w:r w:rsidRPr="00C603E9">
              <w:rPr>
                <w:rFonts w:ascii="仿宋" w:eastAsia="仿宋" w:hAnsi="仿宋" w:cs="仿宋"/>
                <w:b/>
                <w:bCs/>
                <w:color w:val="000000"/>
                <w:sz w:val="24"/>
                <w:szCs w:val="24"/>
              </w:rPr>
              <w:t>%</w:t>
            </w:r>
          </w:p>
        </w:tc>
      </w:tr>
      <w:tr w:rsidR="009C7567" w:rsidRPr="003E66C2" w:rsidTr="005B0D0D">
        <w:trPr>
          <w:trHeight w:val="351"/>
        </w:trPr>
        <w:tc>
          <w:tcPr>
            <w:cnfStyle w:val="001000000000" w:firstRow="0" w:lastRow="0" w:firstColumn="1" w:lastColumn="0" w:oddVBand="0" w:evenVBand="0" w:oddHBand="0" w:evenHBand="0" w:firstRowFirstColumn="0" w:firstRowLastColumn="0" w:lastRowFirstColumn="0" w:lastRowLastColumn="0"/>
            <w:tcW w:w="1250" w:type="pct"/>
            <w:noWrap/>
          </w:tcPr>
          <w:p w:rsidR="009C7567" w:rsidRPr="003E66C2" w:rsidRDefault="009C7567" w:rsidP="003E66C2">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管理学院</w:t>
            </w:r>
          </w:p>
        </w:tc>
        <w:tc>
          <w:tcPr>
            <w:tcW w:w="1250" w:type="pct"/>
            <w:tcBorders>
              <w:right w:val="single" w:sz="4" w:space="0" w:color="95B3D7" w:themeColor="accent1" w:themeTint="99"/>
            </w:tcBorders>
            <w:noWrap/>
          </w:tcPr>
          <w:p w:rsidR="009C7567" w:rsidRPr="003E66C2" w:rsidRDefault="007A68B7"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7A68B7">
              <w:rPr>
                <w:rFonts w:ascii="仿宋" w:eastAsia="仿宋" w:hAnsi="仿宋" w:cs="仿宋"/>
                <w:b/>
                <w:bCs/>
                <w:color w:val="000000"/>
                <w:sz w:val="24"/>
                <w:szCs w:val="24"/>
              </w:rPr>
              <w:t>88.52%</w:t>
            </w:r>
          </w:p>
        </w:tc>
        <w:tc>
          <w:tcPr>
            <w:tcW w:w="1250" w:type="pct"/>
            <w:tcBorders>
              <w:left w:val="single" w:sz="4" w:space="0" w:color="95B3D7" w:themeColor="accent1" w:themeTint="99"/>
            </w:tcBorders>
            <w:noWrap/>
          </w:tcPr>
          <w:p w:rsidR="009C7567" w:rsidRPr="003E66C2" w:rsidRDefault="009C7567"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文学院</w:t>
            </w:r>
          </w:p>
        </w:tc>
        <w:tc>
          <w:tcPr>
            <w:tcW w:w="1250" w:type="pct"/>
            <w:noWrap/>
          </w:tcPr>
          <w:p w:rsidR="009C7567" w:rsidRPr="003E66C2" w:rsidRDefault="00C603E9"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C603E9">
              <w:rPr>
                <w:rFonts w:ascii="仿宋" w:eastAsia="仿宋" w:hAnsi="仿宋" w:cs="仿宋"/>
                <w:b/>
                <w:bCs/>
                <w:color w:val="000000"/>
                <w:sz w:val="24"/>
                <w:szCs w:val="24"/>
              </w:rPr>
              <w:t>93.33%</w:t>
            </w:r>
          </w:p>
        </w:tc>
      </w:tr>
      <w:tr w:rsidR="009C7567" w:rsidRPr="003E66C2" w:rsidTr="005B0D0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Pr>
          <w:p w:rsidR="009C7567" w:rsidRPr="003E66C2" w:rsidRDefault="009C7567" w:rsidP="003E66C2">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材料学院</w:t>
            </w:r>
          </w:p>
        </w:tc>
        <w:tc>
          <w:tcPr>
            <w:tcW w:w="1250" w:type="pct"/>
            <w:tcBorders>
              <w:right w:val="single" w:sz="4" w:space="0" w:color="95B3D7" w:themeColor="accent1" w:themeTint="99"/>
            </w:tcBorders>
            <w:noWrap/>
          </w:tcPr>
          <w:p w:rsidR="009C7567" w:rsidRPr="003E66C2" w:rsidRDefault="007A68B7"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7A68B7">
              <w:rPr>
                <w:rFonts w:ascii="仿宋" w:eastAsia="仿宋" w:hAnsi="仿宋" w:cs="仿宋"/>
                <w:b/>
                <w:bCs/>
                <w:color w:val="000000"/>
                <w:sz w:val="24"/>
                <w:szCs w:val="24"/>
              </w:rPr>
              <w:t>90.8</w:t>
            </w:r>
            <w:r>
              <w:rPr>
                <w:rFonts w:ascii="仿宋" w:eastAsia="仿宋" w:hAnsi="仿宋" w:cs="仿宋"/>
                <w:b/>
                <w:bCs/>
                <w:color w:val="000000"/>
                <w:sz w:val="24"/>
                <w:szCs w:val="24"/>
              </w:rPr>
              <w:t>0</w:t>
            </w:r>
            <w:r w:rsidRPr="007A68B7">
              <w:rPr>
                <w:rFonts w:ascii="仿宋" w:eastAsia="仿宋" w:hAnsi="仿宋" w:cs="仿宋"/>
                <w:b/>
                <w:bCs/>
                <w:color w:val="000000"/>
                <w:sz w:val="24"/>
                <w:szCs w:val="24"/>
              </w:rPr>
              <w:t>%</w:t>
            </w:r>
          </w:p>
        </w:tc>
        <w:tc>
          <w:tcPr>
            <w:tcW w:w="1250" w:type="pct"/>
            <w:tcBorders>
              <w:left w:val="single" w:sz="4" w:space="0" w:color="95B3D7" w:themeColor="accent1" w:themeTint="99"/>
            </w:tcBorders>
            <w:noWrap/>
          </w:tcPr>
          <w:p w:rsidR="009C7567" w:rsidRPr="003E66C2" w:rsidRDefault="00C603E9"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color w:val="000000"/>
                <w:sz w:val="24"/>
                <w:szCs w:val="24"/>
              </w:rPr>
            </w:pPr>
            <w:proofErr w:type="gramStart"/>
            <w:r>
              <w:rPr>
                <w:rFonts w:ascii="仿宋" w:eastAsia="仿宋" w:hAnsi="仿宋" w:cs="仿宋" w:hint="eastAsia"/>
                <w:b/>
                <w:bCs/>
                <w:color w:val="000000"/>
                <w:sz w:val="24"/>
                <w:szCs w:val="24"/>
              </w:rPr>
              <w:t>马</w:t>
            </w:r>
            <w:r w:rsidR="009C7567" w:rsidRPr="003E66C2">
              <w:rPr>
                <w:rFonts w:ascii="仿宋" w:eastAsia="仿宋" w:hAnsi="仿宋" w:cs="仿宋" w:hint="eastAsia"/>
                <w:b/>
                <w:bCs/>
                <w:color w:val="000000"/>
                <w:sz w:val="24"/>
                <w:szCs w:val="24"/>
              </w:rPr>
              <w:t>院</w:t>
            </w:r>
            <w:proofErr w:type="gramEnd"/>
          </w:p>
        </w:tc>
        <w:tc>
          <w:tcPr>
            <w:tcW w:w="1250" w:type="pct"/>
            <w:noWrap/>
          </w:tcPr>
          <w:p w:rsidR="009C7567" w:rsidRPr="003E66C2" w:rsidRDefault="00C603E9"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C603E9">
              <w:rPr>
                <w:rFonts w:ascii="仿宋" w:eastAsia="仿宋" w:hAnsi="仿宋" w:cs="仿宋"/>
                <w:b/>
                <w:bCs/>
                <w:color w:val="000000"/>
                <w:sz w:val="24"/>
                <w:szCs w:val="24"/>
              </w:rPr>
              <w:t>81.63%</w:t>
            </w:r>
          </w:p>
        </w:tc>
      </w:tr>
      <w:tr w:rsidR="009C7567" w:rsidRPr="003E66C2" w:rsidTr="005B0D0D">
        <w:trPr>
          <w:trHeight w:val="351"/>
        </w:trPr>
        <w:tc>
          <w:tcPr>
            <w:cnfStyle w:val="001000000000" w:firstRow="0" w:lastRow="0" w:firstColumn="1" w:lastColumn="0" w:oddVBand="0" w:evenVBand="0" w:oddHBand="0" w:evenHBand="0" w:firstRowFirstColumn="0" w:firstRowLastColumn="0" w:lastRowFirstColumn="0" w:lastRowLastColumn="0"/>
            <w:tcW w:w="1250" w:type="pct"/>
          </w:tcPr>
          <w:p w:rsidR="009C7567" w:rsidRPr="003E66C2" w:rsidRDefault="009C7567" w:rsidP="003E66C2">
            <w:pPr>
              <w:rPr>
                <w:rFonts w:ascii="仿宋" w:eastAsia="仿宋" w:hAnsi="仿宋" w:cs="Times New Roman"/>
                <w:b w:val="0"/>
                <w:bCs w:val="0"/>
                <w:color w:val="000000"/>
                <w:sz w:val="24"/>
                <w:szCs w:val="24"/>
              </w:rPr>
            </w:pPr>
            <w:proofErr w:type="gramStart"/>
            <w:r w:rsidRPr="003E66C2">
              <w:rPr>
                <w:rFonts w:ascii="仿宋" w:eastAsia="仿宋" w:hAnsi="仿宋" w:cs="仿宋" w:hint="eastAsia"/>
                <w:color w:val="000000"/>
                <w:sz w:val="24"/>
                <w:szCs w:val="24"/>
              </w:rPr>
              <w:t>信控学院</w:t>
            </w:r>
            <w:proofErr w:type="gramEnd"/>
          </w:p>
        </w:tc>
        <w:tc>
          <w:tcPr>
            <w:tcW w:w="1250" w:type="pct"/>
            <w:tcBorders>
              <w:right w:val="single" w:sz="4" w:space="0" w:color="95B3D7" w:themeColor="accent1" w:themeTint="99"/>
            </w:tcBorders>
            <w:noWrap/>
          </w:tcPr>
          <w:p w:rsidR="009C7567" w:rsidRPr="003E66C2" w:rsidRDefault="00DA0E7A"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DA0E7A">
              <w:rPr>
                <w:rFonts w:ascii="仿宋" w:eastAsia="仿宋" w:hAnsi="仿宋" w:cs="仿宋"/>
                <w:b/>
                <w:bCs/>
                <w:color w:val="000000"/>
                <w:sz w:val="24"/>
                <w:szCs w:val="24"/>
              </w:rPr>
              <w:t>97.56%</w:t>
            </w:r>
          </w:p>
        </w:tc>
        <w:tc>
          <w:tcPr>
            <w:tcW w:w="1250" w:type="pct"/>
            <w:tcBorders>
              <w:left w:val="single" w:sz="4" w:space="0" w:color="95B3D7" w:themeColor="accent1" w:themeTint="99"/>
            </w:tcBorders>
            <w:noWrap/>
          </w:tcPr>
          <w:p w:rsidR="009C7567" w:rsidRPr="003E66C2" w:rsidRDefault="009C7567"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color w:val="000000"/>
                <w:sz w:val="24"/>
                <w:szCs w:val="24"/>
              </w:rPr>
            </w:pPr>
            <w:r w:rsidRPr="003E66C2">
              <w:rPr>
                <w:rFonts w:ascii="仿宋" w:eastAsia="仿宋" w:hAnsi="仿宋" w:cs="仿宋" w:hint="eastAsia"/>
                <w:b/>
                <w:bCs/>
                <w:color w:val="000000"/>
                <w:sz w:val="24"/>
                <w:szCs w:val="24"/>
              </w:rPr>
              <w:t>技术学院</w:t>
            </w:r>
          </w:p>
        </w:tc>
        <w:tc>
          <w:tcPr>
            <w:tcW w:w="1250" w:type="pct"/>
            <w:noWrap/>
          </w:tcPr>
          <w:p w:rsidR="009C7567" w:rsidRPr="003E66C2" w:rsidRDefault="00C603E9" w:rsidP="003E66C2">
            <w:pP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color w:val="000000"/>
                <w:sz w:val="24"/>
                <w:szCs w:val="24"/>
              </w:rPr>
            </w:pPr>
            <w:r w:rsidRPr="00C603E9">
              <w:rPr>
                <w:rFonts w:ascii="仿宋" w:eastAsia="仿宋" w:hAnsi="仿宋" w:cs="仿宋"/>
                <w:b/>
                <w:bCs/>
                <w:color w:val="000000"/>
                <w:sz w:val="24"/>
                <w:szCs w:val="24"/>
              </w:rPr>
              <w:t>85.71%</w:t>
            </w:r>
          </w:p>
        </w:tc>
      </w:tr>
      <w:tr w:rsidR="009C7567" w:rsidRPr="003E66C2" w:rsidTr="005B0D0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50" w:type="pct"/>
          </w:tcPr>
          <w:p w:rsidR="009C7567" w:rsidRPr="003E66C2" w:rsidRDefault="009C7567" w:rsidP="003E66C2">
            <w:pPr>
              <w:rPr>
                <w:rFonts w:ascii="仿宋" w:eastAsia="仿宋" w:hAnsi="仿宋" w:cs="Times New Roman"/>
                <w:b w:val="0"/>
                <w:bCs w:val="0"/>
                <w:color w:val="000000"/>
                <w:sz w:val="24"/>
                <w:szCs w:val="24"/>
              </w:rPr>
            </w:pPr>
            <w:r w:rsidRPr="003E66C2">
              <w:rPr>
                <w:rFonts w:ascii="仿宋" w:eastAsia="仿宋" w:hAnsi="仿宋" w:cs="仿宋" w:hint="eastAsia"/>
                <w:color w:val="000000"/>
                <w:sz w:val="24"/>
                <w:szCs w:val="24"/>
              </w:rPr>
              <w:t>机电学院</w:t>
            </w:r>
          </w:p>
        </w:tc>
        <w:tc>
          <w:tcPr>
            <w:tcW w:w="1250" w:type="pct"/>
            <w:tcBorders>
              <w:right w:val="single" w:sz="4" w:space="0" w:color="95B3D7" w:themeColor="accent1" w:themeTint="99"/>
            </w:tcBorders>
            <w:noWrap/>
          </w:tcPr>
          <w:p w:rsidR="009C7567" w:rsidRPr="003E66C2" w:rsidRDefault="00DA0E7A"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DA0E7A">
              <w:rPr>
                <w:rFonts w:ascii="仿宋" w:eastAsia="仿宋" w:hAnsi="仿宋" w:cs="仿宋"/>
                <w:b/>
                <w:bCs/>
                <w:color w:val="000000"/>
                <w:sz w:val="24"/>
                <w:szCs w:val="24"/>
              </w:rPr>
              <w:t>95.08%</w:t>
            </w:r>
          </w:p>
        </w:tc>
        <w:tc>
          <w:tcPr>
            <w:tcW w:w="1250" w:type="pct"/>
            <w:tcBorders>
              <w:left w:val="single" w:sz="4" w:space="0" w:color="95B3D7" w:themeColor="accent1" w:themeTint="99"/>
            </w:tcBorders>
            <w:noWrap/>
          </w:tcPr>
          <w:p w:rsidR="009C7567" w:rsidRPr="003E66C2" w:rsidRDefault="009C7567"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3E66C2">
              <w:rPr>
                <w:rFonts w:ascii="仿宋" w:eastAsia="仿宋" w:hAnsi="仿宋" w:cs="仿宋"/>
                <w:b/>
                <w:bCs/>
                <w:color w:val="000000"/>
                <w:sz w:val="24"/>
                <w:szCs w:val="24"/>
              </w:rPr>
              <w:t>——</w:t>
            </w:r>
          </w:p>
        </w:tc>
        <w:tc>
          <w:tcPr>
            <w:tcW w:w="1250" w:type="pct"/>
            <w:noWrap/>
          </w:tcPr>
          <w:p w:rsidR="009C7567" w:rsidRPr="003E66C2" w:rsidRDefault="009C7567" w:rsidP="003E66C2">
            <w:pP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color w:val="000000"/>
                <w:sz w:val="24"/>
                <w:szCs w:val="24"/>
              </w:rPr>
            </w:pPr>
            <w:r w:rsidRPr="003E66C2">
              <w:rPr>
                <w:rFonts w:ascii="仿宋" w:eastAsia="仿宋" w:hAnsi="仿宋" w:cs="仿宋"/>
                <w:b/>
                <w:bCs/>
                <w:color w:val="000000"/>
                <w:sz w:val="24"/>
                <w:szCs w:val="24"/>
              </w:rPr>
              <w:t>——</w:t>
            </w:r>
          </w:p>
        </w:tc>
      </w:tr>
    </w:tbl>
    <w:p w:rsidR="009C7567" w:rsidRPr="00465268" w:rsidRDefault="009C7567" w:rsidP="00465268">
      <w:pPr>
        <w:pStyle w:val="3"/>
        <w:spacing w:before="156"/>
        <w:rPr>
          <w:rFonts w:cs="Times New Roman"/>
        </w:rPr>
      </w:pPr>
      <w:bookmarkStart w:id="25" w:name="_Toc436664447"/>
      <w:bookmarkStart w:id="26" w:name="_Toc469990836"/>
      <w:r>
        <w:t>2.1.2</w:t>
      </w:r>
      <w:r>
        <w:rPr>
          <w:rFonts w:cs="黑体" w:hint="eastAsia"/>
        </w:rPr>
        <w:t>毕业生分专业就业率</w:t>
      </w:r>
      <w:bookmarkEnd w:id="25"/>
      <w:bookmarkEnd w:id="26"/>
    </w:p>
    <w:p w:rsidR="009C7567" w:rsidRPr="000F7C50"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w:t>
      </w:r>
      <w:r w:rsidRPr="000F7C50">
        <w:rPr>
          <w:rFonts w:ascii="仿宋_GB2312" w:eastAsia="仿宋_GB2312" w:hAnsi="宋体" w:cs="仿宋_GB2312" w:hint="eastAsia"/>
          <w:kern w:val="0"/>
          <w:sz w:val="28"/>
          <w:szCs w:val="28"/>
        </w:rPr>
        <w:t>本科生分专业就业率</w:t>
      </w:r>
    </w:p>
    <w:p w:rsidR="009C7567" w:rsidRPr="000A6E0E" w:rsidRDefault="009C7567" w:rsidP="00726B62">
      <w:pPr>
        <w:spacing w:line="500" w:lineRule="exact"/>
        <w:ind w:firstLineChars="200" w:firstLine="560"/>
        <w:rPr>
          <w:rFonts w:ascii="仿宋_GB2312" w:eastAsia="仿宋_GB2312" w:hAnsi="宋体" w:cs="Times New Roman"/>
          <w:kern w:val="0"/>
          <w:sz w:val="28"/>
          <w:szCs w:val="28"/>
        </w:rPr>
      </w:pPr>
      <w:r>
        <w:rPr>
          <w:rFonts w:ascii="仿宋_GB2312" w:eastAsia="仿宋_GB2312" w:hAnsi="Times New Roman" w:cs="仿宋_GB2312"/>
          <w:sz w:val="28"/>
          <w:szCs w:val="28"/>
        </w:rPr>
        <w:t>201</w:t>
      </w:r>
      <w:r w:rsidR="00A91235">
        <w:rPr>
          <w:rFonts w:ascii="仿宋_GB2312" w:eastAsia="仿宋_GB2312" w:hAnsi="Times New Roman" w:cs="仿宋_GB2312"/>
          <w:sz w:val="28"/>
          <w:szCs w:val="28"/>
        </w:rPr>
        <w:t>6</w:t>
      </w:r>
      <w:r>
        <w:rPr>
          <w:rFonts w:ascii="仿宋_GB2312" w:eastAsia="仿宋_GB2312" w:hAnsi="Times New Roman" w:cs="仿宋_GB2312" w:hint="eastAsia"/>
          <w:sz w:val="28"/>
          <w:szCs w:val="28"/>
        </w:rPr>
        <w:t>年，共有</w:t>
      </w:r>
      <w:r w:rsidR="00726B62">
        <w:rPr>
          <w:rFonts w:ascii="仿宋_GB2312" w:eastAsia="仿宋_GB2312" w:hAnsi="Times New Roman" w:cs="仿宋_GB2312" w:hint="eastAsia"/>
          <w:sz w:val="28"/>
          <w:szCs w:val="28"/>
        </w:rPr>
        <w:t>土木工程、</w:t>
      </w:r>
      <w:r w:rsidR="00726B62" w:rsidRPr="008F7869">
        <w:rPr>
          <w:rFonts w:ascii="仿宋_GB2312" w:eastAsia="仿宋_GB2312" w:hAnsi="Times New Roman" w:cs="仿宋_GB2312" w:hint="eastAsia"/>
          <w:sz w:val="28"/>
          <w:szCs w:val="28"/>
        </w:rPr>
        <w:t>总图设计与工业运输</w:t>
      </w:r>
      <w:r w:rsidR="00726B62" w:rsidRPr="00F4148F">
        <w:rPr>
          <w:rFonts w:ascii="仿宋_GB2312" w:eastAsia="仿宋_GB2312" w:hAnsi="Times New Roman" w:cs="仿宋_GB2312" w:hint="eastAsia"/>
          <w:sz w:val="28"/>
          <w:szCs w:val="28"/>
        </w:rPr>
        <w:t>、</w:t>
      </w:r>
      <w:r w:rsidR="00726B62">
        <w:rPr>
          <w:rFonts w:ascii="仿宋_GB2312" w:eastAsia="仿宋_GB2312" w:hAnsi="Times New Roman" w:cs="仿宋_GB2312" w:hint="eastAsia"/>
          <w:sz w:val="28"/>
          <w:szCs w:val="28"/>
        </w:rPr>
        <w:t>景观学、给水排水工程、资源循环科学与工程、机械设计制造及其自动化、机械电子工程、</w:t>
      </w:r>
      <w:r w:rsidR="00726B62" w:rsidRPr="00F4148F">
        <w:rPr>
          <w:rFonts w:ascii="仿宋_GB2312" w:eastAsia="仿宋_GB2312" w:hAnsi="Times New Roman" w:cs="仿宋_GB2312" w:hint="eastAsia"/>
          <w:sz w:val="28"/>
          <w:szCs w:val="28"/>
        </w:rPr>
        <w:t>建筑电气与智能化、</w:t>
      </w:r>
      <w:r w:rsidR="00726B62">
        <w:rPr>
          <w:rFonts w:ascii="仿宋_GB2312" w:eastAsia="仿宋_GB2312" w:hAnsi="Times New Roman" w:cs="仿宋_GB2312" w:hint="eastAsia"/>
          <w:sz w:val="28"/>
          <w:szCs w:val="28"/>
        </w:rPr>
        <w:t>计算机科学与技术、通信工程、电子信息科学与技术、工程力学、会展艺术与技术、社会体育</w:t>
      </w:r>
      <w:r w:rsidRPr="00F4148F">
        <w:rPr>
          <w:rFonts w:ascii="仿宋_GB2312" w:eastAsia="仿宋_GB2312" w:hAnsi="Times New Roman" w:cs="仿宋_GB2312" w:hint="eastAsia"/>
          <w:sz w:val="28"/>
          <w:szCs w:val="28"/>
        </w:rPr>
        <w:t>等</w:t>
      </w:r>
      <w:r>
        <w:rPr>
          <w:rFonts w:ascii="仿宋_GB2312" w:eastAsia="仿宋_GB2312" w:hAnsi="Times New Roman" w:cs="仿宋_GB2312"/>
          <w:sz w:val="28"/>
          <w:szCs w:val="28"/>
        </w:rPr>
        <w:t>1</w:t>
      </w:r>
      <w:r w:rsidR="00BF0220">
        <w:rPr>
          <w:rFonts w:ascii="仿宋_GB2312" w:eastAsia="仿宋_GB2312" w:hAnsi="Times New Roman" w:cs="仿宋_GB2312"/>
          <w:sz w:val="28"/>
          <w:szCs w:val="28"/>
        </w:rPr>
        <w:t>4</w:t>
      </w:r>
      <w:r w:rsidRPr="00F4148F">
        <w:rPr>
          <w:rFonts w:ascii="仿宋_GB2312" w:eastAsia="仿宋_GB2312" w:hAnsi="Times New Roman" w:cs="仿宋_GB2312" w:hint="eastAsia"/>
          <w:sz w:val="28"/>
          <w:szCs w:val="28"/>
        </w:rPr>
        <w:t>个本科专业的初次就业率</w:t>
      </w:r>
      <w:r w:rsidR="00BF0220">
        <w:rPr>
          <w:rFonts w:ascii="仿宋_GB2312" w:eastAsia="仿宋_GB2312" w:hAnsi="Times New Roman" w:cs="仿宋_GB2312" w:hint="eastAsia"/>
          <w:sz w:val="28"/>
          <w:szCs w:val="28"/>
        </w:rPr>
        <w:t>高于98</w:t>
      </w:r>
      <w:r w:rsidR="00210F56">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占全部本科毕业生专业的</w:t>
      </w:r>
      <w:r>
        <w:rPr>
          <w:rFonts w:ascii="仿宋_GB2312" w:eastAsia="仿宋_GB2312" w:hAnsi="宋体" w:cs="仿宋_GB2312"/>
          <w:kern w:val="0"/>
          <w:sz w:val="28"/>
          <w:szCs w:val="28"/>
        </w:rPr>
        <w:t>25.</w:t>
      </w:r>
      <w:r w:rsidR="00566F9D">
        <w:rPr>
          <w:rFonts w:ascii="仿宋_GB2312" w:eastAsia="仿宋_GB2312" w:hAnsi="宋体" w:cs="仿宋_GB2312"/>
          <w:kern w:val="0"/>
          <w:sz w:val="28"/>
          <w:szCs w:val="28"/>
        </w:rPr>
        <w:t>93</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；有</w:t>
      </w:r>
      <w:r>
        <w:rPr>
          <w:rFonts w:ascii="仿宋_GB2312" w:eastAsia="仿宋_GB2312" w:hAnsi="宋体" w:cs="仿宋_GB2312"/>
          <w:kern w:val="0"/>
          <w:sz w:val="28"/>
          <w:szCs w:val="28"/>
        </w:rPr>
        <w:t>3</w:t>
      </w:r>
      <w:r w:rsidR="00026F36">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个本科专业的初次就业率</w:t>
      </w:r>
      <w:r w:rsidR="00026F36">
        <w:rPr>
          <w:rFonts w:ascii="仿宋_GB2312" w:eastAsia="仿宋_GB2312" w:hAnsi="宋体" w:cs="仿宋_GB2312" w:hint="eastAsia"/>
          <w:kern w:val="0"/>
          <w:sz w:val="28"/>
          <w:szCs w:val="28"/>
        </w:rPr>
        <w:t>高于全校</w:t>
      </w:r>
      <w:r w:rsidR="000457DB">
        <w:rPr>
          <w:rFonts w:ascii="仿宋_GB2312" w:eastAsia="仿宋_GB2312" w:hAnsi="宋体" w:cs="仿宋_GB2312" w:hint="eastAsia"/>
          <w:kern w:val="0"/>
          <w:sz w:val="28"/>
          <w:szCs w:val="28"/>
        </w:rPr>
        <w:t>整体</w:t>
      </w:r>
      <w:r w:rsidR="00026F36">
        <w:rPr>
          <w:rFonts w:ascii="仿宋_GB2312" w:eastAsia="仿宋_GB2312" w:hAnsi="宋体" w:cs="仿宋_GB2312" w:hint="eastAsia"/>
          <w:kern w:val="0"/>
          <w:sz w:val="28"/>
          <w:szCs w:val="28"/>
        </w:rPr>
        <w:t>就业率</w:t>
      </w:r>
      <w:r>
        <w:rPr>
          <w:rFonts w:ascii="仿宋_GB2312" w:eastAsia="仿宋_GB2312" w:hAnsi="宋体" w:cs="仿宋_GB2312" w:hint="eastAsia"/>
          <w:kern w:val="0"/>
          <w:sz w:val="28"/>
          <w:szCs w:val="28"/>
        </w:rPr>
        <w:t>，占全部本科毕业生专业的</w:t>
      </w:r>
      <w:r>
        <w:rPr>
          <w:rFonts w:ascii="仿宋_GB2312" w:eastAsia="仿宋_GB2312" w:hAnsi="宋体" w:cs="仿宋_GB2312"/>
          <w:kern w:val="0"/>
          <w:sz w:val="28"/>
          <w:szCs w:val="28"/>
        </w:rPr>
        <w:t>5</w:t>
      </w:r>
      <w:r w:rsidR="00026F36">
        <w:rPr>
          <w:rFonts w:ascii="仿宋_GB2312" w:eastAsia="仿宋_GB2312" w:hAnsi="宋体" w:cs="仿宋_GB2312"/>
          <w:kern w:val="0"/>
          <w:sz w:val="28"/>
          <w:szCs w:val="28"/>
        </w:rPr>
        <w:t>7.41</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。详见表</w:t>
      </w:r>
      <w:r>
        <w:rPr>
          <w:rFonts w:ascii="仿宋_GB2312" w:eastAsia="仿宋_GB2312" w:hAnsi="宋体" w:cs="仿宋_GB2312"/>
          <w:kern w:val="0"/>
          <w:sz w:val="28"/>
          <w:szCs w:val="28"/>
        </w:rPr>
        <w:t>2-3</w:t>
      </w:r>
      <w:r>
        <w:rPr>
          <w:rFonts w:ascii="仿宋_GB2312" w:eastAsia="仿宋_GB2312" w:hAnsi="宋体" w:cs="仿宋_GB2312" w:hint="eastAsia"/>
          <w:kern w:val="0"/>
          <w:sz w:val="28"/>
          <w:szCs w:val="28"/>
        </w:rPr>
        <w:t>。</w:t>
      </w:r>
    </w:p>
    <w:p w:rsidR="009C7567" w:rsidRPr="003F6FB6" w:rsidRDefault="009C7567" w:rsidP="00C40F0C">
      <w:pPr>
        <w:spacing w:line="500" w:lineRule="exact"/>
        <w:ind w:firstLineChars="152" w:firstLine="366"/>
        <w:jc w:val="center"/>
        <w:rPr>
          <w:rFonts w:ascii="仿宋_GB2312" w:eastAsia="仿宋_GB2312" w:hAnsi="宋体" w:cs="Times New Roman"/>
          <w:b/>
          <w:bCs/>
          <w:kern w:val="0"/>
          <w:sz w:val="24"/>
          <w:szCs w:val="24"/>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3</w:t>
      </w:r>
      <w:r w:rsidRPr="003F6FB6">
        <w:rPr>
          <w:rFonts w:ascii="仿宋_GB2312" w:eastAsia="仿宋_GB2312" w:hAnsi="宋体" w:cs="仿宋_GB2312"/>
          <w:b/>
          <w:bCs/>
          <w:kern w:val="0"/>
          <w:sz w:val="24"/>
          <w:szCs w:val="24"/>
        </w:rPr>
        <w:t xml:space="preserve"> 201</w:t>
      </w:r>
      <w:r w:rsidR="005B0D0D">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w:t>
      </w:r>
      <w:r>
        <w:rPr>
          <w:rFonts w:ascii="仿宋_GB2312" w:eastAsia="仿宋_GB2312" w:hAnsi="宋体" w:cs="仿宋_GB2312" w:hint="eastAsia"/>
          <w:b/>
          <w:bCs/>
          <w:kern w:val="0"/>
          <w:sz w:val="24"/>
          <w:szCs w:val="24"/>
        </w:rPr>
        <w:t>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Style w:val="4-11"/>
        <w:tblW w:w="7998" w:type="dxa"/>
        <w:tblLook w:val="04A0" w:firstRow="1" w:lastRow="0" w:firstColumn="1" w:lastColumn="0" w:noHBand="0" w:noVBand="1"/>
      </w:tblPr>
      <w:tblGrid>
        <w:gridCol w:w="2915"/>
        <w:gridCol w:w="1249"/>
        <w:gridCol w:w="2498"/>
        <w:gridCol w:w="1336"/>
      </w:tblGrid>
      <w:tr w:rsidR="009C7567" w:rsidRPr="00B0121F" w:rsidTr="00500D3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15" w:type="dxa"/>
            <w:tcBorders>
              <w:top w:val="nil"/>
              <w:left w:val="nil"/>
              <w:bottom w:val="nil"/>
            </w:tcBorders>
            <w:shd w:val="clear" w:color="auto" w:fill="8DB3E2" w:themeFill="text2" w:themeFillTint="66"/>
            <w:noWrap/>
          </w:tcPr>
          <w:p w:rsidR="009C7567" w:rsidRPr="00B0121F" w:rsidRDefault="009C7567" w:rsidP="00B0121F">
            <w:pPr>
              <w:widowControl/>
              <w:rPr>
                <w:rFonts w:ascii="仿宋" w:eastAsia="仿宋" w:hAnsi="仿宋" w:cs="仿宋"/>
                <w:color w:val="000000"/>
                <w:sz w:val="24"/>
                <w:szCs w:val="24"/>
              </w:rPr>
            </w:pPr>
            <w:r w:rsidRPr="00B0121F">
              <w:rPr>
                <w:rFonts w:ascii="仿宋" w:eastAsia="仿宋" w:hAnsi="仿宋" w:cs="仿宋" w:hint="eastAsia"/>
                <w:color w:val="000000"/>
                <w:sz w:val="24"/>
                <w:szCs w:val="24"/>
              </w:rPr>
              <w:t>专业</w:t>
            </w:r>
          </w:p>
        </w:tc>
        <w:tc>
          <w:tcPr>
            <w:tcW w:w="1249" w:type="dxa"/>
            <w:tcBorders>
              <w:top w:val="nil"/>
              <w:bottom w:val="nil"/>
            </w:tcBorders>
            <w:shd w:val="clear" w:color="auto" w:fill="8DB3E2" w:themeFill="text2" w:themeFillTint="66"/>
            <w:noWrap/>
          </w:tcPr>
          <w:p w:rsidR="009C7567" w:rsidRPr="00B0121F" w:rsidRDefault="009C7567" w:rsidP="00B0121F">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B0121F">
              <w:rPr>
                <w:rFonts w:ascii="仿宋" w:eastAsia="仿宋" w:hAnsi="仿宋" w:cs="仿宋" w:hint="eastAsia"/>
                <w:color w:val="000000"/>
                <w:sz w:val="24"/>
                <w:szCs w:val="24"/>
              </w:rPr>
              <w:t>就业率</w:t>
            </w:r>
          </w:p>
        </w:tc>
        <w:tc>
          <w:tcPr>
            <w:tcW w:w="2498" w:type="dxa"/>
            <w:tcBorders>
              <w:top w:val="nil"/>
              <w:bottom w:val="nil"/>
            </w:tcBorders>
            <w:shd w:val="clear" w:color="auto" w:fill="8DB3E2" w:themeFill="text2" w:themeFillTint="66"/>
            <w:noWrap/>
          </w:tcPr>
          <w:p w:rsidR="009C7567" w:rsidRPr="00B0121F" w:rsidRDefault="009C7567" w:rsidP="00B0121F">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B0121F">
              <w:rPr>
                <w:rFonts w:ascii="仿宋" w:eastAsia="仿宋" w:hAnsi="仿宋" w:cs="仿宋" w:hint="eastAsia"/>
                <w:color w:val="000000"/>
                <w:sz w:val="24"/>
                <w:szCs w:val="24"/>
              </w:rPr>
              <w:t>专业</w:t>
            </w:r>
          </w:p>
        </w:tc>
        <w:tc>
          <w:tcPr>
            <w:tcW w:w="1336" w:type="dxa"/>
            <w:tcBorders>
              <w:top w:val="nil"/>
              <w:bottom w:val="nil"/>
              <w:right w:val="nil"/>
            </w:tcBorders>
            <w:shd w:val="clear" w:color="auto" w:fill="8DB3E2" w:themeFill="text2" w:themeFillTint="66"/>
            <w:noWrap/>
          </w:tcPr>
          <w:p w:rsidR="009C7567" w:rsidRPr="00B0121F" w:rsidRDefault="009C7567" w:rsidP="00F5682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仿宋"/>
                <w:color w:val="000000"/>
                <w:sz w:val="24"/>
                <w:szCs w:val="24"/>
              </w:rPr>
            </w:pPr>
            <w:r w:rsidRPr="00B0121F">
              <w:rPr>
                <w:rFonts w:ascii="仿宋" w:eastAsia="仿宋" w:hAnsi="仿宋" w:cs="仿宋" w:hint="eastAsia"/>
                <w:color w:val="000000"/>
                <w:sz w:val="24"/>
                <w:szCs w:val="24"/>
              </w:rPr>
              <w:t>就业率</w:t>
            </w:r>
          </w:p>
        </w:tc>
      </w:tr>
      <w:tr w:rsidR="00B0121F" w:rsidRPr="00B0121F" w:rsidTr="00500D3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15" w:type="dxa"/>
            <w:tcBorders>
              <w:top w:val="nil"/>
            </w:tcBorders>
            <w:noWrap/>
          </w:tcPr>
          <w:p w:rsidR="00B0121F" w:rsidRPr="00B0121F" w:rsidRDefault="00B0121F" w:rsidP="00B0121F">
            <w:pPr>
              <w:widowControl/>
              <w:jc w:val="left"/>
              <w:rPr>
                <w:rFonts w:ascii="仿宋" w:eastAsia="仿宋" w:hAnsi="仿宋" w:cs="仿宋"/>
                <w:color w:val="000000"/>
                <w:sz w:val="24"/>
                <w:szCs w:val="24"/>
              </w:rPr>
            </w:pPr>
            <w:r w:rsidRPr="00B0121F">
              <w:rPr>
                <w:rFonts w:ascii="仿宋" w:eastAsia="仿宋" w:hAnsi="仿宋" w:cs="仿宋" w:hint="eastAsia"/>
                <w:color w:val="000000"/>
                <w:sz w:val="24"/>
                <w:szCs w:val="24"/>
              </w:rPr>
              <w:t>总图设计与工业运输</w:t>
            </w:r>
          </w:p>
        </w:tc>
        <w:tc>
          <w:tcPr>
            <w:tcW w:w="1249" w:type="dxa"/>
            <w:tcBorders>
              <w:top w:val="nil"/>
              <w:right w:val="single" w:sz="4" w:space="0" w:color="95B3D7" w:themeColor="accent1" w:themeTint="99"/>
            </w:tcBorders>
            <w:noWrap/>
          </w:tcPr>
          <w:p w:rsidR="00B0121F" w:rsidRPr="00B0121F" w:rsidRDefault="00B0121F" w:rsidP="00B0121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仿宋"/>
                <w:b/>
                <w:color w:val="000000"/>
                <w:sz w:val="24"/>
                <w:szCs w:val="24"/>
              </w:rPr>
            </w:pPr>
            <w:r w:rsidRPr="00B0121F">
              <w:rPr>
                <w:rFonts w:ascii="仿宋" w:eastAsia="仿宋" w:hAnsi="仿宋" w:cs="仿宋" w:hint="eastAsia"/>
                <w:b/>
                <w:color w:val="000000"/>
                <w:sz w:val="24"/>
                <w:szCs w:val="24"/>
              </w:rPr>
              <w:t>100.00%</w:t>
            </w:r>
          </w:p>
        </w:tc>
        <w:tc>
          <w:tcPr>
            <w:tcW w:w="2498" w:type="dxa"/>
            <w:tcBorders>
              <w:top w:val="nil"/>
              <w:left w:val="single" w:sz="4" w:space="0" w:color="95B3D7" w:themeColor="accent1" w:themeTint="99"/>
            </w:tcBorders>
            <w:noWrap/>
          </w:tcPr>
          <w:p w:rsidR="00B0121F" w:rsidRPr="00B0121F" w:rsidRDefault="00B0121F" w:rsidP="00B0121F">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sz w:val="24"/>
                <w:szCs w:val="24"/>
              </w:rPr>
            </w:pPr>
            <w:r w:rsidRPr="00B0121F">
              <w:rPr>
                <w:rFonts w:ascii="仿宋" w:eastAsia="仿宋" w:hAnsi="仿宋" w:hint="eastAsia"/>
                <w:b/>
                <w:color w:val="000000"/>
                <w:sz w:val="24"/>
                <w:szCs w:val="24"/>
              </w:rPr>
              <w:t>工程力学</w:t>
            </w:r>
          </w:p>
        </w:tc>
        <w:tc>
          <w:tcPr>
            <w:tcW w:w="1336" w:type="dxa"/>
            <w:tcBorders>
              <w:top w:val="nil"/>
            </w:tcBorders>
            <w:noWrap/>
          </w:tcPr>
          <w:p w:rsidR="00B0121F" w:rsidRPr="00B0121F" w:rsidRDefault="00B0121F"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98.75%</w:t>
            </w:r>
          </w:p>
        </w:tc>
      </w:tr>
      <w:tr w:rsidR="00B0121F" w:rsidRPr="00B0121F" w:rsidTr="00F56822">
        <w:trPr>
          <w:trHeight w:val="255"/>
        </w:trPr>
        <w:tc>
          <w:tcPr>
            <w:cnfStyle w:val="001000000000" w:firstRow="0" w:lastRow="0" w:firstColumn="1" w:lastColumn="0" w:oddVBand="0" w:evenVBand="0" w:oddHBand="0" w:evenHBand="0" w:firstRowFirstColumn="0" w:firstRowLastColumn="0" w:lastRowFirstColumn="0" w:lastRowLastColumn="0"/>
            <w:tcW w:w="2915" w:type="dxa"/>
            <w:noWrap/>
          </w:tcPr>
          <w:p w:rsidR="00B0121F" w:rsidRPr="00B0121F" w:rsidRDefault="00B0121F" w:rsidP="00B0121F">
            <w:pPr>
              <w:widowControl/>
              <w:jc w:val="left"/>
              <w:rPr>
                <w:rFonts w:ascii="仿宋" w:eastAsia="仿宋" w:hAnsi="仿宋" w:cs="仿宋"/>
                <w:color w:val="000000"/>
                <w:sz w:val="24"/>
                <w:szCs w:val="24"/>
              </w:rPr>
            </w:pPr>
            <w:r w:rsidRPr="00B0121F">
              <w:rPr>
                <w:rFonts w:ascii="仿宋" w:eastAsia="仿宋" w:hAnsi="仿宋" w:cs="仿宋" w:hint="eastAsia"/>
                <w:color w:val="000000"/>
                <w:sz w:val="24"/>
                <w:szCs w:val="24"/>
              </w:rPr>
              <w:t>景观学</w:t>
            </w:r>
          </w:p>
        </w:tc>
        <w:tc>
          <w:tcPr>
            <w:tcW w:w="1249" w:type="dxa"/>
            <w:tcBorders>
              <w:right w:val="single" w:sz="4" w:space="0" w:color="95B3D7" w:themeColor="accent1" w:themeTint="99"/>
            </w:tcBorders>
            <w:noWrap/>
          </w:tcPr>
          <w:p w:rsidR="00B0121F" w:rsidRPr="00B0121F" w:rsidRDefault="00B0121F" w:rsidP="00B0121F">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仿宋"/>
                <w:b/>
                <w:color w:val="000000"/>
                <w:sz w:val="24"/>
                <w:szCs w:val="24"/>
              </w:rPr>
            </w:pPr>
            <w:r w:rsidRPr="00B0121F">
              <w:rPr>
                <w:rFonts w:ascii="仿宋" w:eastAsia="仿宋" w:hAnsi="仿宋" w:cs="仿宋" w:hint="eastAsia"/>
                <w:b/>
                <w:color w:val="000000"/>
                <w:sz w:val="24"/>
                <w:szCs w:val="24"/>
              </w:rPr>
              <w:t>100.00%</w:t>
            </w:r>
          </w:p>
        </w:tc>
        <w:tc>
          <w:tcPr>
            <w:tcW w:w="2498" w:type="dxa"/>
            <w:tcBorders>
              <w:left w:val="single" w:sz="4" w:space="0" w:color="95B3D7" w:themeColor="accent1" w:themeTint="99"/>
            </w:tcBorders>
            <w:noWrap/>
          </w:tcPr>
          <w:p w:rsidR="00B0121F" w:rsidRPr="00B0121F" w:rsidRDefault="00B0121F" w:rsidP="00B0121F">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机械电子工程</w:t>
            </w:r>
          </w:p>
        </w:tc>
        <w:tc>
          <w:tcPr>
            <w:tcW w:w="1336" w:type="dxa"/>
            <w:noWrap/>
          </w:tcPr>
          <w:p w:rsidR="00B0121F" w:rsidRPr="00B0121F" w:rsidRDefault="00B0121F"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98.46%</w:t>
            </w:r>
          </w:p>
        </w:tc>
      </w:tr>
      <w:tr w:rsidR="00B0121F" w:rsidRPr="00B0121F" w:rsidTr="00F5682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15" w:type="dxa"/>
            <w:noWrap/>
          </w:tcPr>
          <w:p w:rsidR="00B0121F" w:rsidRPr="00B0121F" w:rsidRDefault="00B0121F" w:rsidP="00B0121F">
            <w:pPr>
              <w:widowControl/>
              <w:jc w:val="left"/>
              <w:rPr>
                <w:rFonts w:ascii="仿宋" w:eastAsia="仿宋" w:hAnsi="仿宋" w:cs="仿宋"/>
                <w:color w:val="000000"/>
                <w:sz w:val="24"/>
                <w:szCs w:val="24"/>
              </w:rPr>
            </w:pPr>
            <w:r w:rsidRPr="00B0121F">
              <w:rPr>
                <w:rFonts w:ascii="仿宋" w:eastAsia="仿宋" w:hAnsi="仿宋" w:cs="仿宋" w:hint="eastAsia"/>
                <w:color w:val="000000"/>
                <w:sz w:val="24"/>
                <w:szCs w:val="24"/>
              </w:rPr>
              <w:t>电子信息科学与技术</w:t>
            </w:r>
          </w:p>
        </w:tc>
        <w:tc>
          <w:tcPr>
            <w:tcW w:w="1249" w:type="dxa"/>
            <w:tcBorders>
              <w:right w:val="single" w:sz="4" w:space="0" w:color="95B3D7" w:themeColor="accent1" w:themeTint="99"/>
            </w:tcBorders>
            <w:noWrap/>
          </w:tcPr>
          <w:p w:rsidR="00B0121F" w:rsidRPr="00B0121F" w:rsidRDefault="00B0121F" w:rsidP="00B0121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仿宋"/>
                <w:b/>
                <w:color w:val="000000"/>
                <w:sz w:val="24"/>
                <w:szCs w:val="24"/>
              </w:rPr>
            </w:pPr>
            <w:r w:rsidRPr="00B0121F">
              <w:rPr>
                <w:rFonts w:ascii="仿宋" w:eastAsia="仿宋" w:hAnsi="仿宋" w:cs="仿宋" w:hint="eastAsia"/>
                <w:b/>
                <w:color w:val="000000"/>
                <w:sz w:val="24"/>
                <w:szCs w:val="24"/>
              </w:rPr>
              <w:t>100.00%</w:t>
            </w:r>
          </w:p>
        </w:tc>
        <w:tc>
          <w:tcPr>
            <w:tcW w:w="2498" w:type="dxa"/>
            <w:tcBorders>
              <w:left w:val="single" w:sz="4" w:space="0" w:color="95B3D7" w:themeColor="accent1" w:themeTint="99"/>
            </w:tcBorders>
            <w:noWrap/>
          </w:tcPr>
          <w:p w:rsidR="00B0121F" w:rsidRPr="00B0121F" w:rsidRDefault="00B0121F" w:rsidP="00B0121F">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社会体育</w:t>
            </w:r>
          </w:p>
        </w:tc>
        <w:tc>
          <w:tcPr>
            <w:tcW w:w="1336" w:type="dxa"/>
            <w:noWrap/>
          </w:tcPr>
          <w:p w:rsidR="00B0121F" w:rsidRPr="00B0121F" w:rsidRDefault="00B0121F"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98.41%</w:t>
            </w:r>
          </w:p>
        </w:tc>
      </w:tr>
      <w:tr w:rsidR="00B0121F" w:rsidRPr="00B0121F" w:rsidTr="00F56822">
        <w:trPr>
          <w:trHeight w:val="255"/>
        </w:trPr>
        <w:tc>
          <w:tcPr>
            <w:cnfStyle w:val="001000000000" w:firstRow="0" w:lastRow="0" w:firstColumn="1" w:lastColumn="0" w:oddVBand="0" w:evenVBand="0" w:oddHBand="0" w:evenHBand="0" w:firstRowFirstColumn="0" w:firstRowLastColumn="0" w:lastRowFirstColumn="0" w:lastRowLastColumn="0"/>
            <w:tcW w:w="2915" w:type="dxa"/>
            <w:noWrap/>
          </w:tcPr>
          <w:p w:rsidR="00B0121F" w:rsidRPr="00B0121F" w:rsidRDefault="00B0121F" w:rsidP="00B0121F">
            <w:pPr>
              <w:widowControl/>
              <w:jc w:val="left"/>
              <w:rPr>
                <w:rFonts w:ascii="仿宋" w:eastAsia="仿宋" w:hAnsi="仿宋" w:cs="仿宋"/>
                <w:color w:val="000000"/>
                <w:sz w:val="24"/>
                <w:szCs w:val="24"/>
              </w:rPr>
            </w:pPr>
            <w:r w:rsidRPr="00B0121F">
              <w:rPr>
                <w:rFonts w:ascii="仿宋" w:eastAsia="仿宋" w:hAnsi="仿宋" w:cs="仿宋" w:hint="eastAsia"/>
                <w:color w:val="000000"/>
                <w:sz w:val="24"/>
                <w:szCs w:val="24"/>
              </w:rPr>
              <w:t>给水排水工程</w:t>
            </w:r>
          </w:p>
        </w:tc>
        <w:tc>
          <w:tcPr>
            <w:tcW w:w="1249" w:type="dxa"/>
            <w:tcBorders>
              <w:right w:val="single" w:sz="4" w:space="0" w:color="95B3D7" w:themeColor="accent1" w:themeTint="99"/>
            </w:tcBorders>
            <w:noWrap/>
          </w:tcPr>
          <w:p w:rsidR="00B0121F" w:rsidRPr="00B0121F" w:rsidRDefault="00B0121F" w:rsidP="00B0121F">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仿宋"/>
                <w:b/>
                <w:color w:val="000000"/>
                <w:sz w:val="24"/>
                <w:szCs w:val="24"/>
              </w:rPr>
            </w:pPr>
            <w:r w:rsidRPr="00B0121F">
              <w:rPr>
                <w:rFonts w:ascii="仿宋" w:eastAsia="仿宋" w:hAnsi="仿宋" w:cs="仿宋" w:hint="eastAsia"/>
                <w:b/>
                <w:color w:val="000000"/>
                <w:sz w:val="24"/>
                <w:szCs w:val="24"/>
              </w:rPr>
              <w:t>99.35%</w:t>
            </w:r>
          </w:p>
        </w:tc>
        <w:tc>
          <w:tcPr>
            <w:tcW w:w="2498" w:type="dxa"/>
            <w:tcBorders>
              <w:left w:val="single" w:sz="4" w:space="0" w:color="95B3D7" w:themeColor="accent1" w:themeTint="99"/>
            </w:tcBorders>
            <w:noWrap/>
          </w:tcPr>
          <w:p w:rsidR="00B0121F" w:rsidRPr="00B0121F" w:rsidRDefault="00B0121F" w:rsidP="00B0121F">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资源循环科学与工程</w:t>
            </w:r>
          </w:p>
        </w:tc>
        <w:tc>
          <w:tcPr>
            <w:tcW w:w="1336" w:type="dxa"/>
            <w:noWrap/>
          </w:tcPr>
          <w:p w:rsidR="00B0121F" w:rsidRPr="00B0121F" w:rsidRDefault="00B0121F"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98.25%</w:t>
            </w:r>
          </w:p>
        </w:tc>
      </w:tr>
      <w:tr w:rsidR="00B0121F" w:rsidRPr="00B0121F" w:rsidTr="00F5682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15" w:type="dxa"/>
            <w:noWrap/>
          </w:tcPr>
          <w:p w:rsidR="00B0121F" w:rsidRPr="00B0121F" w:rsidRDefault="00B0121F" w:rsidP="00B0121F">
            <w:pPr>
              <w:widowControl/>
              <w:jc w:val="left"/>
              <w:rPr>
                <w:rFonts w:ascii="仿宋" w:eastAsia="仿宋" w:hAnsi="仿宋" w:cs="仿宋"/>
                <w:color w:val="000000"/>
                <w:sz w:val="24"/>
                <w:szCs w:val="24"/>
              </w:rPr>
            </w:pPr>
            <w:r w:rsidRPr="00B0121F">
              <w:rPr>
                <w:rFonts w:ascii="仿宋" w:eastAsia="仿宋" w:hAnsi="仿宋" w:cs="仿宋" w:hint="eastAsia"/>
                <w:color w:val="000000"/>
                <w:sz w:val="24"/>
                <w:szCs w:val="24"/>
              </w:rPr>
              <w:t>机械设计制造及其自动化</w:t>
            </w:r>
          </w:p>
        </w:tc>
        <w:tc>
          <w:tcPr>
            <w:tcW w:w="1249" w:type="dxa"/>
            <w:tcBorders>
              <w:right w:val="single" w:sz="4" w:space="0" w:color="95B3D7" w:themeColor="accent1" w:themeTint="99"/>
            </w:tcBorders>
            <w:noWrap/>
          </w:tcPr>
          <w:p w:rsidR="00B0121F" w:rsidRPr="00B0121F" w:rsidRDefault="00B0121F" w:rsidP="00B0121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仿宋"/>
                <w:b/>
                <w:color w:val="000000"/>
                <w:sz w:val="24"/>
                <w:szCs w:val="24"/>
              </w:rPr>
            </w:pPr>
            <w:r w:rsidRPr="00B0121F">
              <w:rPr>
                <w:rFonts w:ascii="仿宋" w:eastAsia="仿宋" w:hAnsi="仿宋" w:cs="仿宋" w:hint="eastAsia"/>
                <w:b/>
                <w:color w:val="000000"/>
                <w:sz w:val="24"/>
                <w:szCs w:val="24"/>
              </w:rPr>
              <w:t>99.01%</w:t>
            </w:r>
          </w:p>
        </w:tc>
        <w:tc>
          <w:tcPr>
            <w:tcW w:w="2498" w:type="dxa"/>
            <w:tcBorders>
              <w:left w:val="single" w:sz="4" w:space="0" w:color="95B3D7" w:themeColor="accent1" w:themeTint="99"/>
            </w:tcBorders>
            <w:noWrap/>
          </w:tcPr>
          <w:p w:rsidR="00B0121F" w:rsidRPr="00B0121F" w:rsidRDefault="00B0121F" w:rsidP="00B0121F">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建筑电气与智能化</w:t>
            </w:r>
          </w:p>
        </w:tc>
        <w:tc>
          <w:tcPr>
            <w:tcW w:w="1336" w:type="dxa"/>
            <w:noWrap/>
          </w:tcPr>
          <w:p w:rsidR="00B0121F" w:rsidRPr="00B0121F" w:rsidRDefault="00B0121F"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98.11%</w:t>
            </w:r>
          </w:p>
        </w:tc>
      </w:tr>
      <w:tr w:rsidR="00B0121F" w:rsidRPr="00B0121F" w:rsidTr="00F56822">
        <w:trPr>
          <w:trHeight w:val="255"/>
        </w:trPr>
        <w:tc>
          <w:tcPr>
            <w:cnfStyle w:val="001000000000" w:firstRow="0" w:lastRow="0" w:firstColumn="1" w:lastColumn="0" w:oddVBand="0" w:evenVBand="0" w:oddHBand="0" w:evenHBand="0" w:firstRowFirstColumn="0" w:firstRowLastColumn="0" w:lastRowFirstColumn="0" w:lastRowLastColumn="0"/>
            <w:tcW w:w="2915" w:type="dxa"/>
            <w:noWrap/>
          </w:tcPr>
          <w:p w:rsidR="00B0121F" w:rsidRPr="00B0121F" w:rsidRDefault="00B0121F" w:rsidP="00B0121F">
            <w:pPr>
              <w:widowControl/>
              <w:jc w:val="left"/>
              <w:rPr>
                <w:rFonts w:ascii="仿宋" w:eastAsia="仿宋" w:hAnsi="仿宋" w:cs="仿宋"/>
                <w:color w:val="000000"/>
                <w:sz w:val="24"/>
                <w:szCs w:val="24"/>
              </w:rPr>
            </w:pPr>
            <w:r w:rsidRPr="00B0121F">
              <w:rPr>
                <w:rFonts w:ascii="仿宋" w:eastAsia="仿宋" w:hAnsi="仿宋" w:cs="仿宋" w:hint="eastAsia"/>
                <w:color w:val="000000"/>
                <w:sz w:val="24"/>
                <w:szCs w:val="24"/>
              </w:rPr>
              <w:t>土木工程</w:t>
            </w:r>
          </w:p>
        </w:tc>
        <w:tc>
          <w:tcPr>
            <w:tcW w:w="1249" w:type="dxa"/>
            <w:tcBorders>
              <w:right w:val="single" w:sz="4" w:space="0" w:color="95B3D7" w:themeColor="accent1" w:themeTint="99"/>
            </w:tcBorders>
            <w:noWrap/>
          </w:tcPr>
          <w:p w:rsidR="00B0121F" w:rsidRPr="00B0121F" w:rsidRDefault="00B0121F" w:rsidP="00B0121F">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仿宋"/>
                <w:b/>
                <w:color w:val="000000"/>
                <w:sz w:val="24"/>
                <w:szCs w:val="24"/>
              </w:rPr>
            </w:pPr>
            <w:r w:rsidRPr="00B0121F">
              <w:rPr>
                <w:rFonts w:ascii="仿宋" w:eastAsia="仿宋" w:hAnsi="仿宋" w:cs="仿宋" w:hint="eastAsia"/>
                <w:b/>
                <w:color w:val="000000"/>
                <w:sz w:val="24"/>
                <w:szCs w:val="24"/>
              </w:rPr>
              <w:t>98.98%</w:t>
            </w:r>
          </w:p>
        </w:tc>
        <w:tc>
          <w:tcPr>
            <w:tcW w:w="2498" w:type="dxa"/>
            <w:tcBorders>
              <w:left w:val="single" w:sz="4" w:space="0" w:color="95B3D7" w:themeColor="accent1" w:themeTint="99"/>
            </w:tcBorders>
            <w:noWrap/>
          </w:tcPr>
          <w:p w:rsidR="00B0121F" w:rsidRPr="00B0121F" w:rsidRDefault="00B0121F" w:rsidP="00B0121F">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计算机科学与技术</w:t>
            </w:r>
          </w:p>
        </w:tc>
        <w:tc>
          <w:tcPr>
            <w:tcW w:w="1336" w:type="dxa"/>
            <w:noWrap/>
          </w:tcPr>
          <w:p w:rsidR="00B0121F" w:rsidRPr="00B0121F" w:rsidRDefault="00B0121F"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B0121F">
              <w:rPr>
                <w:rFonts w:ascii="仿宋" w:eastAsia="仿宋" w:hAnsi="仿宋" w:hint="eastAsia"/>
                <w:b/>
                <w:color w:val="000000"/>
                <w:sz w:val="24"/>
                <w:szCs w:val="24"/>
              </w:rPr>
              <w:t>98.08%</w:t>
            </w:r>
          </w:p>
        </w:tc>
      </w:tr>
    </w:tbl>
    <w:p w:rsidR="009C7567" w:rsidRPr="001C4B79" w:rsidRDefault="009C7567" w:rsidP="009C7567">
      <w:pPr>
        <w:spacing w:line="500" w:lineRule="exact"/>
        <w:ind w:firstLineChars="152" w:firstLine="366"/>
        <w:jc w:val="center"/>
        <w:rPr>
          <w:rFonts w:cs="Times New Roman"/>
        </w:rP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3</w:t>
      </w:r>
      <w:r w:rsidRPr="003F6FB6">
        <w:rPr>
          <w:rFonts w:ascii="仿宋_GB2312" w:eastAsia="仿宋_GB2312" w:hAnsi="宋体" w:cs="仿宋_GB2312"/>
          <w:b/>
          <w:bCs/>
          <w:kern w:val="0"/>
          <w:sz w:val="24"/>
          <w:szCs w:val="24"/>
        </w:rPr>
        <w:t xml:space="preserve"> 201</w:t>
      </w:r>
      <w:r w:rsidR="00766011">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w:t>
      </w:r>
      <w:r>
        <w:rPr>
          <w:rFonts w:ascii="仿宋_GB2312" w:eastAsia="仿宋_GB2312" w:hAnsi="宋体" w:cs="仿宋_GB2312" w:hint="eastAsia"/>
          <w:b/>
          <w:bCs/>
          <w:kern w:val="0"/>
          <w:sz w:val="24"/>
          <w:szCs w:val="24"/>
        </w:rPr>
        <w:t>本科</w:t>
      </w:r>
      <w:r w:rsidRPr="003F6FB6">
        <w:rPr>
          <w:rFonts w:ascii="仿宋_GB2312" w:eastAsia="仿宋_GB2312" w:hAnsi="宋体" w:cs="仿宋_GB2312" w:hint="eastAsia"/>
          <w:b/>
          <w:bCs/>
          <w:kern w:val="0"/>
          <w:sz w:val="24"/>
          <w:szCs w:val="24"/>
        </w:rPr>
        <w:t>毕业</w:t>
      </w:r>
      <w:r>
        <w:rPr>
          <w:rFonts w:ascii="仿宋_GB2312" w:eastAsia="仿宋_GB2312" w:hAnsi="宋体" w:cs="仿宋_GB2312" w:hint="eastAsia"/>
          <w:b/>
          <w:bCs/>
          <w:kern w:val="0"/>
          <w:sz w:val="24"/>
          <w:szCs w:val="24"/>
        </w:rPr>
        <w:t>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Style w:val="4-11"/>
        <w:tblW w:w="8106" w:type="dxa"/>
        <w:tblLook w:val="04A0" w:firstRow="1" w:lastRow="0" w:firstColumn="1" w:lastColumn="0" w:noHBand="0" w:noVBand="1"/>
      </w:tblPr>
      <w:tblGrid>
        <w:gridCol w:w="2547"/>
        <w:gridCol w:w="1701"/>
        <w:gridCol w:w="2410"/>
        <w:gridCol w:w="1448"/>
      </w:tblGrid>
      <w:tr w:rsidR="009C7567" w:rsidRPr="00F56822" w:rsidTr="00500D3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tcBorders>
              <w:top w:val="nil"/>
              <w:left w:val="nil"/>
              <w:bottom w:val="nil"/>
            </w:tcBorders>
            <w:shd w:val="clear" w:color="auto" w:fill="8DB3E2" w:themeFill="text2" w:themeFillTint="66"/>
            <w:noWrap/>
          </w:tcPr>
          <w:p w:rsidR="009C7567" w:rsidRPr="00F56822" w:rsidRDefault="009C7567" w:rsidP="003E66C2">
            <w:pPr>
              <w:widowControl/>
              <w:jc w:val="left"/>
              <w:rPr>
                <w:rFonts w:ascii="仿宋" w:eastAsia="仿宋" w:hAnsi="仿宋" w:cs="Times New Roman"/>
                <w:bCs w:val="0"/>
                <w:color w:val="000000"/>
                <w:kern w:val="0"/>
                <w:sz w:val="24"/>
                <w:szCs w:val="24"/>
              </w:rPr>
            </w:pPr>
            <w:r w:rsidRPr="00F56822">
              <w:rPr>
                <w:rFonts w:ascii="仿宋" w:eastAsia="仿宋" w:hAnsi="仿宋" w:cs="仿宋" w:hint="eastAsia"/>
                <w:color w:val="000000"/>
                <w:kern w:val="0"/>
                <w:sz w:val="24"/>
                <w:szCs w:val="24"/>
              </w:rPr>
              <w:t>专业</w:t>
            </w:r>
          </w:p>
        </w:tc>
        <w:tc>
          <w:tcPr>
            <w:tcW w:w="1701" w:type="dxa"/>
            <w:tcBorders>
              <w:top w:val="nil"/>
              <w:bottom w:val="nil"/>
            </w:tcBorders>
            <w:shd w:val="clear" w:color="auto" w:fill="8DB3E2" w:themeFill="text2" w:themeFillTint="66"/>
            <w:noWrap/>
          </w:tcPr>
          <w:p w:rsidR="009C7567" w:rsidRPr="00F56822" w:rsidRDefault="009C7567" w:rsidP="003E66C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F56822">
              <w:rPr>
                <w:rFonts w:ascii="仿宋" w:eastAsia="仿宋" w:hAnsi="仿宋" w:cs="仿宋" w:hint="eastAsia"/>
                <w:color w:val="000000"/>
                <w:kern w:val="0"/>
                <w:sz w:val="24"/>
                <w:szCs w:val="24"/>
              </w:rPr>
              <w:t>就业率</w:t>
            </w:r>
          </w:p>
        </w:tc>
        <w:tc>
          <w:tcPr>
            <w:tcW w:w="2410" w:type="dxa"/>
            <w:tcBorders>
              <w:top w:val="nil"/>
              <w:bottom w:val="nil"/>
            </w:tcBorders>
            <w:shd w:val="clear" w:color="auto" w:fill="8DB3E2" w:themeFill="text2" w:themeFillTint="66"/>
            <w:noWrap/>
          </w:tcPr>
          <w:p w:rsidR="009C7567" w:rsidRPr="00F56822" w:rsidRDefault="009C7567" w:rsidP="003E66C2">
            <w:pPr>
              <w:widowControl/>
              <w:jc w:val="left"/>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F56822">
              <w:rPr>
                <w:rFonts w:ascii="仿宋" w:eastAsia="仿宋" w:hAnsi="仿宋" w:cs="仿宋" w:hint="eastAsia"/>
                <w:color w:val="000000"/>
                <w:kern w:val="0"/>
                <w:sz w:val="24"/>
                <w:szCs w:val="24"/>
              </w:rPr>
              <w:t>专业</w:t>
            </w:r>
          </w:p>
        </w:tc>
        <w:tc>
          <w:tcPr>
            <w:tcW w:w="1448" w:type="dxa"/>
            <w:tcBorders>
              <w:top w:val="nil"/>
              <w:bottom w:val="nil"/>
              <w:right w:val="nil"/>
            </w:tcBorders>
            <w:shd w:val="clear" w:color="auto" w:fill="8DB3E2" w:themeFill="text2" w:themeFillTint="66"/>
            <w:noWrap/>
          </w:tcPr>
          <w:p w:rsidR="009C7567" w:rsidRPr="00F56822" w:rsidRDefault="009C7567" w:rsidP="003E66C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F56822">
              <w:rPr>
                <w:rFonts w:ascii="仿宋" w:eastAsia="仿宋" w:hAnsi="仿宋" w:cs="仿宋" w:hint="eastAsia"/>
                <w:color w:val="000000"/>
                <w:kern w:val="0"/>
                <w:sz w:val="24"/>
                <w:szCs w:val="24"/>
              </w:rPr>
              <w:t>就业率</w:t>
            </w:r>
          </w:p>
        </w:tc>
      </w:tr>
      <w:tr w:rsidR="00F56822" w:rsidRPr="00F56822" w:rsidTr="00500D3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tcBorders>
              <w:top w:val="nil"/>
            </w:tcBorders>
            <w:noWrap/>
          </w:tcPr>
          <w:p w:rsidR="00F56822" w:rsidRPr="00F56822" w:rsidRDefault="00F56822" w:rsidP="00F56822">
            <w:pPr>
              <w:widowControl/>
              <w:jc w:val="left"/>
              <w:rPr>
                <w:rFonts w:ascii="仿宋" w:eastAsia="仿宋" w:hAnsi="仿宋" w:cs="宋体"/>
                <w:color w:val="000000"/>
                <w:sz w:val="24"/>
                <w:szCs w:val="24"/>
              </w:rPr>
            </w:pPr>
            <w:r w:rsidRPr="00F56822">
              <w:rPr>
                <w:rFonts w:ascii="仿宋" w:eastAsia="仿宋" w:hAnsi="仿宋" w:hint="eastAsia"/>
                <w:color w:val="000000"/>
                <w:sz w:val="24"/>
                <w:szCs w:val="24"/>
              </w:rPr>
              <w:t>会展艺术与技术</w:t>
            </w:r>
          </w:p>
        </w:tc>
        <w:tc>
          <w:tcPr>
            <w:tcW w:w="1701" w:type="dxa"/>
            <w:tcBorders>
              <w:top w:val="nil"/>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98.08%</w:t>
            </w:r>
          </w:p>
        </w:tc>
        <w:tc>
          <w:tcPr>
            <w:tcW w:w="2410" w:type="dxa"/>
            <w:tcBorders>
              <w:top w:val="nil"/>
              <w:left w:val="single" w:sz="4" w:space="0" w:color="95B3D7" w:themeColor="accent1" w:themeTint="99"/>
            </w:tcBorders>
            <w:noWrap/>
          </w:tcPr>
          <w:p w:rsidR="00F56822" w:rsidRPr="00F56822" w:rsidRDefault="00F56822" w:rsidP="00F56822">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sz w:val="24"/>
                <w:szCs w:val="24"/>
              </w:rPr>
            </w:pPr>
            <w:r w:rsidRPr="00F56822">
              <w:rPr>
                <w:rFonts w:ascii="仿宋" w:eastAsia="仿宋" w:hAnsi="仿宋" w:hint="eastAsia"/>
                <w:b/>
                <w:color w:val="000000"/>
                <w:sz w:val="24"/>
                <w:szCs w:val="24"/>
              </w:rPr>
              <w:t>广播电视编导</w:t>
            </w:r>
          </w:p>
        </w:tc>
        <w:tc>
          <w:tcPr>
            <w:tcW w:w="1448" w:type="dxa"/>
            <w:tcBorders>
              <w:top w:val="nil"/>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92.59%</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通信工程</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98.04%</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矿物资源工程</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91.92%</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材料科学与工程</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98.00%</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应用物理学</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91.30%</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材料成型及控制工程</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97.41%</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金属材料工程</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91.25%</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电气工程及其自动化</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97.25%</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软件工程</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90.91%</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建筑学</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96.38%</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建筑环境与设备工程</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90.91%</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测控技术与仪器</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96.36%</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英语</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90.00%</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电子信息工程</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96.23%</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信息管理与信息系统</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89.39%</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应用化学</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95.74%</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工程机械</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89.23%</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交通工程</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95.52%</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化学工程与工艺</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88.89%</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国际经济与贸易</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95.38%</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摄影</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88.89%</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冶金工程</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95.24%</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工业设计</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87.30%</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戏剧影视文学</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95.24%</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对外汉语</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85.71%</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法学</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95.16%</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会计学</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83.53%</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环境科学</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94.74%</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工商管理</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80.00%</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工程管理</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94.69%</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文化产业管理</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78.33%</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自动化</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94.55%</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公共事业管理</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77.14%</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环境工程</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94.12%</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汉语言文学</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76.12%</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城市规划</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93.55%</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艺术设计</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76.05%</w:t>
            </w:r>
          </w:p>
        </w:tc>
      </w:tr>
      <w:tr w:rsidR="00F56822" w:rsidRPr="00F56822" w:rsidTr="00F56822">
        <w:trPr>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功能材料</w:t>
            </w:r>
          </w:p>
        </w:tc>
        <w:tc>
          <w:tcPr>
            <w:tcW w:w="1701" w:type="dxa"/>
            <w:tcBorders>
              <w:right w:val="single" w:sz="4" w:space="0" w:color="95B3D7" w:themeColor="accent1" w:themeTint="99"/>
            </w:tcBorders>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93.10%</w:t>
            </w:r>
          </w:p>
        </w:tc>
        <w:tc>
          <w:tcPr>
            <w:tcW w:w="2410" w:type="dxa"/>
            <w:tcBorders>
              <w:left w:val="single" w:sz="4" w:space="0" w:color="95B3D7" w:themeColor="accent1" w:themeTint="99"/>
            </w:tcBorders>
            <w:noWrap/>
          </w:tcPr>
          <w:p w:rsidR="00F56822" w:rsidRPr="00F56822" w:rsidRDefault="00F56822" w:rsidP="00F56822">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数学与应用数学</w:t>
            </w:r>
          </w:p>
        </w:tc>
        <w:tc>
          <w:tcPr>
            <w:tcW w:w="1448" w:type="dxa"/>
            <w:noWrap/>
          </w:tcPr>
          <w:p w:rsidR="00F56822" w:rsidRPr="00F56822" w:rsidRDefault="00F56822" w:rsidP="00F56822">
            <w:pPr>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75.86%</w:t>
            </w:r>
          </w:p>
        </w:tc>
      </w:tr>
      <w:tr w:rsidR="00F56822" w:rsidRPr="00F56822" w:rsidTr="00F5682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47" w:type="dxa"/>
            <w:noWrap/>
          </w:tcPr>
          <w:p w:rsidR="00F56822" w:rsidRPr="00F56822" w:rsidRDefault="00F56822" w:rsidP="00F56822">
            <w:pPr>
              <w:jc w:val="left"/>
              <w:rPr>
                <w:rFonts w:ascii="仿宋" w:eastAsia="仿宋" w:hAnsi="仿宋"/>
                <w:color w:val="000000"/>
                <w:sz w:val="24"/>
                <w:szCs w:val="24"/>
              </w:rPr>
            </w:pPr>
            <w:r w:rsidRPr="00F56822">
              <w:rPr>
                <w:rFonts w:ascii="仿宋" w:eastAsia="仿宋" w:hAnsi="仿宋" w:hint="eastAsia"/>
                <w:color w:val="000000"/>
                <w:sz w:val="24"/>
                <w:szCs w:val="24"/>
              </w:rPr>
              <w:t>安全工程</w:t>
            </w:r>
          </w:p>
        </w:tc>
        <w:tc>
          <w:tcPr>
            <w:tcW w:w="1701" w:type="dxa"/>
            <w:tcBorders>
              <w:right w:val="single" w:sz="4" w:space="0" w:color="95B3D7" w:themeColor="accent1" w:themeTint="99"/>
            </w:tcBorders>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92.94%</w:t>
            </w:r>
          </w:p>
        </w:tc>
        <w:tc>
          <w:tcPr>
            <w:tcW w:w="2410" w:type="dxa"/>
            <w:tcBorders>
              <w:left w:val="single" w:sz="4" w:space="0" w:color="95B3D7" w:themeColor="accent1" w:themeTint="99"/>
            </w:tcBorders>
            <w:noWrap/>
          </w:tcPr>
          <w:p w:rsidR="00F56822" w:rsidRPr="00F56822" w:rsidRDefault="00F56822" w:rsidP="00F56822">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雕塑</w:t>
            </w:r>
          </w:p>
        </w:tc>
        <w:tc>
          <w:tcPr>
            <w:tcW w:w="1448" w:type="dxa"/>
            <w:noWrap/>
          </w:tcPr>
          <w:p w:rsidR="00F56822" w:rsidRPr="00F56822" w:rsidRDefault="00F56822" w:rsidP="00F56822">
            <w:pPr>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F56822">
              <w:rPr>
                <w:rFonts w:ascii="仿宋" w:eastAsia="仿宋" w:hAnsi="仿宋" w:hint="eastAsia"/>
                <w:b/>
                <w:color w:val="000000"/>
                <w:sz w:val="24"/>
                <w:szCs w:val="24"/>
              </w:rPr>
              <w:t>69.05%</w:t>
            </w:r>
          </w:p>
        </w:tc>
      </w:tr>
    </w:tbl>
    <w:p w:rsidR="009C7567" w:rsidRDefault="009C7567" w:rsidP="009C7567">
      <w:pPr>
        <w:spacing w:line="500" w:lineRule="exact"/>
        <w:ind w:firstLineChars="200" w:firstLine="560"/>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w:t>
      </w:r>
      <w:r>
        <w:rPr>
          <w:rFonts w:ascii="仿宋_GB2312" w:eastAsia="仿宋_GB2312" w:hAnsi="宋体" w:cs="仿宋_GB2312"/>
          <w:kern w:val="0"/>
          <w:sz w:val="28"/>
          <w:szCs w:val="28"/>
        </w:rPr>
        <w:t>2</w:t>
      </w:r>
      <w:r>
        <w:rPr>
          <w:rFonts w:ascii="仿宋_GB2312" w:eastAsia="仿宋_GB2312" w:hAnsi="宋体" w:cs="仿宋_GB2312" w:hint="eastAsia"/>
          <w:kern w:val="0"/>
          <w:sz w:val="28"/>
          <w:szCs w:val="28"/>
        </w:rPr>
        <w:t>）</w:t>
      </w:r>
      <w:r w:rsidRPr="00002184">
        <w:rPr>
          <w:rFonts w:ascii="仿宋_GB2312" w:eastAsia="仿宋_GB2312" w:hAnsi="宋体" w:cs="仿宋_GB2312" w:hint="eastAsia"/>
          <w:kern w:val="0"/>
          <w:sz w:val="28"/>
          <w:szCs w:val="28"/>
        </w:rPr>
        <w:t>研究生分专业就业率</w:t>
      </w:r>
    </w:p>
    <w:p w:rsidR="009C7567" w:rsidRPr="000A6E0E" w:rsidRDefault="009C7567" w:rsidP="00C40F0C">
      <w:pPr>
        <w:spacing w:line="500" w:lineRule="exact"/>
        <w:ind w:firstLineChars="200" w:firstLine="560"/>
        <w:rPr>
          <w:rFonts w:ascii="仿宋_GB2312" w:eastAsia="仿宋_GB2312" w:hAnsi="宋体" w:cs="Times New Roman"/>
          <w:kern w:val="0"/>
          <w:sz w:val="28"/>
          <w:szCs w:val="28"/>
        </w:rPr>
      </w:pPr>
      <w:r>
        <w:rPr>
          <w:rFonts w:ascii="仿宋_GB2312" w:eastAsia="仿宋_GB2312" w:hAnsi="Times New Roman" w:cs="仿宋_GB2312"/>
          <w:sz w:val="28"/>
          <w:szCs w:val="28"/>
        </w:rPr>
        <w:t>201</w:t>
      </w:r>
      <w:r w:rsidR="0041119B">
        <w:rPr>
          <w:rFonts w:ascii="仿宋_GB2312" w:eastAsia="仿宋_GB2312" w:hAnsi="Times New Roman" w:cs="仿宋_GB2312"/>
          <w:sz w:val="28"/>
          <w:szCs w:val="28"/>
        </w:rPr>
        <w:t>6</w:t>
      </w:r>
      <w:r>
        <w:rPr>
          <w:rFonts w:ascii="仿宋_GB2312" w:eastAsia="仿宋_GB2312" w:hAnsi="Times New Roman" w:cs="仿宋_GB2312" w:hint="eastAsia"/>
          <w:sz w:val="28"/>
          <w:szCs w:val="28"/>
        </w:rPr>
        <w:t>年，共有</w:t>
      </w:r>
      <w:r w:rsidR="00766011" w:rsidRPr="00766011">
        <w:rPr>
          <w:rFonts w:ascii="仿宋_GB2312" w:eastAsia="仿宋_GB2312" w:hAnsi="Times New Roman" w:cs="仿宋_GB2312" w:hint="eastAsia"/>
          <w:sz w:val="28"/>
          <w:szCs w:val="28"/>
        </w:rPr>
        <w:t>建筑技术科学</w:t>
      </w:r>
      <w:r w:rsidR="00766011">
        <w:rPr>
          <w:rFonts w:ascii="仿宋_GB2312" w:eastAsia="仿宋_GB2312" w:hAnsi="Times New Roman" w:cs="仿宋_GB2312" w:hint="eastAsia"/>
          <w:sz w:val="28"/>
          <w:szCs w:val="28"/>
        </w:rPr>
        <w:t>、结构工程、环境工程、安全工程、技术经济及管理</w:t>
      </w:r>
      <w:r w:rsidR="00567CD4">
        <w:rPr>
          <w:rFonts w:ascii="仿宋_GB2312" w:eastAsia="仿宋_GB2312" w:hAnsi="Times New Roman" w:cs="仿宋_GB2312" w:hint="eastAsia"/>
          <w:sz w:val="28"/>
          <w:szCs w:val="28"/>
        </w:rPr>
        <w:t>、机械电子工程、力学、马克思主义基本原理、环境与资源保护法学、控制理论与控制工程、冶金物理化学</w:t>
      </w:r>
      <w:r>
        <w:rPr>
          <w:rFonts w:ascii="仿宋_GB2312" w:eastAsia="仿宋_GB2312" w:hAnsi="Times New Roman" w:cs="仿宋_GB2312" w:hint="eastAsia"/>
          <w:sz w:val="28"/>
          <w:szCs w:val="28"/>
        </w:rPr>
        <w:t>等</w:t>
      </w:r>
      <w:r w:rsidR="0023765C">
        <w:rPr>
          <w:rFonts w:ascii="仿宋_GB2312" w:eastAsia="仿宋_GB2312" w:hAnsi="Times New Roman" w:cs="仿宋_GB2312"/>
          <w:sz w:val="28"/>
          <w:szCs w:val="28"/>
        </w:rPr>
        <w:t>52</w:t>
      </w:r>
      <w:r>
        <w:rPr>
          <w:rFonts w:ascii="仿宋_GB2312" w:eastAsia="仿宋_GB2312" w:hAnsi="Times New Roman" w:cs="仿宋_GB2312" w:hint="eastAsia"/>
          <w:sz w:val="28"/>
          <w:szCs w:val="28"/>
        </w:rPr>
        <w:t>个研究生专业初次就业率达到</w:t>
      </w:r>
      <w:r>
        <w:rPr>
          <w:rFonts w:ascii="仿宋_GB2312" w:eastAsia="仿宋_GB2312" w:hAnsi="Times New Roman" w:cs="仿宋_GB2312"/>
          <w:sz w:val="28"/>
          <w:szCs w:val="28"/>
        </w:rPr>
        <w:t>100</w:t>
      </w:r>
      <w:r w:rsidR="00210F56">
        <w:rPr>
          <w:rFonts w:ascii="仿宋_GB2312" w:eastAsia="仿宋_GB2312" w:hAnsi="Times New Roman" w:cs="仿宋_GB2312"/>
          <w:sz w:val="28"/>
          <w:szCs w:val="28"/>
        </w:rPr>
        <w:t>%</w:t>
      </w:r>
      <w:r>
        <w:rPr>
          <w:rFonts w:ascii="仿宋_GB2312" w:eastAsia="仿宋_GB2312" w:hAnsi="Times New Roman" w:cs="仿宋_GB2312" w:hint="eastAsia"/>
          <w:sz w:val="28"/>
          <w:szCs w:val="28"/>
        </w:rPr>
        <w:t>，</w:t>
      </w:r>
      <w:r>
        <w:rPr>
          <w:rFonts w:ascii="仿宋_GB2312" w:eastAsia="仿宋_GB2312" w:hAnsi="宋体" w:cs="仿宋_GB2312" w:hint="eastAsia"/>
          <w:kern w:val="0"/>
          <w:sz w:val="28"/>
          <w:szCs w:val="28"/>
        </w:rPr>
        <w:t>占全部毕业研究生专业的</w:t>
      </w:r>
      <w:r w:rsidR="0046351A">
        <w:rPr>
          <w:rFonts w:ascii="仿宋_GB2312" w:eastAsia="仿宋_GB2312" w:hAnsi="宋体" w:cs="仿宋_GB2312"/>
          <w:kern w:val="0"/>
          <w:sz w:val="28"/>
          <w:szCs w:val="28"/>
        </w:rPr>
        <w:t>50.98</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；有</w:t>
      </w:r>
      <w:r w:rsidR="000D3A5A">
        <w:rPr>
          <w:rFonts w:ascii="仿宋_GB2312" w:eastAsia="仿宋_GB2312" w:hAnsi="宋体" w:cs="仿宋_GB2312"/>
          <w:kern w:val="0"/>
          <w:sz w:val="28"/>
          <w:szCs w:val="28"/>
        </w:rPr>
        <w:t>63</w:t>
      </w:r>
      <w:r>
        <w:rPr>
          <w:rFonts w:ascii="仿宋_GB2312" w:eastAsia="仿宋_GB2312" w:hAnsi="宋体" w:cs="仿宋_GB2312" w:hint="eastAsia"/>
          <w:kern w:val="0"/>
          <w:sz w:val="28"/>
          <w:szCs w:val="28"/>
        </w:rPr>
        <w:t>个</w:t>
      </w:r>
      <w:r>
        <w:rPr>
          <w:rFonts w:ascii="仿宋_GB2312" w:eastAsia="仿宋_GB2312" w:hAnsi="Times New Roman" w:cs="仿宋_GB2312" w:hint="eastAsia"/>
          <w:sz w:val="28"/>
          <w:szCs w:val="28"/>
        </w:rPr>
        <w:t>研究生专业</w:t>
      </w:r>
      <w:r>
        <w:rPr>
          <w:rFonts w:ascii="仿宋_GB2312" w:eastAsia="仿宋_GB2312" w:hAnsi="宋体" w:cs="仿宋_GB2312" w:hint="eastAsia"/>
          <w:kern w:val="0"/>
          <w:sz w:val="28"/>
          <w:szCs w:val="28"/>
        </w:rPr>
        <w:t>的初次就业率超过</w:t>
      </w:r>
      <w:r w:rsidR="000D3A5A">
        <w:rPr>
          <w:rFonts w:ascii="仿宋_GB2312" w:eastAsia="仿宋_GB2312" w:hAnsi="宋体" w:cs="仿宋_GB2312" w:hint="eastAsia"/>
          <w:kern w:val="0"/>
          <w:sz w:val="28"/>
          <w:szCs w:val="28"/>
        </w:rPr>
        <w:t>全校</w:t>
      </w:r>
      <w:r w:rsidR="000541FA">
        <w:rPr>
          <w:rFonts w:ascii="仿宋_GB2312" w:eastAsia="仿宋_GB2312" w:hAnsi="宋体" w:cs="仿宋_GB2312" w:hint="eastAsia"/>
          <w:kern w:val="0"/>
          <w:sz w:val="28"/>
          <w:szCs w:val="28"/>
        </w:rPr>
        <w:t>整体</w:t>
      </w:r>
      <w:r w:rsidR="000D3A5A">
        <w:rPr>
          <w:rFonts w:ascii="仿宋_GB2312" w:eastAsia="仿宋_GB2312" w:hAnsi="宋体" w:cs="仿宋_GB2312" w:hint="eastAsia"/>
          <w:kern w:val="0"/>
          <w:sz w:val="28"/>
          <w:szCs w:val="28"/>
        </w:rPr>
        <w:t>就业率</w:t>
      </w:r>
      <w:r>
        <w:rPr>
          <w:rFonts w:ascii="仿宋_GB2312" w:eastAsia="仿宋_GB2312" w:hAnsi="宋体" w:cs="仿宋_GB2312" w:hint="eastAsia"/>
          <w:kern w:val="0"/>
          <w:sz w:val="28"/>
          <w:szCs w:val="28"/>
        </w:rPr>
        <w:t>，占全部</w:t>
      </w:r>
      <w:r w:rsidR="003D50F1">
        <w:rPr>
          <w:rFonts w:ascii="仿宋_GB2312" w:eastAsia="仿宋_GB2312" w:hAnsi="宋体" w:cs="仿宋_GB2312" w:hint="eastAsia"/>
          <w:kern w:val="0"/>
          <w:sz w:val="28"/>
          <w:szCs w:val="28"/>
        </w:rPr>
        <w:t>毕业研究生</w:t>
      </w:r>
      <w:r>
        <w:rPr>
          <w:rFonts w:ascii="仿宋_GB2312" w:eastAsia="仿宋_GB2312" w:hAnsi="宋体" w:cs="仿宋_GB2312" w:hint="eastAsia"/>
          <w:kern w:val="0"/>
          <w:sz w:val="28"/>
          <w:szCs w:val="28"/>
        </w:rPr>
        <w:t>专业的</w:t>
      </w:r>
      <w:r w:rsidR="00C62495">
        <w:rPr>
          <w:rFonts w:ascii="仿宋_GB2312" w:eastAsia="仿宋_GB2312" w:hAnsi="宋体" w:cs="仿宋_GB2312"/>
          <w:kern w:val="0"/>
          <w:sz w:val="28"/>
          <w:szCs w:val="28"/>
        </w:rPr>
        <w:t>61.76</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。详见表</w:t>
      </w:r>
      <w:r>
        <w:rPr>
          <w:rFonts w:ascii="仿宋_GB2312" w:eastAsia="仿宋_GB2312" w:hAnsi="宋体" w:cs="仿宋_GB2312"/>
          <w:kern w:val="0"/>
          <w:sz w:val="28"/>
          <w:szCs w:val="28"/>
        </w:rPr>
        <w:t>2-4</w:t>
      </w:r>
      <w:r>
        <w:rPr>
          <w:rFonts w:ascii="仿宋_GB2312" w:eastAsia="仿宋_GB2312" w:hAnsi="宋体" w:cs="仿宋_GB2312" w:hint="eastAsia"/>
          <w:kern w:val="0"/>
          <w:sz w:val="28"/>
          <w:szCs w:val="28"/>
        </w:rPr>
        <w:t>。</w:t>
      </w:r>
    </w:p>
    <w:p w:rsidR="009C7567" w:rsidRPr="001C4B79" w:rsidRDefault="009C7567" w:rsidP="00C40F0C">
      <w:pPr>
        <w:spacing w:line="500" w:lineRule="exact"/>
        <w:ind w:firstLineChars="152" w:firstLine="366"/>
        <w:jc w:val="center"/>
        <w:rPr>
          <w:rFonts w:cs="Times New Roman"/>
        </w:rPr>
      </w:pP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4</w:t>
      </w:r>
      <w:r w:rsidRPr="003F6FB6">
        <w:rPr>
          <w:rFonts w:ascii="仿宋_GB2312" w:eastAsia="仿宋_GB2312" w:hAnsi="宋体" w:cs="仿宋_GB2312"/>
          <w:b/>
          <w:bCs/>
          <w:kern w:val="0"/>
          <w:sz w:val="24"/>
          <w:szCs w:val="24"/>
        </w:rPr>
        <w:t xml:space="preserve"> 201</w:t>
      </w:r>
      <w:r w:rsidR="004F26A6">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Style w:val="4-11"/>
        <w:tblW w:w="8607" w:type="dxa"/>
        <w:tblLook w:val="04A0" w:firstRow="1" w:lastRow="0" w:firstColumn="1" w:lastColumn="0" w:noHBand="0" w:noVBand="1"/>
      </w:tblPr>
      <w:tblGrid>
        <w:gridCol w:w="3261"/>
        <w:gridCol w:w="1063"/>
        <w:gridCol w:w="3360"/>
        <w:gridCol w:w="1063"/>
      </w:tblGrid>
      <w:tr w:rsidR="009C7567" w:rsidRPr="0092763B" w:rsidTr="00500D30">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tcBorders>
            <w:shd w:val="clear" w:color="auto" w:fill="8DB3E2" w:themeFill="text2" w:themeFillTint="66"/>
            <w:noWrap/>
          </w:tcPr>
          <w:p w:rsidR="009C7567" w:rsidRPr="0092763B" w:rsidRDefault="009C7567" w:rsidP="003E66C2">
            <w:pPr>
              <w:widowControl/>
              <w:jc w:val="left"/>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专业</w:t>
            </w:r>
          </w:p>
        </w:tc>
        <w:tc>
          <w:tcPr>
            <w:tcW w:w="993" w:type="dxa"/>
            <w:tcBorders>
              <w:top w:val="nil"/>
              <w:bottom w:val="nil"/>
            </w:tcBorders>
            <w:shd w:val="clear" w:color="auto" w:fill="8DB3E2" w:themeFill="text2" w:themeFillTint="66"/>
            <w:noWrap/>
          </w:tcPr>
          <w:p w:rsidR="009C7567" w:rsidRPr="0092763B" w:rsidRDefault="009C7567" w:rsidP="003E66C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就业率</w:t>
            </w:r>
          </w:p>
        </w:tc>
        <w:tc>
          <w:tcPr>
            <w:tcW w:w="3360" w:type="dxa"/>
            <w:tcBorders>
              <w:top w:val="nil"/>
              <w:bottom w:val="nil"/>
            </w:tcBorders>
            <w:shd w:val="clear" w:color="auto" w:fill="8DB3E2" w:themeFill="text2" w:themeFillTint="66"/>
            <w:noWrap/>
          </w:tcPr>
          <w:p w:rsidR="009C7567" w:rsidRPr="0092763B" w:rsidRDefault="009C7567" w:rsidP="003E66C2">
            <w:pPr>
              <w:widowControl/>
              <w:jc w:val="left"/>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专业</w:t>
            </w:r>
          </w:p>
        </w:tc>
        <w:tc>
          <w:tcPr>
            <w:tcW w:w="993" w:type="dxa"/>
            <w:tcBorders>
              <w:top w:val="nil"/>
              <w:bottom w:val="nil"/>
              <w:right w:val="nil"/>
            </w:tcBorders>
            <w:shd w:val="clear" w:color="auto" w:fill="8DB3E2" w:themeFill="text2" w:themeFillTint="66"/>
            <w:noWrap/>
          </w:tcPr>
          <w:p w:rsidR="009C7567" w:rsidRPr="0092763B" w:rsidRDefault="009C7567" w:rsidP="003E66C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就业率</w:t>
            </w:r>
          </w:p>
        </w:tc>
      </w:tr>
      <w:tr w:rsidR="000E44B6" w:rsidRPr="0092763B" w:rsidTr="00500D30">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tcBorders>
              <w:top w:val="nil"/>
            </w:tcBorders>
            <w:noWrap/>
          </w:tcPr>
          <w:p w:rsidR="000E44B6" w:rsidRPr="0092763B" w:rsidRDefault="000E44B6" w:rsidP="000E44B6">
            <w:pPr>
              <w:widowControl/>
              <w:jc w:val="left"/>
              <w:rPr>
                <w:rFonts w:ascii="仿宋" w:eastAsia="仿宋" w:hAnsi="仿宋" w:cs="宋体"/>
                <w:color w:val="000000"/>
                <w:sz w:val="24"/>
                <w:szCs w:val="24"/>
              </w:rPr>
            </w:pPr>
            <w:r w:rsidRPr="0092763B">
              <w:rPr>
                <w:rFonts w:ascii="仿宋" w:eastAsia="仿宋" w:hAnsi="仿宋" w:hint="eastAsia"/>
                <w:color w:val="000000"/>
                <w:sz w:val="24"/>
                <w:szCs w:val="24"/>
              </w:rPr>
              <w:t>建筑技术科学</w:t>
            </w:r>
          </w:p>
        </w:tc>
        <w:tc>
          <w:tcPr>
            <w:tcW w:w="993" w:type="dxa"/>
            <w:tcBorders>
              <w:top w:val="nil"/>
              <w:right w:val="single" w:sz="4" w:space="0" w:color="95B3D7" w:themeColor="accent1" w:themeTint="99"/>
            </w:tcBorders>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top w:val="nil"/>
              <w:left w:val="single" w:sz="4" w:space="0" w:color="95B3D7" w:themeColor="accent1" w:themeTint="99"/>
            </w:tcBorders>
            <w:noWrap/>
          </w:tcPr>
          <w:p w:rsidR="000E44B6" w:rsidRPr="0092763B" w:rsidRDefault="000E44B6" w:rsidP="000E44B6">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sz w:val="24"/>
                <w:szCs w:val="24"/>
              </w:rPr>
            </w:pPr>
            <w:r w:rsidRPr="0092763B">
              <w:rPr>
                <w:rFonts w:ascii="仿宋" w:eastAsia="仿宋" w:hAnsi="仿宋" w:hint="eastAsia"/>
                <w:b/>
                <w:color w:val="000000"/>
                <w:sz w:val="24"/>
                <w:szCs w:val="24"/>
              </w:rPr>
              <w:t>土木工程建造与管理</w:t>
            </w:r>
          </w:p>
        </w:tc>
        <w:tc>
          <w:tcPr>
            <w:tcW w:w="993" w:type="dxa"/>
            <w:tcBorders>
              <w:top w:val="nil"/>
            </w:tcBorders>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r>
      <w:tr w:rsidR="000E44B6"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0E44B6" w:rsidRPr="0092763B" w:rsidRDefault="000E44B6" w:rsidP="000E44B6">
            <w:pPr>
              <w:jc w:val="left"/>
              <w:rPr>
                <w:rFonts w:ascii="仿宋" w:eastAsia="仿宋" w:hAnsi="仿宋"/>
                <w:color w:val="000000"/>
                <w:sz w:val="24"/>
                <w:szCs w:val="24"/>
              </w:rPr>
            </w:pPr>
            <w:r w:rsidRPr="0092763B">
              <w:rPr>
                <w:rFonts w:ascii="仿宋" w:eastAsia="仿宋" w:hAnsi="仿宋" w:hint="eastAsia"/>
                <w:color w:val="000000"/>
                <w:sz w:val="24"/>
                <w:szCs w:val="24"/>
              </w:rPr>
              <w:t>建筑历史与理论</w:t>
            </w:r>
          </w:p>
        </w:tc>
        <w:tc>
          <w:tcPr>
            <w:tcW w:w="993" w:type="dxa"/>
            <w:tcBorders>
              <w:right w:val="single" w:sz="4" w:space="0" w:color="95B3D7" w:themeColor="accent1" w:themeTint="99"/>
            </w:tcBorders>
            <w:noWrap/>
          </w:tcPr>
          <w:p w:rsidR="000E44B6" w:rsidRPr="0092763B" w:rsidRDefault="000E44B6" w:rsidP="000E44B6">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0E44B6" w:rsidRPr="0092763B" w:rsidRDefault="000E44B6" w:rsidP="000E44B6">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岩土工程</w:t>
            </w:r>
          </w:p>
        </w:tc>
        <w:tc>
          <w:tcPr>
            <w:tcW w:w="993" w:type="dxa"/>
            <w:noWrap/>
          </w:tcPr>
          <w:p w:rsidR="000E44B6" w:rsidRPr="0092763B" w:rsidRDefault="000E44B6" w:rsidP="000E44B6">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r>
      <w:tr w:rsidR="000E44B6"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0E44B6" w:rsidRPr="0092763B" w:rsidRDefault="000E44B6" w:rsidP="000E44B6">
            <w:pPr>
              <w:jc w:val="left"/>
              <w:rPr>
                <w:rFonts w:ascii="仿宋" w:eastAsia="仿宋" w:hAnsi="仿宋"/>
                <w:color w:val="000000"/>
                <w:sz w:val="24"/>
                <w:szCs w:val="24"/>
              </w:rPr>
            </w:pPr>
            <w:r w:rsidRPr="0092763B">
              <w:rPr>
                <w:rFonts w:ascii="仿宋" w:eastAsia="仿宋" w:hAnsi="仿宋" w:hint="eastAsia"/>
                <w:color w:val="000000"/>
                <w:sz w:val="24"/>
                <w:szCs w:val="24"/>
              </w:rPr>
              <w:t>建筑设计及其理论</w:t>
            </w:r>
          </w:p>
        </w:tc>
        <w:tc>
          <w:tcPr>
            <w:tcW w:w="993" w:type="dxa"/>
            <w:tcBorders>
              <w:right w:val="single" w:sz="4" w:space="0" w:color="95B3D7" w:themeColor="accent1" w:themeTint="99"/>
            </w:tcBorders>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0E44B6" w:rsidRPr="0092763B" w:rsidRDefault="000E44B6" w:rsidP="000E44B6">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智能建筑环境技术</w:t>
            </w:r>
          </w:p>
        </w:tc>
        <w:tc>
          <w:tcPr>
            <w:tcW w:w="993" w:type="dxa"/>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r>
      <w:tr w:rsidR="000E44B6"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0E44B6" w:rsidRPr="0092763B" w:rsidRDefault="000E44B6" w:rsidP="000E44B6">
            <w:pPr>
              <w:jc w:val="left"/>
              <w:rPr>
                <w:rFonts w:ascii="仿宋" w:eastAsia="仿宋" w:hAnsi="仿宋"/>
                <w:color w:val="000000"/>
                <w:sz w:val="24"/>
                <w:szCs w:val="24"/>
              </w:rPr>
            </w:pPr>
            <w:r w:rsidRPr="0092763B">
              <w:rPr>
                <w:rFonts w:ascii="仿宋" w:eastAsia="仿宋" w:hAnsi="仿宋" w:hint="eastAsia"/>
                <w:color w:val="000000"/>
                <w:sz w:val="24"/>
                <w:szCs w:val="24"/>
              </w:rPr>
              <w:t>数字建筑</w:t>
            </w:r>
          </w:p>
        </w:tc>
        <w:tc>
          <w:tcPr>
            <w:tcW w:w="993" w:type="dxa"/>
            <w:tcBorders>
              <w:right w:val="single" w:sz="4" w:space="0" w:color="95B3D7" w:themeColor="accent1" w:themeTint="99"/>
            </w:tcBorders>
            <w:noWrap/>
          </w:tcPr>
          <w:p w:rsidR="000E44B6" w:rsidRPr="0092763B" w:rsidRDefault="000E44B6" w:rsidP="000E44B6">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0E44B6" w:rsidRPr="0092763B" w:rsidRDefault="000E44B6" w:rsidP="000E44B6">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环境工程</w:t>
            </w:r>
          </w:p>
        </w:tc>
        <w:tc>
          <w:tcPr>
            <w:tcW w:w="993" w:type="dxa"/>
            <w:noWrap/>
          </w:tcPr>
          <w:p w:rsidR="000E44B6" w:rsidRPr="0092763B" w:rsidRDefault="000E44B6" w:rsidP="000E44B6">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r>
      <w:tr w:rsidR="000E44B6"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0E44B6" w:rsidRPr="0092763B" w:rsidRDefault="000E44B6" w:rsidP="000E44B6">
            <w:pPr>
              <w:jc w:val="left"/>
              <w:rPr>
                <w:rFonts w:ascii="仿宋" w:eastAsia="仿宋" w:hAnsi="仿宋"/>
                <w:color w:val="000000"/>
                <w:sz w:val="24"/>
                <w:szCs w:val="24"/>
              </w:rPr>
            </w:pPr>
            <w:r w:rsidRPr="0092763B">
              <w:rPr>
                <w:rFonts w:ascii="仿宋" w:eastAsia="仿宋" w:hAnsi="仿宋" w:hint="eastAsia"/>
                <w:color w:val="000000"/>
                <w:sz w:val="24"/>
                <w:szCs w:val="24"/>
              </w:rPr>
              <w:t>交通运输工程</w:t>
            </w:r>
          </w:p>
        </w:tc>
        <w:tc>
          <w:tcPr>
            <w:tcW w:w="993" w:type="dxa"/>
            <w:tcBorders>
              <w:right w:val="single" w:sz="4" w:space="0" w:color="95B3D7" w:themeColor="accent1" w:themeTint="99"/>
            </w:tcBorders>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0E44B6" w:rsidRPr="0092763B" w:rsidRDefault="000E44B6" w:rsidP="000E44B6">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市政工程</w:t>
            </w:r>
          </w:p>
        </w:tc>
        <w:tc>
          <w:tcPr>
            <w:tcW w:w="993" w:type="dxa"/>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r>
      <w:tr w:rsidR="000E44B6"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0E44B6" w:rsidRPr="0092763B" w:rsidRDefault="000E44B6" w:rsidP="000E44B6">
            <w:pPr>
              <w:jc w:val="left"/>
              <w:rPr>
                <w:rFonts w:ascii="仿宋" w:eastAsia="仿宋" w:hAnsi="仿宋"/>
                <w:color w:val="000000"/>
                <w:sz w:val="24"/>
                <w:szCs w:val="24"/>
              </w:rPr>
            </w:pPr>
            <w:r w:rsidRPr="0092763B">
              <w:rPr>
                <w:rFonts w:ascii="仿宋" w:eastAsia="仿宋" w:hAnsi="仿宋" w:hint="eastAsia"/>
                <w:color w:val="000000"/>
                <w:sz w:val="24"/>
                <w:szCs w:val="24"/>
              </w:rPr>
              <w:t>结构工程</w:t>
            </w:r>
          </w:p>
        </w:tc>
        <w:tc>
          <w:tcPr>
            <w:tcW w:w="993" w:type="dxa"/>
            <w:tcBorders>
              <w:right w:val="single" w:sz="4" w:space="0" w:color="95B3D7" w:themeColor="accent1" w:themeTint="99"/>
            </w:tcBorders>
            <w:noWrap/>
          </w:tcPr>
          <w:p w:rsidR="000E44B6" w:rsidRPr="0092763B" w:rsidRDefault="000E44B6" w:rsidP="000E44B6">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0E44B6" w:rsidRPr="0092763B" w:rsidRDefault="000E44B6" w:rsidP="000E44B6">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工程管理</w:t>
            </w:r>
          </w:p>
        </w:tc>
        <w:tc>
          <w:tcPr>
            <w:tcW w:w="993" w:type="dxa"/>
            <w:noWrap/>
          </w:tcPr>
          <w:p w:rsidR="000E44B6" w:rsidRPr="0092763B" w:rsidRDefault="000E44B6" w:rsidP="000E44B6">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r>
      <w:tr w:rsidR="000E44B6"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0E44B6" w:rsidRPr="0092763B" w:rsidRDefault="000E44B6" w:rsidP="000E44B6">
            <w:pPr>
              <w:jc w:val="left"/>
              <w:rPr>
                <w:rFonts w:ascii="仿宋" w:eastAsia="仿宋" w:hAnsi="仿宋"/>
                <w:color w:val="000000"/>
                <w:sz w:val="24"/>
                <w:szCs w:val="24"/>
              </w:rPr>
            </w:pPr>
            <w:r w:rsidRPr="0092763B">
              <w:rPr>
                <w:rFonts w:ascii="仿宋" w:eastAsia="仿宋" w:hAnsi="仿宋" w:hint="eastAsia"/>
                <w:color w:val="000000"/>
                <w:sz w:val="24"/>
                <w:szCs w:val="24"/>
              </w:rPr>
              <w:t>桥梁与隧道工程</w:t>
            </w:r>
          </w:p>
        </w:tc>
        <w:tc>
          <w:tcPr>
            <w:tcW w:w="993" w:type="dxa"/>
            <w:tcBorders>
              <w:right w:val="single" w:sz="4" w:space="0" w:color="95B3D7" w:themeColor="accent1" w:themeTint="99"/>
            </w:tcBorders>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0E44B6" w:rsidRPr="0092763B" w:rsidRDefault="000E44B6" w:rsidP="000E44B6">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工程管理硕士</w:t>
            </w:r>
          </w:p>
        </w:tc>
        <w:tc>
          <w:tcPr>
            <w:tcW w:w="993" w:type="dxa"/>
            <w:noWrap/>
          </w:tcPr>
          <w:p w:rsidR="000E44B6" w:rsidRPr="0092763B" w:rsidRDefault="000E44B6" w:rsidP="000E44B6">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r>
    </w:tbl>
    <w:p w:rsidR="009C7567" w:rsidRPr="003D45BC" w:rsidRDefault="009C7567" w:rsidP="009C7567">
      <w:pPr>
        <w:spacing w:line="500" w:lineRule="exact"/>
        <w:ind w:firstLineChars="152" w:firstLine="366"/>
        <w:jc w:val="center"/>
        <w:rPr>
          <w:rFonts w:cs="Times New Roman"/>
        </w:rP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4</w:t>
      </w:r>
      <w:r w:rsidRPr="003F6FB6">
        <w:rPr>
          <w:rFonts w:ascii="仿宋_GB2312" w:eastAsia="仿宋_GB2312" w:hAnsi="宋体" w:cs="仿宋_GB2312"/>
          <w:b/>
          <w:bCs/>
          <w:kern w:val="0"/>
          <w:sz w:val="24"/>
          <w:szCs w:val="24"/>
        </w:rPr>
        <w:t xml:space="preserve"> 201</w:t>
      </w:r>
      <w:r w:rsidR="00C362CD">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Style w:val="4-11"/>
        <w:tblW w:w="8607" w:type="dxa"/>
        <w:tblLook w:val="04A0" w:firstRow="1" w:lastRow="0" w:firstColumn="1" w:lastColumn="0" w:noHBand="0" w:noVBand="1"/>
      </w:tblPr>
      <w:tblGrid>
        <w:gridCol w:w="3261"/>
        <w:gridCol w:w="1063"/>
        <w:gridCol w:w="3360"/>
        <w:gridCol w:w="993"/>
      </w:tblGrid>
      <w:tr w:rsidR="009C7567" w:rsidRPr="0092763B" w:rsidTr="00500D30">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tcBorders>
            <w:shd w:val="clear" w:color="auto" w:fill="8DB3E2" w:themeFill="text2" w:themeFillTint="66"/>
            <w:noWrap/>
          </w:tcPr>
          <w:p w:rsidR="009C7567" w:rsidRPr="0092763B" w:rsidRDefault="009C7567" w:rsidP="003E66C2">
            <w:pPr>
              <w:widowControl/>
              <w:jc w:val="left"/>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专业</w:t>
            </w:r>
          </w:p>
        </w:tc>
        <w:tc>
          <w:tcPr>
            <w:tcW w:w="993" w:type="dxa"/>
            <w:tcBorders>
              <w:top w:val="nil"/>
              <w:bottom w:val="nil"/>
            </w:tcBorders>
            <w:shd w:val="clear" w:color="auto" w:fill="8DB3E2" w:themeFill="text2" w:themeFillTint="66"/>
            <w:noWrap/>
          </w:tcPr>
          <w:p w:rsidR="009C7567" w:rsidRPr="0092763B" w:rsidRDefault="009C7567" w:rsidP="003E66C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就业率</w:t>
            </w:r>
          </w:p>
        </w:tc>
        <w:tc>
          <w:tcPr>
            <w:tcW w:w="3360" w:type="dxa"/>
            <w:tcBorders>
              <w:top w:val="nil"/>
              <w:bottom w:val="nil"/>
            </w:tcBorders>
            <w:shd w:val="clear" w:color="auto" w:fill="8DB3E2" w:themeFill="text2" w:themeFillTint="66"/>
            <w:noWrap/>
          </w:tcPr>
          <w:p w:rsidR="009C7567" w:rsidRPr="0092763B" w:rsidRDefault="009C7567" w:rsidP="003E66C2">
            <w:pPr>
              <w:widowControl/>
              <w:jc w:val="left"/>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专业</w:t>
            </w:r>
          </w:p>
        </w:tc>
        <w:tc>
          <w:tcPr>
            <w:tcW w:w="993" w:type="dxa"/>
            <w:tcBorders>
              <w:top w:val="nil"/>
              <w:bottom w:val="nil"/>
              <w:right w:val="nil"/>
            </w:tcBorders>
            <w:shd w:val="clear" w:color="auto" w:fill="8DB3E2" w:themeFill="text2" w:themeFillTint="66"/>
            <w:noWrap/>
          </w:tcPr>
          <w:p w:rsidR="009C7567" w:rsidRPr="0092763B" w:rsidRDefault="009C7567" w:rsidP="003E66C2">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92763B">
              <w:rPr>
                <w:rFonts w:ascii="仿宋" w:eastAsia="仿宋" w:hAnsi="仿宋" w:cs="仿宋" w:hint="eastAsia"/>
                <w:color w:val="000000"/>
                <w:kern w:val="0"/>
                <w:sz w:val="24"/>
                <w:szCs w:val="24"/>
              </w:rPr>
              <w:t>就业率</w:t>
            </w:r>
          </w:p>
        </w:tc>
      </w:tr>
      <w:tr w:rsidR="00773B94" w:rsidRPr="0092763B" w:rsidTr="00500D30">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tcBorders>
              <w:top w:val="nil"/>
            </w:tcBorders>
            <w:noWrap/>
          </w:tcPr>
          <w:p w:rsidR="00773B94" w:rsidRPr="0092763B" w:rsidRDefault="00773B94" w:rsidP="00773B94">
            <w:pPr>
              <w:widowControl/>
              <w:jc w:val="left"/>
              <w:rPr>
                <w:rFonts w:ascii="仿宋" w:eastAsia="仿宋" w:hAnsi="仿宋" w:cs="宋体"/>
                <w:color w:val="000000"/>
                <w:sz w:val="24"/>
                <w:szCs w:val="24"/>
              </w:rPr>
            </w:pPr>
            <w:r w:rsidRPr="0092763B">
              <w:rPr>
                <w:rFonts w:ascii="仿宋" w:eastAsia="仿宋" w:hAnsi="仿宋" w:hint="eastAsia"/>
                <w:color w:val="000000"/>
                <w:sz w:val="24"/>
                <w:szCs w:val="24"/>
              </w:rPr>
              <w:t>管理科学与工程</w:t>
            </w:r>
          </w:p>
        </w:tc>
        <w:tc>
          <w:tcPr>
            <w:tcW w:w="993" w:type="dxa"/>
            <w:tcBorders>
              <w:top w:val="nil"/>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top w:val="nil"/>
              <w:left w:val="single" w:sz="4" w:space="0" w:color="95B3D7" w:themeColor="accent1" w:themeTint="99"/>
            </w:tcBorders>
            <w:noWrap/>
          </w:tcPr>
          <w:p w:rsidR="00773B94" w:rsidRPr="0092763B" w:rsidRDefault="00773B94" w:rsidP="00773B94">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sz w:val="24"/>
                <w:szCs w:val="24"/>
              </w:rPr>
            </w:pPr>
            <w:r w:rsidRPr="0092763B">
              <w:rPr>
                <w:rFonts w:ascii="仿宋" w:eastAsia="仿宋" w:hAnsi="仿宋" w:hint="eastAsia"/>
                <w:b/>
                <w:color w:val="000000"/>
                <w:sz w:val="24"/>
                <w:szCs w:val="24"/>
              </w:rPr>
              <w:t>城市规划</w:t>
            </w:r>
          </w:p>
        </w:tc>
        <w:tc>
          <w:tcPr>
            <w:tcW w:w="993" w:type="dxa"/>
            <w:tcBorders>
              <w:top w:val="nil"/>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94.44%</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会计学</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工程经济与管理</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94.20%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技术经济及管理</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机械设计及理论</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93.33%</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土地资源管理</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冶金工程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92.86%</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物流工程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数学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92.31%</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项目管理</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材料加工工程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92.00%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信息管理与信息系统</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建筑学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91.95%</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机械电子工程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中国经济发展研究</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90.91%</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机械工程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戏剧与影视学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90.00%</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安全工程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安全科学与工程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88.89%</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材料工程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管理系统工程</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88.89%</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采矿工程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机械制造及其自动化</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87.50%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建筑材料</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风景园林学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87.50%</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矿物加工工程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化学工程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87.50%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矿业工程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材料学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85.71%</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资源循环科学与工程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职业技术教育学</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85.71%</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力学</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艺术设计</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85.37%</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物理学</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环境科学与工程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85.07%</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马克思主义基本原理</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环境材料</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83.33%</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马克思主义理论</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工商管理硕士</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83.33%</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防灾减灾工程及防护工程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城市规划与设计</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83.33%</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环境与资源保护法学</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中国特色政府治理理论</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83.33%</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计算机软件与理论</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钢铁冶金</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83.33%</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计算机系统结构</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美术学</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83.33%</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计算机应用技术</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城乡规划学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81.58%</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检测技术与自动化装置</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车辆工程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80.00%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控制工程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哲学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80.00%</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控制理论与控制工程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计算机技术</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80.00%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模式识别与智能系统</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化学工艺</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80.00%</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软件工程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工业设计工程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80.00%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系统工程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设计艺术学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80.00%</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信号与信息处理</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风景园林</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78.33%</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材料工程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思想政治教育</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77.78%</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钢结构材料与工程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材料物理与化学</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75.00%</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金属材料冶金制备科学与工程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管理哲学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75.00%</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冶金热能工程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工业工程</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66.67%</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冶金物理化学</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企业管理</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66.67%</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有色金属冶金</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100.00%</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文化产业管理</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66.67%</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建筑与土木工程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98.31%</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资产评估</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66.67%</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供热、供燃气、通风及空调工程</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96.15%</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社会管理</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66.67%</w:t>
            </w:r>
          </w:p>
        </w:tc>
      </w:tr>
      <w:tr w:rsidR="00773B94" w:rsidRPr="0092763B" w:rsidTr="0092763B">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建筑与土木工程</w:t>
            </w:r>
          </w:p>
        </w:tc>
        <w:tc>
          <w:tcPr>
            <w:tcW w:w="993" w:type="dxa"/>
            <w:tcBorders>
              <w:right w:val="single" w:sz="4" w:space="0" w:color="95B3D7" w:themeColor="accent1" w:themeTint="99"/>
            </w:tcBorders>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95.88%</w:t>
            </w:r>
          </w:p>
        </w:tc>
        <w:tc>
          <w:tcPr>
            <w:tcW w:w="3360" w:type="dxa"/>
            <w:tcBorders>
              <w:left w:val="single" w:sz="4" w:space="0" w:color="95B3D7" w:themeColor="accent1" w:themeTint="99"/>
            </w:tcBorders>
            <w:noWrap/>
          </w:tcPr>
          <w:p w:rsidR="00773B94" w:rsidRPr="0092763B" w:rsidRDefault="00773B94" w:rsidP="00773B94">
            <w:pPr>
              <w:jc w:val="lef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戏剧戏曲学</w:t>
            </w:r>
          </w:p>
        </w:tc>
        <w:tc>
          <w:tcPr>
            <w:tcW w:w="993" w:type="dxa"/>
            <w:noWrap/>
          </w:tcPr>
          <w:p w:rsidR="00773B94" w:rsidRPr="0092763B" w:rsidRDefault="00773B94" w:rsidP="00773B94">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66.67%</w:t>
            </w:r>
          </w:p>
        </w:tc>
      </w:tr>
      <w:tr w:rsidR="00773B94" w:rsidRPr="0092763B" w:rsidTr="0092763B">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773B94" w:rsidRPr="0092763B" w:rsidRDefault="00773B94" w:rsidP="00773B94">
            <w:pPr>
              <w:jc w:val="left"/>
              <w:rPr>
                <w:rFonts w:ascii="仿宋" w:eastAsia="仿宋" w:hAnsi="仿宋"/>
                <w:color w:val="000000"/>
                <w:sz w:val="24"/>
                <w:szCs w:val="24"/>
              </w:rPr>
            </w:pPr>
            <w:r w:rsidRPr="0092763B">
              <w:rPr>
                <w:rFonts w:ascii="仿宋" w:eastAsia="仿宋" w:hAnsi="仿宋" w:hint="eastAsia"/>
                <w:color w:val="000000"/>
                <w:sz w:val="24"/>
                <w:szCs w:val="24"/>
              </w:rPr>
              <w:t>工商管理</w:t>
            </w:r>
          </w:p>
        </w:tc>
        <w:tc>
          <w:tcPr>
            <w:tcW w:w="993" w:type="dxa"/>
            <w:tcBorders>
              <w:right w:val="single" w:sz="4" w:space="0" w:color="95B3D7" w:themeColor="accent1" w:themeTint="99"/>
            </w:tcBorders>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95.65%</w:t>
            </w:r>
          </w:p>
        </w:tc>
        <w:tc>
          <w:tcPr>
            <w:tcW w:w="3360" w:type="dxa"/>
            <w:tcBorders>
              <w:left w:val="single" w:sz="4" w:space="0" w:color="95B3D7" w:themeColor="accent1" w:themeTint="99"/>
            </w:tcBorders>
            <w:noWrap/>
          </w:tcPr>
          <w:p w:rsidR="00773B94" w:rsidRPr="0092763B" w:rsidRDefault="00773B94" w:rsidP="00773B94">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风景园林</w:t>
            </w:r>
          </w:p>
        </w:tc>
        <w:tc>
          <w:tcPr>
            <w:tcW w:w="993" w:type="dxa"/>
            <w:noWrap/>
          </w:tcPr>
          <w:p w:rsidR="00773B94" w:rsidRPr="0092763B" w:rsidRDefault="00773B94" w:rsidP="00773B94">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92763B">
              <w:rPr>
                <w:rFonts w:ascii="仿宋" w:eastAsia="仿宋" w:hAnsi="仿宋" w:hint="eastAsia"/>
                <w:b/>
                <w:color w:val="000000"/>
                <w:sz w:val="24"/>
                <w:szCs w:val="24"/>
              </w:rPr>
              <w:t>63.64%</w:t>
            </w:r>
          </w:p>
        </w:tc>
      </w:tr>
    </w:tbl>
    <w:p w:rsidR="0092763B" w:rsidRDefault="0092763B"/>
    <w:p w:rsidR="0092763B" w:rsidRPr="0092763B" w:rsidRDefault="0092763B" w:rsidP="0092763B">
      <w:pPr>
        <w:spacing w:line="500" w:lineRule="exact"/>
        <w:ind w:firstLineChars="152" w:firstLine="366"/>
        <w:jc w:val="center"/>
      </w:pPr>
      <w:r>
        <w:rPr>
          <w:rFonts w:ascii="仿宋_GB2312" w:eastAsia="仿宋_GB2312" w:hAnsi="宋体" w:cs="仿宋_GB2312" w:hint="eastAsia"/>
          <w:b/>
          <w:bCs/>
          <w:kern w:val="0"/>
          <w:sz w:val="24"/>
          <w:szCs w:val="24"/>
        </w:rPr>
        <w:lastRenderedPageBreak/>
        <w:t>续</w:t>
      </w:r>
      <w:r w:rsidRPr="003F6FB6">
        <w:rPr>
          <w:rFonts w:ascii="仿宋_GB2312" w:eastAsia="仿宋_GB2312" w:hAnsi="宋体" w:cs="仿宋_GB2312" w:hint="eastAsia"/>
          <w:b/>
          <w:bCs/>
          <w:kern w:val="0"/>
          <w:sz w:val="24"/>
          <w:szCs w:val="24"/>
        </w:rPr>
        <w:t>表</w:t>
      </w:r>
      <w:r>
        <w:rPr>
          <w:rFonts w:ascii="仿宋_GB2312" w:eastAsia="仿宋_GB2312" w:hAnsi="宋体" w:cs="仿宋_GB2312"/>
          <w:b/>
          <w:bCs/>
          <w:kern w:val="0"/>
          <w:sz w:val="24"/>
          <w:szCs w:val="24"/>
        </w:rPr>
        <w:t>2</w:t>
      </w:r>
      <w:r w:rsidRPr="003F6FB6">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4</w:t>
      </w:r>
      <w:r w:rsidRPr="003F6FB6">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6</w:t>
      </w:r>
      <w:r w:rsidRPr="003F6FB6">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研究生</w:t>
      </w:r>
      <w:r w:rsidRPr="003F6FB6">
        <w:rPr>
          <w:rFonts w:ascii="仿宋_GB2312" w:eastAsia="仿宋_GB2312" w:hAnsi="宋体" w:cs="仿宋_GB2312" w:hint="eastAsia"/>
          <w:b/>
          <w:bCs/>
          <w:kern w:val="0"/>
          <w:sz w:val="24"/>
          <w:szCs w:val="24"/>
        </w:rPr>
        <w:t>分</w:t>
      </w:r>
      <w:r>
        <w:rPr>
          <w:rFonts w:ascii="仿宋_GB2312" w:eastAsia="仿宋_GB2312" w:hAnsi="宋体" w:cs="仿宋_GB2312" w:hint="eastAsia"/>
          <w:b/>
          <w:bCs/>
          <w:kern w:val="0"/>
          <w:sz w:val="24"/>
          <w:szCs w:val="24"/>
        </w:rPr>
        <w:t>专业初次就业率</w:t>
      </w:r>
    </w:p>
    <w:tbl>
      <w:tblPr>
        <w:tblStyle w:val="4-11"/>
        <w:tblW w:w="8607" w:type="dxa"/>
        <w:tblLook w:val="04A0" w:firstRow="1" w:lastRow="0" w:firstColumn="1" w:lastColumn="0" w:noHBand="0" w:noVBand="1"/>
      </w:tblPr>
      <w:tblGrid>
        <w:gridCol w:w="3261"/>
        <w:gridCol w:w="993"/>
        <w:gridCol w:w="3360"/>
        <w:gridCol w:w="993"/>
      </w:tblGrid>
      <w:tr w:rsidR="00773B94" w:rsidRPr="005235F2" w:rsidTr="00500D30">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tcBorders>
            <w:shd w:val="clear" w:color="auto" w:fill="8DB3E2" w:themeFill="text2" w:themeFillTint="66"/>
            <w:noWrap/>
          </w:tcPr>
          <w:p w:rsidR="00773B94" w:rsidRPr="005235F2" w:rsidRDefault="00773B94" w:rsidP="00773B94">
            <w:pPr>
              <w:widowControl/>
              <w:jc w:val="left"/>
              <w:rPr>
                <w:rFonts w:ascii="仿宋" w:eastAsia="仿宋" w:hAnsi="仿宋" w:cs="Times New Roman"/>
                <w:bCs w:val="0"/>
                <w:color w:val="000000"/>
                <w:kern w:val="0"/>
                <w:sz w:val="24"/>
                <w:szCs w:val="24"/>
              </w:rPr>
            </w:pPr>
            <w:r w:rsidRPr="005235F2">
              <w:rPr>
                <w:rFonts w:ascii="仿宋" w:eastAsia="仿宋" w:hAnsi="仿宋" w:cs="仿宋" w:hint="eastAsia"/>
                <w:color w:val="000000"/>
                <w:kern w:val="0"/>
                <w:sz w:val="24"/>
                <w:szCs w:val="24"/>
              </w:rPr>
              <w:t>专业</w:t>
            </w:r>
          </w:p>
        </w:tc>
        <w:tc>
          <w:tcPr>
            <w:tcW w:w="993" w:type="dxa"/>
            <w:tcBorders>
              <w:top w:val="nil"/>
              <w:bottom w:val="nil"/>
            </w:tcBorders>
            <w:shd w:val="clear" w:color="auto" w:fill="8DB3E2" w:themeFill="text2" w:themeFillTint="66"/>
            <w:noWrap/>
          </w:tcPr>
          <w:p w:rsidR="00773B94" w:rsidRPr="005235F2" w:rsidRDefault="00773B94" w:rsidP="00773B94">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5235F2">
              <w:rPr>
                <w:rFonts w:ascii="仿宋" w:eastAsia="仿宋" w:hAnsi="仿宋" w:cs="仿宋" w:hint="eastAsia"/>
                <w:color w:val="000000"/>
                <w:kern w:val="0"/>
                <w:sz w:val="24"/>
                <w:szCs w:val="24"/>
              </w:rPr>
              <w:t>就业率</w:t>
            </w:r>
          </w:p>
        </w:tc>
        <w:tc>
          <w:tcPr>
            <w:tcW w:w="3360" w:type="dxa"/>
            <w:tcBorders>
              <w:top w:val="nil"/>
              <w:bottom w:val="nil"/>
            </w:tcBorders>
            <w:shd w:val="clear" w:color="auto" w:fill="8DB3E2" w:themeFill="text2" w:themeFillTint="66"/>
            <w:noWrap/>
          </w:tcPr>
          <w:p w:rsidR="00773B94" w:rsidRPr="005235F2" w:rsidRDefault="00773B94" w:rsidP="00773B94">
            <w:pPr>
              <w:widowControl/>
              <w:jc w:val="left"/>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5235F2">
              <w:rPr>
                <w:rFonts w:ascii="仿宋" w:eastAsia="仿宋" w:hAnsi="仿宋" w:cs="仿宋" w:hint="eastAsia"/>
                <w:color w:val="000000"/>
                <w:kern w:val="0"/>
                <w:sz w:val="24"/>
                <w:szCs w:val="24"/>
              </w:rPr>
              <w:t>专业</w:t>
            </w:r>
          </w:p>
        </w:tc>
        <w:tc>
          <w:tcPr>
            <w:tcW w:w="993" w:type="dxa"/>
            <w:tcBorders>
              <w:top w:val="nil"/>
              <w:bottom w:val="nil"/>
              <w:right w:val="nil"/>
            </w:tcBorders>
            <w:shd w:val="clear" w:color="auto" w:fill="8DB3E2" w:themeFill="text2" w:themeFillTint="66"/>
            <w:noWrap/>
          </w:tcPr>
          <w:p w:rsidR="00773B94" w:rsidRPr="005235F2" w:rsidRDefault="00773B94" w:rsidP="00773B94">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5235F2">
              <w:rPr>
                <w:rFonts w:ascii="仿宋" w:eastAsia="仿宋" w:hAnsi="仿宋" w:cs="仿宋" w:hint="eastAsia"/>
                <w:color w:val="000000"/>
                <w:kern w:val="0"/>
                <w:sz w:val="24"/>
                <w:szCs w:val="24"/>
              </w:rPr>
              <w:t>就业率</w:t>
            </w:r>
          </w:p>
        </w:tc>
      </w:tr>
      <w:tr w:rsidR="00855767" w:rsidRPr="005235F2" w:rsidTr="00500D30">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3261" w:type="dxa"/>
            <w:tcBorders>
              <w:top w:val="nil"/>
            </w:tcBorders>
            <w:noWrap/>
          </w:tcPr>
          <w:p w:rsidR="00855767" w:rsidRPr="005235F2" w:rsidRDefault="00855767" w:rsidP="00855767">
            <w:pPr>
              <w:widowControl/>
              <w:jc w:val="left"/>
              <w:rPr>
                <w:rFonts w:ascii="仿宋" w:eastAsia="仿宋" w:hAnsi="仿宋" w:cs="宋体"/>
                <w:color w:val="000000"/>
                <w:sz w:val="24"/>
                <w:szCs w:val="24"/>
              </w:rPr>
            </w:pPr>
            <w:r w:rsidRPr="005235F2">
              <w:rPr>
                <w:rFonts w:ascii="仿宋" w:eastAsia="仿宋" w:hAnsi="仿宋" w:hint="eastAsia"/>
                <w:color w:val="000000"/>
                <w:sz w:val="24"/>
                <w:szCs w:val="24"/>
              </w:rPr>
              <w:t>行政管理</w:t>
            </w:r>
          </w:p>
        </w:tc>
        <w:tc>
          <w:tcPr>
            <w:tcW w:w="993" w:type="dxa"/>
            <w:tcBorders>
              <w:top w:val="nil"/>
              <w:right w:val="single" w:sz="4" w:space="0" w:color="95B3D7" w:themeColor="accent1" w:themeTint="99"/>
            </w:tcBorders>
            <w:noWrap/>
          </w:tcPr>
          <w:p w:rsidR="00855767" w:rsidRPr="005235F2" w:rsidRDefault="00855767" w:rsidP="00855767">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5235F2">
              <w:rPr>
                <w:rFonts w:ascii="仿宋" w:eastAsia="仿宋" w:hAnsi="仿宋" w:hint="eastAsia"/>
                <w:b/>
                <w:color w:val="000000"/>
                <w:sz w:val="24"/>
                <w:szCs w:val="24"/>
              </w:rPr>
              <w:t>60.00%</w:t>
            </w:r>
          </w:p>
        </w:tc>
        <w:tc>
          <w:tcPr>
            <w:tcW w:w="3360" w:type="dxa"/>
            <w:tcBorders>
              <w:top w:val="nil"/>
              <w:left w:val="single" w:sz="4" w:space="0" w:color="95B3D7" w:themeColor="accent1" w:themeTint="99"/>
            </w:tcBorders>
            <w:noWrap/>
          </w:tcPr>
          <w:p w:rsidR="00855767" w:rsidRPr="005235F2" w:rsidRDefault="00855767" w:rsidP="00855767">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sz w:val="24"/>
                <w:szCs w:val="24"/>
              </w:rPr>
            </w:pPr>
            <w:r w:rsidRPr="005235F2">
              <w:rPr>
                <w:rFonts w:ascii="仿宋" w:eastAsia="仿宋" w:hAnsi="仿宋" w:hint="eastAsia"/>
                <w:b/>
                <w:color w:val="000000"/>
                <w:sz w:val="24"/>
                <w:szCs w:val="24"/>
              </w:rPr>
              <w:t>化学工程与技术</w:t>
            </w:r>
          </w:p>
        </w:tc>
        <w:tc>
          <w:tcPr>
            <w:tcW w:w="993" w:type="dxa"/>
            <w:tcBorders>
              <w:top w:val="nil"/>
            </w:tcBorders>
            <w:noWrap/>
          </w:tcPr>
          <w:p w:rsidR="00855767" w:rsidRPr="005235F2" w:rsidRDefault="00855767" w:rsidP="00855767">
            <w:pPr>
              <w:jc w:val="right"/>
              <w:cnfStyle w:val="000000100000" w:firstRow="0" w:lastRow="0" w:firstColumn="0" w:lastColumn="0" w:oddVBand="0" w:evenVBand="0" w:oddHBand="1" w:evenHBand="0" w:firstRowFirstColumn="0" w:firstRowLastColumn="0" w:lastRowFirstColumn="0" w:lastRowLastColumn="0"/>
              <w:rPr>
                <w:rFonts w:ascii="仿宋" w:eastAsia="仿宋" w:hAnsi="仿宋"/>
                <w:b/>
                <w:color w:val="000000"/>
                <w:sz w:val="24"/>
                <w:szCs w:val="24"/>
              </w:rPr>
            </w:pPr>
            <w:r w:rsidRPr="005235F2">
              <w:rPr>
                <w:rFonts w:ascii="仿宋" w:eastAsia="仿宋" w:hAnsi="仿宋" w:hint="eastAsia"/>
                <w:b/>
                <w:color w:val="000000"/>
                <w:sz w:val="24"/>
                <w:szCs w:val="24"/>
              </w:rPr>
              <w:t>50.00%</w:t>
            </w:r>
          </w:p>
        </w:tc>
      </w:tr>
      <w:tr w:rsidR="00855767" w:rsidRPr="005235F2" w:rsidTr="005235F2">
        <w:trPr>
          <w:trHeight w:hRule="exact" w:val="306"/>
        </w:trPr>
        <w:tc>
          <w:tcPr>
            <w:cnfStyle w:val="001000000000" w:firstRow="0" w:lastRow="0" w:firstColumn="1" w:lastColumn="0" w:oddVBand="0" w:evenVBand="0" w:oddHBand="0" w:evenHBand="0" w:firstRowFirstColumn="0" w:firstRowLastColumn="0" w:lastRowFirstColumn="0" w:lastRowLastColumn="0"/>
            <w:tcW w:w="3261" w:type="dxa"/>
            <w:noWrap/>
          </w:tcPr>
          <w:p w:rsidR="00855767" w:rsidRPr="005235F2" w:rsidRDefault="00855767" w:rsidP="00855767">
            <w:pPr>
              <w:jc w:val="left"/>
              <w:rPr>
                <w:rFonts w:ascii="仿宋" w:eastAsia="仿宋" w:hAnsi="仿宋"/>
                <w:color w:val="000000"/>
                <w:sz w:val="24"/>
                <w:szCs w:val="24"/>
              </w:rPr>
            </w:pPr>
            <w:r w:rsidRPr="005235F2">
              <w:rPr>
                <w:rFonts w:ascii="仿宋" w:eastAsia="仿宋" w:hAnsi="仿宋" w:hint="eastAsia"/>
                <w:color w:val="000000"/>
                <w:sz w:val="24"/>
                <w:szCs w:val="24"/>
              </w:rPr>
              <w:t>老年工程与老年保障</w:t>
            </w:r>
          </w:p>
        </w:tc>
        <w:tc>
          <w:tcPr>
            <w:tcW w:w="993" w:type="dxa"/>
            <w:tcBorders>
              <w:right w:val="single" w:sz="4" w:space="0" w:color="95B3D7" w:themeColor="accent1" w:themeTint="99"/>
            </w:tcBorders>
            <w:noWrap/>
          </w:tcPr>
          <w:p w:rsidR="00855767" w:rsidRPr="005235F2" w:rsidRDefault="00855767" w:rsidP="00855767">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5235F2">
              <w:rPr>
                <w:rFonts w:ascii="仿宋" w:eastAsia="仿宋" w:hAnsi="仿宋" w:hint="eastAsia"/>
                <w:b/>
                <w:color w:val="000000"/>
                <w:sz w:val="24"/>
                <w:szCs w:val="24"/>
              </w:rPr>
              <w:t>60.00%</w:t>
            </w:r>
          </w:p>
        </w:tc>
        <w:tc>
          <w:tcPr>
            <w:tcW w:w="3360" w:type="dxa"/>
            <w:tcBorders>
              <w:left w:val="single" w:sz="4" w:space="0" w:color="95B3D7" w:themeColor="accent1" w:themeTint="99"/>
            </w:tcBorders>
            <w:noWrap/>
          </w:tcPr>
          <w:p w:rsidR="00855767" w:rsidRPr="005235F2" w:rsidRDefault="00855767" w:rsidP="00855767">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5235F2">
              <w:rPr>
                <w:rFonts w:ascii="仿宋" w:eastAsia="仿宋" w:hAnsi="仿宋" w:hint="eastAsia"/>
                <w:b/>
                <w:color w:val="000000"/>
                <w:sz w:val="24"/>
                <w:szCs w:val="24"/>
              </w:rPr>
              <w:t>建筑学硕士</w:t>
            </w:r>
          </w:p>
        </w:tc>
        <w:tc>
          <w:tcPr>
            <w:tcW w:w="993" w:type="dxa"/>
            <w:noWrap/>
          </w:tcPr>
          <w:p w:rsidR="00855767" w:rsidRPr="005235F2" w:rsidRDefault="00855767" w:rsidP="00855767">
            <w:pPr>
              <w:jc w:val="right"/>
              <w:cnfStyle w:val="000000000000" w:firstRow="0" w:lastRow="0" w:firstColumn="0" w:lastColumn="0" w:oddVBand="0" w:evenVBand="0" w:oddHBand="0" w:evenHBand="0" w:firstRowFirstColumn="0" w:firstRowLastColumn="0" w:lastRowFirstColumn="0" w:lastRowLastColumn="0"/>
              <w:rPr>
                <w:rFonts w:ascii="仿宋" w:eastAsia="仿宋" w:hAnsi="仿宋"/>
                <w:b/>
                <w:color w:val="000000"/>
                <w:sz w:val="24"/>
                <w:szCs w:val="24"/>
              </w:rPr>
            </w:pPr>
            <w:r w:rsidRPr="005235F2">
              <w:rPr>
                <w:rFonts w:ascii="仿宋" w:eastAsia="仿宋" w:hAnsi="仿宋" w:hint="eastAsia"/>
                <w:b/>
                <w:color w:val="000000"/>
                <w:sz w:val="24"/>
                <w:szCs w:val="24"/>
              </w:rPr>
              <w:t>0.00%</w:t>
            </w:r>
          </w:p>
        </w:tc>
      </w:tr>
    </w:tbl>
    <w:p w:rsidR="004B643E" w:rsidRDefault="004B643E" w:rsidP="004B643E">
      <w:pPr>
        <w:pStyle w:val="3"/>
        <w:spacing w:before="156"/>
      </w:pPr>
      <w:bookmarkStart w:id="27" w:name="_Toc469990837"/>
      <w:bookmarkStart w:id="28" w:name="_Toc436664448"/>
      <w:r>
        <w:rPr>
          <w:rFonts w:hint="eastAsia"/>
        </w:rPr>
        <w:t>2.</w:t>
      </w:r>
      <w:r>
        <w:t>1.3</w:t>
      </w:r>
      <w:r>
        <w:rPr>
          <w:rFonts w:hint="eastAsia"/>
        </w:rPr>
        <w:t>毕业生分性别就业率</w:t>
      </w:r>
      <w:bookmarkEnd w:id="27"/>
    </w:p>
    <w:p w:rsidR="004B643E" w:rsidRDefault="00514651" w:rsidP="00514651">
      <w:pPr>
        <w:spacing w:line="500" w:lineRule="exact"/>
        <w:ind w:firstLineChars="200" w:firstLine="560"/>
        <w:rPr>
          <w:rFonts w:ascii="仿宋_GB2312" w:eastAsia="仿宋_GB2312" w:hAnsi="Times New Roman" w:cs="仿宋_GB2312"/>
          <w:sz w:val="28"/>
          <w:szCs w:val="28"/>
        </w:rPr>
      </w:pPr>
      <w:r w:rsidRPr="00514651">
        <w:rPr>
          <w:rFonts w:ascii="仿宋_GB2312" w:eastAsia="仿宋_GB2312" w:hAnsi="Times New Roman" w:cs="仿宋_GB2312" w:hint="eastAsia"/>
          <w:sz w:val="28"/>
          <w:szCs w:val="28"/>
        </w:rPr>
        <w:t>从整体来看，</w:t>
      </w:r>
      <w:r>
        <w:rPr>
          <w:rFonts w:ascii="仿宋_GB2312" w:eastAsia="仿宋_GB2312" w:hAnsi="Times New Roman" w:cs="仿宋_GB2312" w:hint="eastAsia"/>
          <w:sz w:val="28"/>
          <w:szCs w:val="28"/>
        </w:rPr>
        <w:t>2016届毕业生男生就业率要高于女生就业率。如图2-2所示。</w:t>
      </w:r>
    </w:p>
    <w:p w:rsidR="00514651" w:rsidRDefault="00A7519B" w:rsidP="00514651">
      <w:pPr>
        <w:spacing w:line="500" w:lineRule="exact"/>
        <w:ind w:firstLineChars="200" w:firstLine="420"/>
        <w:rPr>
          <w:rFonts w:ascii="仿宋_GB2312" w:eastAsia="仿宋_GB2312" w:hAnsi="Times New Roman" w:cs="仿宋_GB2312"/>
          <w:sz w:val="28"/>
          <w:szCs w:val="28"/>
        </w:rPr>
      </w:pPr>
      <w:r>
        <w:rPr>
          <w:noProof/>
        </w:rPr>
        <w:drawing>
          <wp:anchor distT="0" distB="0" distL="114300" distR="114300" simplePos="0" relativeHeight="251670528" behindDoc="0" locked="0" layoutInCell="1" allowOverlap="1">
            <wp:simplePos x="0" y="0"/>
            <wp:positionH relativeFrom="margin">
              <wp:align>center</wp:align>
            </wp:positionH>
            <wp:positionV relativeFrom="paragraph">
              <wp:posOffset>81915</wp:posOffset>
            </wp:positionV>
            <wp:extent cx="4945380" cy="3238500"/>
            <wp:effectExtent l="0" t="0" r="0"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14651" w:rsidRDefault="00514651" w:rsidP="00514651">
      <w:pPr>
        <w:spacing w:line="500" w:lineRule="exact"/>
        <w:ind w:firstLineChars="200" w:firstLine="560"/>
        <w:rPr>
          <w:rFonts w:ascii="仿宋_GB2312" w:eastAsia="仿宋_GB2312" w:hAnsi="Times New Roman" w:cs="仿宋_GB2312"/>
          <w:sz w:val="28"/>
          <w:szCs w:val="28"/>
        </w:rPr>
      </w:pPr>
    </w:p>
    <w:p w:rsidR="00514651" w:rsidRDefault="00514651" w:rsidP="00514651">
      <w:pPr>
        <w:spacing w:line="500" w:lineRule="exact"/>
        <w:ind w:firstLineChars="200" w:firstLine="560"/>
        <w:rPr>
          <w:rFonts w:ascii="仿宋_GB2312" w:eastAsia="仿宋_GB2312" w:hAnsi="Times New Roman" w:cs="仿宋_GB2312"/>
          <w:sz w:val="28"/>
          <w:szCs w:val="28"/>
        </w:rPr>
      </w:pPr>
    </w:p>
    <w:p w:rsidR="00514651" w:rsidRDefault="00514651" w:rsidP="00514651">
      <w:pPr>
        <w:spacing w:line="500" w:lineRule="exact"/>
        <w:ind w:firstLineChars="200" w:firstLine="560"/>
        <w:rPr>
          <w:rFonts w:ascii="仿宋_GB2312" w:eastAsia="仿宋_GB2312" w:hAnsi="Times New Roman" w:cs="仿宋_GB2312"/>
          <w:sz w:val="28"/>
          <w:szCs w:val="28"/>
        </w:rPr>
      </w:pPr>
    </w:p>
    <w:p w:rsidR="00514651" w:rsidRDefault="00514651" w:rsidP="00514651">
      <w:pPr>
        <w:spacing w:line="500" w:lineRule="exact"/>
        <w:ind w:firstLineChars="200" w:firstLine="560"/>
        <w:rPr>
          <w:rFonts w:ascii="仿宋_GB2312" w:eastAsia="仿宋_GB2312" w:hAnsi="Times New Roman" w:cs="仿宋_GB2312"/>
          <w:sz w:val="28"/>
          <w:szCs w:val="28"/>
        </w:rPr>
      </w:pPr>
    </w:p>
    <w:p w:rsidR="00AA4D6A" w:rsidRDefault="00AA4D6A" w:rsidP="00514651">
      <w:pPr>
        <w:spacing w:line="500" w:lineRule="exact"/>
        <w:ind w:firstLineChars="200" w:firstLine="560"/>
        <w:rPr>
          <w:rFonts w:ascii="仿宋_GB2312" w:eastAsia="仿宋_GB2312" w:hAnsi="Times New Roman" w:cs="仿宋_GB2312"/>
          <w:sz w:val="28"/>
          <w:szCs w:val="28"/>
        </w:rPr>
      </w:pPr>
    </w:p>
    <w:p w:rsidR="00AA4D6A" w:rsidRDefault="00AA4D6A" w:rsidP="00514651">
      <w:pPr>
        <w:spacing w:line="500" w:lineRule="exact"/>
        <w:ind w:firstLineChars="200" w:firstLine="560"/>
        <w:rPr>
          <w:rFonts w:ascii="仿宋_GB2312" w:eastAsia="仿宋_GB2312" w:hAnsi="Times New Roman" w:cs="仿宋_GB2312"/>
          <w:sz w:val="28"/>
          <w:szCs w:val="28"/>
        </w:rPr>
      </w:pPr>
    </w:p>
    <w:p w:rsidR="00A7519B" w:rsidRDefault="00A7519B" w:rsidP="00514651">
      <w:pPr>
        <w:spacing w:line="500" w:lineRule="exact"/>
        <w:ind w:firstLineChars="200" w:firstLine="560"/>
        <w:rPr>
          <w:rFonts w:ascii="仿宋_GB2312" w:eastAsia="仿宋_GB2312" w:hAnsi="Times New Roman" w:cs="仿宋_GB2312"/>
          <w:sz w:val="28"/>
          <w:szCs w:val="28"/>
        </w:rPr>
      </w:pPr>
    </w:p>
    <w:p w:rsidR="00A7519B" w:rsidRDefault="00A7519B" w:rsidP="00514651">
      <w:pPr>
        <w:spacing w:line="500" w:lineRule="exact"/>
        <w:ind w:firstLineChars="200" w:firstLine="560"/>
        <w:rPr>
          <w:rFonts w:ascii="仿宋_GB2312" w:eastAsia="仿宋_GB2312" w:hAnsi="Times New Roman" w:cs="仿宋_GB2312"/>
          <w:sz w:val="28"/>
          <w:szCs w:val="28"/>
        </w:rPr>
      </w:pPr>
    </w:p>
    <w:p w:rsidR="00A7519B" w:rsidRDefault="00A7519B" w:rsidP="00514651">
      <w:pPr>
        <w:spacing w:line="500" w:lineRule="exact"/>
        <w:ind w:firstLineChars="200" w:firstLine="560"/>
        <w:rPr>
          <w:rFonts w:ascii="仿宋_GB2312" w:eastAsia="仿宋_GB2312" w:hAnsi="Times New Roman" w:cs="仿宋_GB2312"/>
          <w:sz w:val="28"/>
          <w:szCs w:val="28"/>
        </w:rPr>
      </w:pPr>
    </w:p>
    <w:p w:rsidR="00AA4D6A" w:rsidRDefault="00AA4D6A" w:rsidP="00514651">
      <w:pPr>
        <w:spacing w:line="500" w:lineRule="exact"/>
        <w:ind w:firstLineChars="200" w:firstLine="560"/>
        <w:rPr>
          <w:rFonts w:ascii="仿宋_GB2312" w:eastAsia="仿宋_GB2312" w:hAnsi="Times New Roman" w:cs="仿宋_GB2312"/>
          <w:sz w:val="28"/>
          <w:szCs w:val="28"/>
        </w:rPr>
      </w:pPr>
    </w:p>
    <w:p w:rsidR="00A7519B" w:rsidRDefault="00A7519B" w:rsidP="00A7519B">
      <w:pPr>
        <w:spacing w:line="500" w:lineRule="exact"/>
        <w:ind w:firstLineChars="200" w:firstLine="482"/>
        <w:jc w:val="center"/>
        <w:rPr>
          <w:rFonts w:ascii="仿宋_GB2312" w:eastAsia="仿宋_GB2312" w:hAnsi="Times New Roman" w:cs="仿宋_GB2312"/>
          <w:b/>
          <w:sz w:val="24"/>
          <w:szCs w:val="28"/>
        </w:rPr>
      </w:pPr>
      <w:r w:rsidRPr="00A7519B">
        <w:rPr>
          <w:rFonts w:ascii="仿宋_GB2312" w:eastAsia="仿宋_GB2312" w:hAnsi="Times New Roman" w:cs="仿宋_GB2312" w:hint="eastAsia"/>
          <w:b/>
          <w:sz w:val="24"/>
          <w:szCs w:val="28"/>
        </w:rPr>
        <w:t>图2-2 2016届毕业生分性别就业率</w:t>
      </w:r>
    </w:p>
    <w:p w:rsidR="009C7567" w:rsidRDefault="009C7567" w:rsidP="00BC4210">
      <w:pPr>
        <w:pStyle w:val="2"/>
        <w:spacing w:before="156"/>
        <w:rPr>
          <w:rFonts w:cs="Times New Roman"/>
        </w:rPr>
      </w:pPr>
      <w:bookmarkStart w:id="29" w:name="_Toc469990838"/>
      <w:r w:rsidRPr="0023539D">
        <w:t>2.2 201</w:t>
      </w:r>
      <w:r w:rsidR="00956E75">
        <w:t>6</w:t>
      </w:r>
      <w:r w:rsidRPr="0023539D">
        <w:rPr>
          <w:rFonts w:cs="黑体" w:hint="eastAsia"/>
        </w:rPr>
        <w:t>届毕业生就业</w:t>
      </w:r>
      <w:bookmarkEnd w:id="28"/>
      <w:r w:rsidR="0011477A">
        <w:rPr>
          <w:rFonts w:cs="黑体" w:hint="eastAsia"/>
        </w:rPr>
        <w:t>情况分析</w:t>
      </w:r>
      <w:bookmarkEnd w:id="29"/>
    </w:p>
    <w:p w:rsidR="009C7567" w:rsidRPr="00465268" w:rsidRDefault="009C7567" w:rsidP="00465268">
      <w:pPr>
        <w:pStyle w:val="3"/>
        <w:spacing w:before="156"/>
        <w:rPr>
          <w:rFonts w:cs="Times New Roman"/>
        </w:rPr>
      </w:pPr>
      <w:bookmarkStart w:id="30" w:name="_Toc436664449"/>
      <w:bookmarkStart w:id="31" w:name="_Toc469990839"/>
      <w:r w:rsidRPr="0023539D">
        <w:t>2.2.1 201</w:t>
      </w:r>
      <w:r w:rsidR="00956E75">
        <w:t>6</w:t>
      </w:r>
      <w:r w:rsidRPr="0023539D">
        <w:rPr>
          <w:rFonts w:cs="黑体" w:hint="eastAsia"/>
        </w:rPr>
        <w:t>届毕业生就业去向分布</w:t>
      </w:r>
      <w:bookmarkEnd w:id="30"/>
      <w:bookmarkEnd w:id="31"/>
    </w:p>
    <w:p w:rsidR="009C7567" w:rsidRDefault="009C7567" w:rsidP="0057197D">
      <w:pPr>
        <w:spacing w:line="500" w:lineRule="exact"/>
        <w:ind w:firstLineChars="200" w:firstLine="560"/>
        <w:rPr>
          <w:rFonts w:ascii="仿宋_GB2312" w:eastAsia="仿宋_GB2312" w:hAnsi="Times New Roman" w:cs="Times New Roman"/>
          <w:sz w:val="28"/>
          <w:szCs w:val="28"/>
        </w:rPr>
      </w:pPr>
      <w:r w:rsidRPr="003C630C">
        <w:rPr>
          <w:rFonts w:ascii="仿宋_GB2312" w:eastAsia="仿宋_GB2312" w:hAnsi="Times New Roman" w:cs="仿宋_GB2312" w:hint="eastAsia"/>
          <w:sz w:val="28"/>
          <w:szCs w:val="28"/>
        </w:rPr>
        <w:t>我校</w:t>
      </w:r>
      <w:r w:rsidRPr="003C630C">
        <w:rPr>
          <w:rFonts w:ascii="仿宋_GB2312" w:eastAsia="仿宋_GB2312" w:hAnsi="Times New Roman" w:cs="仿宋_GB2312"/>
          <w:sz w:val="28"/>
          <w:szCs w:val="28"/>
        </w:rPr>
        <w:t>201</w:t>
      </w:r>
      <w:r w:rsidR="00956E75">
        <w:rPr>
          <w:rFonts w:ascii="仿宋_GB2312" w:eastAsia="仿宋_GB2312" w:hAnsi="Times New Roman" w:cs="仿宋_GB2312"/>
          <w:sz w:val="28"/>
          <w:szCs w:val="28"/>
        </w:rPr>
        <w:t>6</w:t>
      </w:r>
      <w:r w:rsidRPr="003C630C">
        <w:rPr>
          <w:rFonts w:ascii="仿宋_GB2312" w:eastAsia="仿宋_GB2312" w:hAnsi="Times New Roman" w:cs="仿宋_GB2312" w:hint="eastAsia"/>
          <w:sz w:val="28"/>
          <w:szCs w:val="28"/>
        </w:rPr>
        <w:t>届毕业生就业去向涉及</w:t>
      </w:r>
      <w:r w:rsidR="0057197D" w:rsidRPr="003C630C">
        <w:rPr>
          <w:rFonts w:ascii="仿宋_GB2312" w:eastAsia="仿宋_GB2312" w:hAnsi="Times New Roman" w:cs="仿宋_GB2312" w:hint="eastAsia"/>
          <w:sz w:val="28"/>
          <w:szCs w:val="28"/>
        </w:rPr>
        <w:t>“签就业协议形式就业”、</w:t>
      </w:r>
      <w:r w:rsidR="0057197D">
        <w:rPr>
          <w:rFonts w:ascii="仿宋_GB2312" w:eastAsia="仿宋_GB2312" w:hAnsi="Times New Roman" w:cs="仿宋_GB2312" w:hint="eastAsia"/>
          <w:sz w:val="28"/>
          <w:szCs w:val="28"/>
        </w:rPr>
        <w:t>“</w:t>
      </w:r>
      <w:r w:rsidR="0057197D" w:rsidRPr="0057197D">
        <w:rPr>
          <w:rFonts w:ascii="仿宋_GB2312" w:eastAsia="仿宋_GB2312" w:hAnsi="Times New Roman" w:cs="仿宋_GB2312" w:hint="eastAsia"/>
          <w:sz w:val="28"/>
          <w:szCs w:val="28"/>
        </w:rPr>
        <w:t>签劳动合同形式就业</w:t>
      </w:r>
      <w:r w:rsidR="0057197D">
        <w:rPr>
          <w:rFonts w:ascii="仿宋_GB2312" w:eastAsia="仿宋_GB2312" w:hAnsi="Times New Roman" w:cs="仿宋_GB2312" w:hint="eastAsia"/>
          <w:sz w:val="28"/>
          <w:szCs w:val="28"/>
        </w:rPr>
        <w:t>”、“</w:t>
      </w:r>
      <w:r w:rsidR="0057197D" w:rsidRPr="0057197D">
        <w:rPr>
          <w:rFonts w:ascii="仿宋_GB2312" w:eastAsia="仿宋_GB2312" w:hAnsi="Times New Roman" w:cs="仿宋_GB2312" w:hint="eastAsia"/>
          <w:sz w:val="28"/>
          <w:szCs w:val="28"/>
        </w:rPr>
        <w:t>出国、出境</w:t>
      </w:r>
      <w:r w:rsidR="0057197D">
        <w:rPr>
          <w:rFonts w:ascii="仿宋_GB2312" w:eastAsia="仿宋_GB2312" w:hAnsi="Times New Roman" w:cs="仿宋_GB2312" w:hint="eastAsia"/>
          <w:sz w:val="28"/>
          <w:szCs w:val="28"/>
        </w:rPr>
        <w:t>”、 “</w:t>
      </w:r>
      <w:r w:rsidR="0057197D" w:rsidRPr="0057197D">
        <w:rPr>
          <w:rFonts w:ascii="仿宋_GB2312" w:eastAsia="仿宋_GB2312" w:hAnsi="Times New Roman" w:cs="仿宋_GB2312" w:hint="eastAsia"/>
          <w:sz w:val="28"/>
          <w:szCs w:val="28"/>
        </w:rPr>
        <w:t>地方基层项目</w:t>
      </w:r>
      <w:r w:rsidR="0057197D">
        <w:rPr>
          <w:rFonts w:ascii="仿宋_GB2312" w:eastAsia="仿宋_GB2312" w:hAnsi="Times New Roman" w:cs="仿宋_GB2312" w:hint="eastAsia"/>
          <w:sz w:val="28"/>
          <w:szCs w:val="28"/>
        </w:rPr>
        <w:t>”、“</w:t>
      </w:r>
      <w:r w:rsidR="0057197D" w:rsidRPr="0057197D">
        <w:rPr>
          <w:rFonts w:ascii="仿宋_GB2312" w:eastAsia="仿宋_GB2312" w:hAnsi="Times New Roman" w:cs="仿宋_GB2312" w:hint="eastAsia"/>
          <w:sz w:val="28"/>
          <w:szCs w:val="28"/>
        </w:rPr>
        <w:t>国家基层项目</w:t>
      </w:r>
      <w:r w:rsidR="0057197D">
        <w:rPr>
          <w:rFonts w:ascii="仿宋_GB2312" w:eastAsia="仿宋_GB2312" w:hAnsi="Times New Roman" w:cs="仿宋_GB2312" w:hint="eastAsia"/>
          <w:sz w:val="28"/>
          <w:szCs w:val="28"/>
        </w:rPr>
        <w:t>”、“</w:t>
      </w:r>
      <w:r w:rsidR="0057197D" w:rsidRPr="0057197D">
        <w:rPr>
          <w:rFonts w:ascii="仿宋_GB2312" w:eastAsia="仿宋_GB2312" w:hAnsi="Times New Roman" w:cs="仿宋_GB2312" w:hint="eastAsia"/>
          <w:sz w:val="28"/>
          <w:szCs w:val="28"/>
        </w:rPr>
        <w:t>不就业拟升学</w:t>
      </w:r>
      <w:r w:rsidR="0057197D">
        <w:rPr>
          <w:rFonts w:ascii="仿宋_GB2312" w:eastAsia="仿宋_GB2312" w:hAnsi="Times New Roman" w:cs="仿宋_GB2312" w:hint="eastAsia"/>
          <w:sz w:val="28"/>
          <w:szCs w:val="28"/>
        </w:rPr>
        <w:t>”、“</w:t>
      </w:r>
      <w:r w:rsidR="0057197D" w:rsidRPr="0057197D">
        <w:rPr>
          <w:rFonts w:ascii="仿宋_GB2312" w:eastAsia="仿宋_GB2312" w:hAnsi="Times New Roman" w:cs="仿宋_GB2312" w:hint="eastAsia"/>
          <w:sz w:val="28"/>
          <w:szCs w:val="28"/>
        </w:rPr>
        <w:t>待就业</w:t>
      </w:r>
      <w:r w:rsidR="0057197D">
        <w:rPr>
          <w:rFonts w:ascii="仿宋_GB2312" w:eastAsia="仿宋_GB2312" w:hAnsi="Times New Roman" w:cs="仿宋_GB2312" w:hint="eastAsia"/>
          <w:sz w:val="28"/>
          <w:szCs w:val="28"/>
        </w:rPr>
        <w:t>”、“</w:t>
      </w:r>
      <w:r w:rsidR="0057197D" w:rsidRPr="0057197D">
        <w:rPr>
          <w:rFonts w:ascii="仿宋_GB2312" w:eastAsia="仿宋_GB2312" w:hAnsi="Times New Roman" w:cs="仿宋_GB2312" w:hint="eastAsia"/>
          <w:sz w:val="28"/>
          <w:szCs w:val="28"/>
        </w:rPr>
        <w:t>其他录用形式就业</w:t>
      </w:r>
      <w:r w:rsidR="0057197D">
        <w:rPr>
          <w:rFonts w:ascii="仿宋_GB2312" w:eastAsia="仿宋_GB2312" w:hAnsi="Times New Roman" w:cs="仿宋_GB2312" w:hint="eastAsia"/>
          <w:sz w:val="28"/>
          <w:szCs w:val="28"/>
        </w:rPr>
        <w:t>”、“</w:t>
      </w:r>
      <w:r w:rsidR="0057197D" w:rsidRPr="0057197D">
        <w:rPr>
          <w:rFonts w:ascii="仿宋_GB2312" w:eastAsia="仿宋_GB2312" w:hAnsi="Times New Roman" w:cs="仿宋_GB2312" w:hint="eastAsia"/>
          <w:sz w:val="28"/>
          <w:szCs w:val="28"/>
        </w:rPr>
        <w:t>其他暂不就业</w:t>
      </w:r>
      <w:r w:rsidR="0057197D">
        <w:rPr>
          <w:rFonts w:ascii="仿宋_GB2312" w:eastAsia="仿宋_GB2312" w:hAnsi="Times New Roman" w:cs="仿宋_GB2312" w:hint="eastAsia"/>
          <w:sz w:val="28"/>
          <w:szCs w:val="28"/>
        </w:rPr>
        <w:t>”</w:t>
      </w:r>
      <w:r w:rsidR="00087D52">
        <w:rPr>
          <w:rFonts w:ascii="仿宋_GB2312" w:eastAsia="仿宋_GB2312" w:hAnsi="Times New Roman" w:cs="仿宋_GB2312" w:hint="eastAsia"/>
          <w:sz w:val="28"/>
          <w:szCs w:val="28"/>
        </w:rPr>
        <w:t>、“升学”、“</w:t>
      </w:r>
      <w:r w:rsidR="00087D52" w:rsidRPr="0057197D">
        <w:rPr>
          <w:rFonts w:ascii="仿宋_GB2312" w:eastAsia="仿宋_GB2312" w:hAnsi="Times New Roman" w:cs="仿宋_GB2312" w:hint="eastAsia"/>
          <w:sz w:val="28"/>
          <w:szCs w:val="28"/>
        </w:rPr>
        <w:t>应征义务兵</w:t>
      </w:r>
      <w:r w:rsidR="00087D52">
        <w:rPr>
          <w:rFonts w:ascii="仿宋_GB2312" w:eastAsia="仿宋_GB2312" w:hAnsi="Times New Roman" w:cs="仿宋_GB2312" w:hint="eastAsia"/>
          <w:sz w:val="28"/>
          <w:szCs w:val="28"/>
        </w:rPr>
        <w:t>”、“</w:t>
      </w:r>
      <w:r w:rsidR="00087D52" w:rsidRPr="0057197D">
        <w:rPr>
          <w:rFonts w:ascii="仿宋_GB2312" w:eastAsia="仿宋_GB2312" w:hAnsi="Times New Roman" w:cs="仿宋_GB2312" w:hint="eastAsia"/>
          <w:sz w:val="28"/>
          <w:szCs w:val="28"/>
        </w:rPr>
        <w:t>自由职业</w:t>
      </w:r>
      <w:r w:rsidR="00087D52">
        <w:rPr>
          <w:rFonts w:ascii="仿宋_GB2312" w:eastAsia="仿宋_GB2312" w:hAnsi="Times New Roman" w:cs="仿宋_GB2312" w:hint="eastAsia"/>
          <w:sz w:val="28"/>
          <w:szCs w:val="28"/>
        </w:rPr>
        <w:t>”</w:t>
      </w:r>
      <w:r w:rsidR="008B70D2">
        <w:rPr>
          <w:rFonts w:ascii="仿宋_GB2312" w:eastAsia="仿宋_GB2312" w:hAnsi="Times New Roman" w:cs="仿宋_GB2312" w:hint="eastAsia"/>
          <w:sz w:val="28"/>
          <w:szCs w:val="28"/>
        </w:rPr>
        <w:t>等13种去向。</w:t>
      </w:r>
      <w:r w:rsidR="005F5CC2">
        <w:rPr>
          <w:rFonts w:ascii="仿宋_GB2312" w:eastAsia="仿宋_GB2312" w:hAnsi="Times New Roman" w:cs="仿宋_GB2312" w:hint="eastAsia"/>
          <w:sz w:val="28"/>
          <w:szCs w:val="28"/>
        </w:rPr>
        <w:t>以</w:t>
      </w:r>
      <w:r w:rsidR="000A4267" w:rsidRPr="003C630C">
        <w:rPr>
          <w:rFonts w:ascii="仿宋_GB2312" w:eastAsia="仿宋_GB2312" w:hAnsi="Times New Roman" w:cs="仿宋_GB2312" w:hint="eastAsia"/>
          <w:sz w:val="28"/>
          <w:szCs w:val="28"/>
        </w:rPr>
        <w:t>“签就业协议形式就业”</w:t>
      </w:r>
      <w:r w:rsidR="000A4267">
        <w:rPr>
          <w:rFonts w:ascii="仿宋_GB2312" w:eastAsia="仿宋_GB2312" w:hAnsi="Times New Roman" w:cs="仿宋_GB2312" w:hint="eastAsia"/>
          <w:sz w:val="28"/>
          <w:szCs w:val="28"/>
        </w:rPr>
        <w:t>的毕</w:t>
      </w:r>
      <w:bookmarkStart w:id="32" w:name="_GoBack"/>
      <w:bookmarkEnd w:id="32"/>
      <w:r w:rsidR="000A4267">
        <w:rPr>
          <w:rFonts w:ascii="仿宋_GB2312" w:eastAsia="仿宋_GB2312" w:hAnsi="Times New Roman" w:cs="仿宋_GB2312" w:hint="eastAsia"/>
          <w:sz w:val="28"/>
          <w:szCs w:val="28"/>
        </w:rPr>
        <w:t>业生最多，共</w:t>
      </w:r>
      <w:r w:rsidR="001D1C40">
        <w:rPr>
          <w:rFonts w:ascii="仿宋_GB2312" w:eastAsia="仿宋_GB2312" w:hAnsi="Times New Roman" w:cs="仿宋_GB2312" w:hint="eastAsia"/>
          <w:sz w:val="28"/>
          <w:szCs w:val="28"/>
        </w:rPr>
        <w:t>4026人，占全部毕业生</w:t>
      </w:r>
      <w:r w:rsidR="0032077A">
        <w:rPr>
          <w:rFonts w:ascii="仿宋_GB2312" w:eastAsia="仿宋_GB2312" w:hAnsi="Times New Roman" w:cs="仿宋_GB2312" w:hint="eastAsia"/>
          <w:sz w:val="28"/>
          <w:szCs w:val="28"/>
        </w:rPr>
        <w:t>的</w:t>
      </w:r>
      <w:r w:rsidR="0011195C">
        <w:rPr>
          <w:rFonts w:ascii="仿宋_GB2312" w:eastAsia="仿宋_GB2312" w:hAnsi="Times New Roman" w:cs="仿宋_GB2312" w:hint="eastAsia"/>
          <w:sz w:val="28"/>
          <w:szCs w:val="28"/>
        </w:rPr>
        <w:t>66.08%</w:t>
      </w:r>
      <w:r w:rsidR="00F94FA9">
        <w:rPr>
          <w:rFonts w:ascii="仿宋_GB2312" w:eastAsia="仿宋_GB2312" w:hAnsi="Times New Roman" w:cs="仿宋_GB2312" w:hint="eastAsia"/>
          <w:sz w:val="28"/>
          <w:szCs w:val="28"/>
        </w:rPr>
        <w:t>；</w:t>
      </w:r>
      <w:r w:rsidR="0011195C">
        <w:rPr>
          <w:rFonts w:ascii="仿宋_GB2312" w:eastAsia="仿宋_GB2312" w:hAnsi="Times New Roman" w:cs="仿宋_GB2312" w:hint="eastAsia"/>
          <w:sz w:val="28"/>
          <w:szCs w:val="28"/>
        </w:rPr>
        <w:t>其次为“升学”630人，占全部毕业生</w:t>
      </w:r>
      <w:r w:rsidR="0032077A">
        <w:rPr>
          <w:rFonts w:ascii="仿宋_GB2312" w:eastAsia="仿宋_GB2312" w:hAnsi="Times New Roman" w:cs="仿宋_GB2312" w:hint="eastAsia"/>
          <w:sz w:val="28"/>
          <w:szCs w:val="28"/>
        </w:rPr>
        <w:t>的</w:t>
      </w:r>
      <w:r w:rsidR="0011195C">
        <w:rPr>
          <w:rFonts w:ascii="仿宋_GB2312" w:eastAsia="仿宋_GB2312" w:hAnsi="Times New Roman" w:cs="仿宋_GB2312" w:hint="eastAsia"/>
          <w:sz w:val="28"/>
          <w:szCs w:val="28"/>
        </w:rPr>
        <w:t>10.34%</w:t>
      </w:r>
      <w:r w:rsidR="00F94FA9">
        <w:rPr>
          <w:rFonts w:ascii="仿宋_GB2312" w:eastAsia="仿宋_GB2312" w:hAnsi="Times New Roman" w:cs="仿宋_GB2312" w:hint="eastAsia"/>
          <w:sz w:val="28"/>
          <w:szCs w:val="28"/>
        </w:rPr>
        <w:t>，其中</w:t>
      </w:r>
      <w:r w:rsidR="0032077A">
        <w:rPr>
          <w:rFonts w:ascii="仿宋_GB2312" w:eastAsia="仿宋_GB2312" w:hAnsi="Times New Roman" w:cs="仿宋_GB2312" w:hint="eastAsia"/>
          <w:sz w:val="28"/>
          <w:szCs w:val="28"/>
        </w:rPr>
        <w:t>本科生</w:t>
      </w:r>
      <w:r w:rsidR="00AD79DC">
        <w:rPr>
          <w:rFonts w:ascii="仿宋_GB2312" w:eastAsia="仿宋_GB2312" w:hAnsi="Times New Roman" w:cs="仿宋_GB2312" w:hint="eastAsia"/>
          <w:sz w:val="28"/>
          <w:szCs w:val="28"/>
        </w:rPr>
        <w:t>考研率为</w:t>
      </w:r>
      <w:r w:rsidR="00AA5E9B">
        <w:rPr>
          <w:rFonts w:ascii="仿宋_GB2312" w:eastAsia="仿宋_GB2312" w:hAnsi="Times New Roman" w:cs="仿宋_GB2312" w:hint="eastAsia"/>
          <w:sz w:val="28"/>
          <w:szCs w:val="28"/>
        </w:rPr>
        <w:t>1</w:t>
      </w:r>
      <w:r w:rsidR="00AA5E9B">
        <w:rPr>
          <w:rFonts w:ascii="仿宋_GB2312" w:eastAsia="仿宋_GB2312" w:hAnsi="Times New Roman" w:cs="仿宋_GB2312"/>
          <w:sz w:val="28"/>
          <w:szCs w:val="28"/>
        </w:rPr>
        <w:t>3.20</w:t>
      </w:r>
      <w:r w:rsidR="00AA5E9B">
        <w:rPr>
          <w:rFonts w:ascii="仿宋_GB2312" w:eastAsia="仿宋_GB2312" w:hAnsi="Times New Roman" w:cs="仿宋_GB2312" w:hint="eastAsia"/>
          <w:sz w:val="28"/>
          <w:szCs w:val="28"/>
        </w:rPr>
        <w:t>%</w:t>
      </w:r>
      <w:r w:rsidR="00F94FA9">
        <w:rPr>
          <w:rFonts w:ascii="仿宋_GB2312" w:eastAsia="仿宋_GB2312" w:hAnsi="Times New Roman" w:cs="仿宋_GB2312" w:hint="eastAsia"/>
          <w:sz w:val="28"/>
          <w:szCs w:val="28"/>
        </w:rPr>
        <w:t>。本科生</w:t>
      </w:r>
      <w:r w:rsidR="00AA5E9B">
        <w:rPr>
          <w:rFonts w:ascii="仿宋_GB2312" w:eastAsia="仿宋_GB2312" w:hAnsi="Times New Roman" w:cs="仿宋_GB2312" w:hint="eastAsia"/>
          <w:sz w:val="28"/>
          <w:szCs w:val="28"/>
        </w:rPr>
        <w:t>出国率为</w:t>
      </w:r>
      <w:r w:rsidR="00AB088D">
        <w:rPr>
          <w:rFonts w:ascii="仿宋_GB2312" w:eastAsia="仿宋_GB2312" w:hAnsi="Times New Roman" w:cs="仿宋_GB2312" w:hint="eastAsia"/>
          <w:sz w:val="28"/>
          <w:szCs w:val="28"/>
        </w:rPr>
        <w:t>2</w:t>
      </w:r>
      <w:r w:rsidR="00AB088D">
        <w:rPr>
          <w:rFonts w:ascii="仿宋_GB2312" w:eastAsia="仿宋_GB2312" w:hAnsi="Times New Roman" w:cs="仿宋_GB2312"/>
          <w:sz w:val="28"/>
          <w:szCs w:val="28"/>
        </w:rPr>
        <w:t>.44</w:t>
      </w:r>
      <w:r w:rsidR="0032077A">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见表</w:t>
      </w:r>
      <w:r>
        <w:rPr>
          <w:rFonts w:ascii="仿宋_GB2312" w:eastAsia="仿宋_GB2312" w:hAnsi="Times New Roman" w:cs="仿宋_GB2312"/>
          <w:sz w:val="28"/>
          <w:szCs w:val="28"/>
        </w:rPr>
        <w:t>2-5</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2-6</w:t>
      </w:r>
      <w:r>
        <w:rPr>
          <w:rFonts w:ascii="仿宋_GB2312" w:eastAsia="仿宋_GB2312" w:hAnsi="Times New Roman" w:cs="仿宋_GB2312" w:hint="eastAsia"/>
          <w:sz w:val="28"/>
          <w:szCs w:val="28"/>
        </w:rPr>
        <w:t>。</w:t>
      </w:r>
    </w:p>
    <w:p w:rsidR="009C7567" w:rsidRDefault="009C7567" w:rsidP="00C40F0C">
      <w:pPr>
        <w:spacing w:line="500" w:lineRule="exact"/>
        <w:ind w:firstLineChars="152" w:firstLine="366"/>
        <w:jc w:val="center"/>
        <w:rPr>
          <w:rFonts w:ascii="仿宋_GB2312" w:eastAsia="仿宋_GB2312" w:hAnsi="宋体" w:cs="仿宋_GB2312"/>
          <w:b/>
          <w:bCs/>
          <w:kern w:val="0"/>
          <w:sz w:val="24"/>
          <w:szCs w:val="24"/>
        </w:rPr>
      </w:pPr>
      <w:r w:rsidRPr="007F7167">
        <w:rPr>
          <w:rFonts w:ascii="仿宋_GB2312" w:eastAsia="仿宋_GB2312" w:hAnsi="宋体" w:cs="仿宋_GB2312" w:hint="eastAsia"/>
          <w:b/>
          <w:bCs/>
          <w:kern w:val="0"/>
          <w:sz w:val="24"/>
          <w:szCs w:val="24"/>
        </w:rPr>
        <w:lastRenderedPageBreak/>
        <w:t>表</w:t>
      </w:r>
      <w:r w:rsidRPr="007F7167">
        <w:rPr>
          <w:rFonts w:ascii="仿宋_GB2312" w:eastAsia="仿宋_GB2312" w:hAnsi="宋体" w:cs="仿宋_GB2312"/>
          <w:b/>
          <w:bCs/>
          <w:kern w:val="0"/>
          <w:sz w:val="24"/>
          <w:szCs w:val="24"/>
        </w:rPr>
        <w:t>2-5 201</w:t>
      </w:r>
      <w:r w:rsidR="00DC7DD1">
        <w:rPr>
          <w:rFonts w:ascii="仿宋_GB2312" w:eastAsia="仿宋_GB2312" w:hAnsi="宋体" w:cs="仿宋_GB2312"/>
          <w:b/>
          <w:bCs/>
          <w:kern w:val="0"/>
          <w:sz w:val="24"/>
          <w:szCs w:val="24"/>
        </w:rPr>
        <w:t>6</w:t>
      </w:r>
      <w:r w:rsidRPr="007F7167">
        <w:rPr>
          <w:rFonts w:ascii="仿宋_GB2312" w:eastAsia="仿宋_GB2312" w:hAnsi="宋体" w:cs="仿宋_GB2312" w:hint="eastAsia"/>
          <w:b/>
          <w:bCs/>
          <w:kern w:val="0"/>
          <w:sz w:val="24"/>
          <w:szCs w:val="24"/>
        </w:rPr>
        <w:t>届本科毕业生就业去向分布</w:t>
      </w:r>
    </w:p>
    <w:tbl>
      <w:tblPr>
        <w:tblStyle w:val="4-11"/>
        <w:tblW w:w="9493" w:type="dxa"/>
        <w:tblLayout w:type="fixed"/>
        <w:tblLook w:val="04E0" w:firstRow="1" w:lastRow="1" w:firstColumn="1" w:lastColumn="0" w:noHBand="0" w:noVBand="1"/>
      </w:tblPr>
      <w:tblGrid>
        <w:gridCol w:w="1265"/>
        <w:gridCol w:w="708"/>
        <w:gridCol w:w="716"/>
        <w:gridCol w:w="671"/>
        <w:gridCol w:w="707"/>
        <w:gridCol w:w="464"/>
        <w:gridCol w:w="567"/>
        <w:gridCol w:w="709"/>
        <w:gridCol w:w="709"/>
        <w:gridCol w:w="709"/>
        <w:gridCol w:w="425"/>
        <w:gridCol w:w="567"/>
        <w:gridCol w:w="567"/>
        <w:gridCol w:w="709"/>
      </w:tblGrid>
      <w:tr w:rsidR="00500D30" w:rsidRPr="00AB2663" w:rsidTr="00500D30">
        <w:trPr>
          <w:cnfStyle w:val="100000000000" w:firstRow="1" w:lastRow="0" w:firstColumn="0" w:lastColumn="0" w:oddVBand="0" w:evenVBand="0" w:oddHBand="0"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1265" w:type="dxa"/>
            <w:tcBorders>
              <w:top w:val="nil"/>
              <w:left w:val="nil"/>
              <w:bottom w:val="nil"/>
            </w:tcBorders>
            <w:shd w:val="clear" w:color="auto" w:fill="8DB3E2" w:themeFill="text2" w:themeFillTint="66"/>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院（系）</w:t>
            </w:r>
          </w:p>
        </w:tc>
        <w:tc>
          <w:tcPr>
            <w:tcW w:w="708"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proofErr w:type="gramStart"/>
            <w:r w:rsidRPr="00AB2663">
              <w:rPr>
                <w:rFonts w:ascii="仿宋" w:eastAsia="仿宋" w:hAnsi="仿宋" w:cs="宋体" w:hint="eastAsia"/>
                <w:color w:val="000000"/>
                <w:kern w:val="0"/>
                <w:sz w:val="24"/>
                <w:szCs w:val="24"/>
              </w:rPr>
              <w:t>签就业</w:t>
            </w:r>
            <w:proofErr w:type="gramEnd"/>
            <w:r w:rsidRPr="00AB2663">
              <w:rPr>
                <w:rFonts w:ascii="仿宋" w:eastAsia="仿宋" w:hAnsi="仿宋" w:cs="宋体" w:hint="eastAsia"/>
                <w:color w:val="000000"/>
                <w:kern w:val="0"/>
                <w:sz w:val="24"/>
                <w:szCs w:val="24"/>
              </w:rPr>
              <w:t>协议形式就业</w:t>
            </w:r>
          </w:p>
        </w:tc>
        <w:tc>
          <w:tcPr>
            <w:tcW w:w="716"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签劳动合同形式就业</w:t>
            </w:r>
          </w:p>
        </w:tc>
        <w:tc>
          <w:tcPr>
            <w:tcW w:w="671"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升学</w:t>
            </w:r>
          </w:p>
        </w:tc>
        <w:tc>
          <w:tcPr>
            <w:tcW w:w="707"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出国、出境</w:t>
            </w:r>
          </w:p>
        </w:tc>
        <w:tc>
          <w:tcPr>
            <w:tcW w:w="464"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地方基层项目</w:t>
            </w:r>
          </w:p>
        </w:tc>
        <w:tc>
          <w:tcPr>
            <w:tcW w:w="567"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国家基层项目</w:t>
            </w:r>
          </w:p>
        </w:tc>
        <w:tc>
          <w:tcPr>
            <w:tcW w:w="709"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其他录用形式就业</w:t>
            </w:r>
          </w:p>
        </w:tc>
        <w:tc>
          <w:tcPr>
            <w:tcW w:w="709"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应征义务兵</w:t>
            </w:r>
          </w:p>
        </w:tc>
        <w:tc>
          <w:tcPr>
            <w:tcW w:w="709"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自由职业</w:t>
            </w:r>
          </w:p>
        </w:tc>
        <w:tc>
          <w:tcPr>
            <w:tcW w:w="425"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自主创业</w:t>
            </w:r>
          </w:p>
        </w:tc>
        <w:tc>
          <w:tcPr>
            <w:tcW w:w="567" w:type="dxa"/>
            <w:tcBorders>
              <w:top w:val="nil"/>
              <w:bottom w:val="nil"/>
            </w:tcBorders>
            <w:shd w:val="clear" w:color="auto" w:fill="8DB3E2" w:themeFill="text2" w:themeFillTint="66"/>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其他暂不就业</w:t>
            </w:r>
          </w:p>
        </w:tc>
        <w:tc>
          <w:tcPr>
            <w:tcW w:w="567" w:type="dxa"/>
            <w:tcBorders>
              <w:top w:val="nil"/>
              <w:bottom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不就业拟升学</w:t>
            </w:r>
          </w:p>
        </w:tc>
        <w:tc>
          <w:tcPr>
            <w:tcW w:w="709" w:type="dxa"/>
            <w:tcBorders>
              <w:top w:val="nil"/>
              <w:bottom w:val="nil"/>
              <w:right w:val="nil"/>
            </w:tcBorders>
            <w:shd w:val="clear" w:color="auto" w:fill="8DB3E2" w:themeFill="text2" w:themeFillTint="66"/>
            <w:hideMark/>
          </w:tcPr>
          <w:p w:rsidR="00647EC9" w:rsidRPr="00AB2663" w:rsidRDefault="00647EC9" w:rsidP="00647EC9">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待就业</w:t>
            </w:r>
          </w:p>
        </w:tc>
      </w:tr>
      <w:tr w:rsidR="00647EC9" w:rsidRPr="00AB2663" w:rsidTr="00500D3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5" w:type="dxa"/>
            <w:tcBorders>
              <w:top w:val="nil"/>
            </w:tcBorders>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建筑学院</w:t>
            </w:r>
          </w:p>
        </w:tc>
        <w:tc>
          <w:tcPr>
            <w:tcW w:w="708"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135</w:t>
            </w:r>
          </w:p>
        </w:tc>
        <w:tc>
          <w:tcPr>
            <w:tcW w:w="716"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9</w:t>
            </w:r>
          </w:p>
        </w:tc>
        <w:tc>
          <w:tcPr>
            <w:tcW w:w="671"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54</w:t>
            </w:r>
          </w:p>
        </w:tc>
        <w:tc>
          <w:tcPr>
            <w:tcW w:w="707"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40</w:t>
            </w:r>
          </w:p>
        </w:tc>
        <w:tc>
          <w:tcPr>
            <w:tcW w:w="464"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13</w:t>
            </w:r>
          </w:p>
        </w:tc>
        <w:tc>
          <w:tcPr>
            <w:tcW w:w="709"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24</w:t>
            </w:r>
          </w:p>
        </w:tc>
        <w:tc>
          <w:tcPr>
            <w:tcW w:w="425"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Borders>
              <w:top w:val="nil"/>
            </w:tcBorders>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tcBorders>
              <w:top w:val="nil"/>
            </w:tcBorders>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11</w:t>
            </w:r>
          </w:p>
        </w:tc>
      </w:tr>
      <w:tr w:rsidR="00647EC9" w:rsidRPr="00AB2663" w:rsidTr="00647EC9">
        <w:trPr>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土木学院</w:t>
            </w:r>
          </w:p>
        </w:tc>
        <w:tc>
          <w:tcPr>
            <w:tcW w:w="708"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388</w:t>
            </w:r>
          </w:p>
        </w:tc>
        <w:tc>
          <w:tcPr>
            <w:tcW w:w="716"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7</w:t>
            </w:r>
          </w:p>
        </w:tc>
        <w:tc>
          <w:tcPr>
            <w:tcW w:w="671"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89</w:t>
            </w:r>
          </w:p>
        </w:tc>
        <w:tc>
          <w:tcPr>
            <w:tcW w:w="70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10</w:t>
            </w:r>
          </w:p>
        </w:tc>
        <w:tc>
          <w:tcPr>
            <w:tcW w:w="464"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23</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425"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w:t>
            </w:r>
          </w:p>
        </w:tc>
      </w:tr>
      <w:tr w:rsidR="00647EC9" w:rsidRPr="00AB2663" w:rsidTr="00647E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环境学院</w:t>
            </w:r>
          </w:p>
        </w:tc>
        <w:tc>
          <w:tcPr>
            <w:tcW w:w="708"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309</w:t>
            </w:r>
          </w:p>
        </w:tc>
        <w:tc>
          <w:tcPr>
            <w:tcW w:w="716"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7</w:t>
            </w:r>
          </w:p>
        </w:tc>
        <w:tc>
          <w:tcPr>
            <w:tcW w:w="671"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72</w:t>
            </w:r>
          </w:p>
        </w:tc>
        <w:tc>
          <w:tcPr>
            <w:tcW w:w="70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14</w:t>
            </w:r>
          </w:p>
        </w:tc>
        <w:tc>
          <w:tcPr>
            <w:tcW w:w="464"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21</w:t>
            </w:r>
          </w:p>
        </w:tc>
        <w:tc>
          <w:tcPr>
            <w:tcW w:w="425"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18</w:t>
            </w:r>
          </w:p>
        </w:tc>
      </w:tr>
      <w:tr w:rsidR="00647EC9" w:rsidRPr="00AB2663" w:rsidTr="00647EC9">
        <w:trPr>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管理学院</w:t>
            </w:r>
          </w:p>
        </w:tc>
        <w:tc>
          <w:tcPr>
            <w:tcW w:w="708"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281</w:t>
            </w:r>
          </w:p>
        </w:tc>
        <w:tc>
          <w:tcPr>
            <w:tcW w:w="716"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6</w:t>
            </w:r>
          </w:p>
        </w:tc>
        <w:tc>
          <w:tcPr>
            <w:tcW w:w="671"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53</w:t>
            </w:r>
          </w:p>
        </w:tc>
        <w:tc>
          <w:tcPr>
            <w:tcW w:w="70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12</w:t>
            </w:r>
          </w:p>
        </w:tc>
        <w:tc>
          <w:tcPr>
            <w:tcW w:w="464"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8</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47</w:t>
            </w:r>
          </w:p>
        </w:tc>
        <w:tc>
          <w:tcPr>
            <w:tcW w:w="425"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567" w:type="dxa"/>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53</w:t>
            </w:r>
          </w:p>
        </w:tc>
      </w:tr>
      <w:tr w:rsidR="00647EC9" w:rsidRPr="00AB2663" w:rsidTr="00647E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材料学院</w:t>
            </w:r>
          </w:p>
        </w:tc>
        <w:tc>
          <w:tcPr>
            <w:tcW w:w="708"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279</w:t>
            </w:r>
          </w:p>
        </w:tc>
        <w:tc>
          <w:tcPr>
            <w:tcW w:w="716"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6</w:t>
            </w:r>
          </w:p>
        </w:tc>
        <w:tc>
          <w:tcPr>
            <w:tcW w:w="671"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48</w:t>
            </w:r>
          </w:p>
        </w:tc>
        <w:tc>
          <w:tcPr>
            <w:tcW w:w="70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9</w:t>
            </w:r>
          </w:p>
        </w:tc>
        <w:tc>
          <w:tcPr>
            <w:tcW w:w="464"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33</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37</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14</w:t>
            </w:r>
          </w:p>
        </w:tc>
        <w:tc>
          <w:tcPr>
            <w:tcW w:w="425"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22</w:t>
            </w:r>
          </w:p>
        </w:tc>
      </w:tr>
      <w:tr w:rsidR="00647EC9" w:rsidRPr="00AB2663" w:rsidTr="00647EC9">
        <w:trPr>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proofErr w:type="gramStart"/>
            <w:r w:rsidRPr="00AB2663">
              <w:rPr>
                <w:rFonts w:ascii="仿宋" w:eastAsia="仿宋" w:hAnsi="仿宋" w:cs="宋体" w:hint="eastAsia"/>
                <w:color w:val="000000"/>
                <w:kern w:val="0"/>
                <w:sz w:val="24"/>
                <w:szCs w:val="24"/>
              </w:rPr>
              <w:t>信控学院</w:t>
            </w:r>
            <w:proofErr w:type="gramEnd"/>
          </w:p>
        </w:tc>
        <w:tc>
          <w:tcPr>
            <w:tcW w:w="708"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335</w:t>
            </w:r>
          </w:p>
        </w:tc>
        <w:tc>
          <w:tcPr>
            <w:tcW w:w="716"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12</w:t>
            </w:r>
          </w:p>
        </w:tc>
        <w:tc>
          <w:tcPr>
            <w:tcW w:w="671"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46</w:t>
            </w:r>
          </w:p>
        </w:tc>
        <w:tc>
          <w:tcPr>
            <w:tcW w:w="70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w:t>
            </w:r>
          </w:p>
        </w:tc>
        <w:tc>
          <w:tcPr>
            <w:tcW w:w="464"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12</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425"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9</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9</w:t>
            </w:r>
          </w:p>
        </w:tc>
      </w:tr>
      <w:tr w:rsidR="00647EC9" w:rsidRPr="00AB2663" w:rsidTr="00647E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机电学院</w:t>
            </w:r>
          </w:p>
        </w:tc>
        <w:tc>
          <w:tcPr>
            <w:tcW w:w="708"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355</w:t>
            </w:r>
          </w:p>
        </w:tc>
        <w:tc>
          <w:tcPr>
            <w:tcW w:w="716"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w:t>
            </w:r>
          </w:p>
        </w:tc>
        <w:tc>
          <w:tcPr>
            <w:tcW w:w="671"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49</w:t>
            </w:r>
          </w:p>
        </w:tc>
        <w:tc>
          <w:tcPr>
            <w:tcW w:w="70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464"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15</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425"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13</w:t>
            </w:r>
          </w:p>
        </w:tc>
      </w:tr>
      <w:tr w:rsidR="00647EC9" w:rsidRPr="00AB2663" w:rsidTr="00647EC9">
        <w:trPr>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冶金学院</w:t>
            </w:r>
          </w:p>
        </w:tc>
        <w:tc>
          <w:tcPr>
            <w:tcW w:w="708"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297</w:t>
            </w:r>
          </w:p>
        </w:tc>
        <w:tc>
          <w:tcPr>
            <w:tcW w:w="716"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9</w:t>
            </w:r>
          </w:p>
        </w:tc>
        <w:tc>
          <w:tcPr>
            <w:tcW w:w="671"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79</w:t>
            </w:r>
          </w:p>
        </w:tc>
        <w:tc>
          <w:tcPr>
            <w:tcW w:w="70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464"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43</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425"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7</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19</w:t>
            </w:r>
          </w:p>
        </w:tc>
      </w:tr>
      <w:tr w:rsidR="00647EC9" w:rsidRPr="00AB2663" w:rsidTr="00647E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艺术学院</w:t>
            </w:r>
          </w:p>
        </w:tc>
        <w:tc>
          <w:tcPr>
            <w:tcW w:w="708"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122</w:t>
            </w:r>
          </w:p>
        </w:tc>
        <w:tc>
          <w:tcPr>
            <w:tcW w:w="716"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11</w:t>
            </w:r>
          </w:p>
        </w:tc>
        <w:tc>
          <w:tcPr>
            <w:tcW w:w="671"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37</w:t>
            </w:r>
          </w:p>
        </w:tc>
        <w:tc>
          <w:tcPr>
            <w:tcW w:w="70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w:t>
            </w:r>
          </w:p>
        </w:tc>
        <w:tc>
          <w:tcPr>
            <w:tcW w:w="464"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133</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13</w:t>
            </w:r>
          </w:p>
        </w:tc>
        <w:tc>
          <w:tcPr>
            <w:tcW w:w="425"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66</w:t>
            </w:r>
          </w:p>
        </w:tc>
      </w:tr>
      <w:tr w:rsidR="00647EC9" w:rsidRPr="00AB2663" w:rsidTr="00647EC9">
        <w:trPr>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理学院</w:t>
            </w:r>
          </w:p>
        </w:tc>
        <w:tc>
          <w:tcPr>
            <w:tcW w:w="708"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160</w:t>
            </w:r>
          </w:p>
        </w:tc>
        <w:tc>
          <w:tcPr>
            <w:tcW w:w="716"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5</w:t>
            </w:r>
          </w:p>
        </w:tc>
        <w:tc>
          <w:tcPr>
            <w:tcW w:w="671"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22</w:t>
            </w:r>
          </w:p>
        </w:tc>
        <w:tc>
          <w:tcPr>
            <w:tcW w:w="70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w:t>
            </w:r>
          </w:p>
        </w:tc>
        <w:tc>
          <w:tcPr>
            <w:tcW w:w="464"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6</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425"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12</w:t>
            </w:r>
          </w:p>
        </w:tc>
      </w:tr>
      <w:tr w:rsidR="00647EC9" w:rsidRPr="00AB2663" w:rsidTr="00647E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文学院</w:t>
            </w:r>
          </w:p>
        </w:tc>
        <w:tc>
          <w:tcPr>
            <w:tcW w:w="708"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150</w:t>
            </w:r>
          </w:p>
        </w:tc>
        <w:tc>
          <w:tcPr>
            <w:tcW w:w="716"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671"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37</w:t>
            </w:r>
          </w:p>
        </w:tc>
        <w:tc>
          <w:tcPr>
            <w:tcW w:w="70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8</w:t>
            </w:r>
          </w:p>
        </w:tc>
        <w:tc>
          <w:tcPr>
            <w:tcW w:w="464"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6</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6</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20</w:t>
            </w:r>
          </w:p>
        </w:tc>
        <w:tc>
          <w:tcPr>
            <w:tcW w:w="425"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709" w:type="dxa"/>
            <w:hideMark/>
          </w:tcPr>
          <w:p w:rsidR="00647EC9" w:rsidRPr="00AB2663" w:rsidRDefault="00647EC9" w:rsidP="00647EC9">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31</w:t>
            </w:r>
          </w:p>
        </w:tc>
      </w:tr>
      <w:tr w:rsidR="00647EC9" w:rsidRPr="00AB2663" w:rsidTr="00647EC9">
        <w:trPr>
          <w:trHeight w:val="360"/>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体育系</w:t>
            </w:r>
          </w:p>
        </w:tc>
        <w:tc>
          <w:tcPr>
            <w:tcW w:w="708"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44</w:t>
            </w:r>
          </w:p>
        </w:tc>
        <w:tc>
          <w:tcPr>
            <w:tcW w:w="716"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671"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2</w:t>
            </w:r>
          </w:p>
        </w:tc>
        <w:tc>
          <w:tcPr>
            <w:tcW w:w="70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464"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11</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3</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c>
          <w:tcPr>
            <w:tcW w:w="425"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567"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0</w:t>
            </w:r>
          </w:p>
        </w:tc>
        <w:tc>
          <w:tcPr>
            <w:tcW w:w="709" w:type="dxa"/>
            <w:hideMark/>
          </w:tcPr>
          <w:p w:rsidR="00647EC9" w:rsidRPr="00AB2663" w:rsidRDefault="00647EC9" w:rsidP="00647EC9">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B2663">
              <w:rPr>
                <w:rFonts w:ascii="仿宋" w:eastAsia="仿宋" w:hAnsi="仿宋" w:cs="宋体" w:hint="eastAsia"/>
                <w:b/>
                <w:color w:val="000000"/>
                <w:kern w:val="0"/>
                <w:sz w:val="24"/>
                <w:szCs w:val="24"/>
              </w:rPr>
              <w:t>1</w:t>
            </w:r>
          </w:p>
        </w:tc>
      </w:tr>
      <w:tr w:rsidR="00647EC9" w:rsidRPr="00AB2663" w:rsidTr="00647EC9">
        <w:trPr>
          <w:cnfStyle w:val="010000000000" w:firstRow="0" w:lastRow="1"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65" w:type="dxa"/>
            <w:hideMark/>
          </w:tcPr>
          <w:p w:rsidR="00647EC9" w:rsidRPr="00AB2663" w:rsidRDefault="00647EC9" w:rsidP="00647EC9">
            <w:pPr>
              <w:widowControl/>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总计</w:t>
            </w:r>
          </w:p>
        </w:tc>
        <w:tc>
          <w:tcPr>
            <w:tcW w:w="708"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2855</w:t>
            </w:r>
          </w:p>
        </w:tc>
        <w:tc>
          <w:tcPr>
            <w:tcW w:w="716"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79</w:t>
            </w:r>
          </w:p>
        </w:tc>
        <w:tc>
          <w:tcPr>
            <w:tcW w:w="671"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588</w:t>
            </w:r>
          </w:p>
        </w:tc>
        <w:tc>
          <w:tcPr>
            <w:tcW w:w="707"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109</w:t>
            </w:r>
          </w:p>
        </w:tc>
        <w:tc>
          <w:tcPr>
            <w:tcW w:w="464"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14</w:t>
            </w:r>
          </w:p>
        </w:tc>
        <w:tc>
          <w:tcPr>
            <w:tcW w:w="567"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1</w:t>
            </w:r>
          </w:p>
        </w:tc>
        <w:tc>
          <w:tcPr>
            <w:tcW w:w="709"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229</w:t>
            </w:r>
          </w:p>
        </w:tc>
        <w:tc>
          <w:tcPr>
            <w:tcW w:w="709"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137</w:t>
            </w:r>
          </w:p>
        </w:tc>
        <w:tc>
          <w:tcPr>
            <w:tcW w:w="709"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141</w:t>
            </w:r>
          </w:p>
        </w:tc>
        <w:tc>
          <w:tcPr>
            <w:tcW w:w="425"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2</w:t>
            </w:r>
          </w:p>
        </w:tc>
        <w:tc>
          <w:tcPr>
            <w:tcW w:w="567" w:type="dxa"/>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7</w:t>
            </w:r>
          </w:p>
        </w:tc>
        <w:tc>
          <w:tcPr>
            <w:tcW w:w="567"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32</w:t>
            </w:r>
          </w:p>
        </w:tc>
        <w:tc>
          <w:tcPr>
            <w:tcW w:w="709" w:type="dxa"/>
            <w:hideMark/>
          </w:tcPr>
          <w:p w:rsidR="00647EC9" w:rsidRPr="00AB2663" w:rsidRDefault="00647EC9" w:rsidP="00647EC9">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B2663">
              <w:rPr>
                <w:rFonts w:ascii="仿宋" w:eastAsia="仿宋" w:hAnsi="仿宋" w:cs="宋体" w:hint="eastAsia"/>
                <w:color w:val="000000"/>
                <w:kern w:val="0"/>
                <w:sz w:val="24"/>
                <w:szCs w:val="24"/>
              </w:rPr>
              <w:t>259</w:t>
            </w:r>
          </w:p>
        </w:tc>
      </w:tr>
    </w:tbl>
    <w:p w:rsidR="00AB2663" w:rsidRDefault="00333AD6" w:rsidP="00C40F0C">
      <w:pPr>
        <w:spacing w:line="500" w:lineRule="exact"/>
        <w:ind w:firstLineChars="152" w:firstLine="366"/>
        <w:jc w:val="center"/>
        <w:rPr>
          <w:rFonts w:ascii="仿宋_GB2312" w:eastAsia="仿宋_GB2312" w:hAnsi="宋体" w:cs="Times New Roman"/>
          <w:b/>
          <w:bCs/>
          <w:kern w:val="0"/>
          <w:sz w:val="24"/>
          <w:szCs w:val="24"/>
        </w:rPr>
      </w:pPr>
      <w:r w:rsidRPr="007F7167">
        <w:rPr>
          <w:rFonts w:ascii="仿宋_GB2312" w:eastAsia="仿宋_GB2312" w:hAnsi="宋体" w:cs="仿宋_GB2312" w:hint="eastAsia"/>
          <w:b/>
          <w:bCs/>
          <w:kern w:val="0"/>
          <w:sz w:val="24"/>
          <w:szCs w:val="24"/>
        </w:rPr>
        <w:t>表</w:t>
      </w:r>
      <w:r w:rsidRPr="007F7167">
        <w:rPr>
          <w:rFonts w:ascii="仿宋_GB2312" w:eastAsia="仿宋_GB2312" w:hAnsi="宋体" w:cs="仿宋_GB2312"/>
          <w:b/>
          <w:bCs/>
          <w:kern w:val="0"/>
          <w:sz w:val="24"/>
          <w:szCs w:val="24"/>
        </w:rPr>
        <w:t>2-</w:t>
      </w:r>
      <w:r>
        <w:rPr>
          <w:rFonts w:ascii="仿宋_GB2312" w:eastAsia="仿宋_GB2312" w:hAnsi="宋体" w:cs="仿宋_GB2312"/>
          <w:b/>
          <w:bCs/>
          <w:kern w:val="0"/>
          <w:sz w:val="24"/>
          <w:szCs w:val="24"/>
        </w:rPr>
        <w:t>6</w:t>
      </w:r>
      <w:r w:rsidRPr="007F7167">
        <w:rPr>
          <w:rFonts w:ascii="仿宋_GB2312" w:eastAsia="仿宋_GB2312" w:hAnsi="宋体" w:cs="仿宋_GB2312"/>
          <w:b/>
          <w:bCs/>
          <w:kern w:val="0"/>
          <w:sz w:val="24"/>
          <w:szCs w:val="24"/>
        </w:rPr>
        <w:t xml:space="preserve"> 201</w:t>
      </w:r>
      <w:r>
        <w:rPr>
          <w:rFonts w:ascii="仿宋_GB2312" w:eastAsia="仿宋_GB2312" w:hAnsi="宋体" w:cs="仿宋_GB2312"/>
          <w:b/>
          <w:bCs/>
          <w:kern w:val="0"/>
          <w:sz w:val="24"/>
          <w:szCs w:val="24"/>
        </w:rPr>
        <w:t>6</w:t>
      </w:r>
      <w:r w:rsidRPr="007F7167">
        <w:rPr>
          <w:rFonts w:ascii="仿宋_GB2312" w:eastAsia="仿宋_GB2312" w:hAnsi="宋体" w:cs="仿宋_GB2312" w:hint="eastAsia"/>
          <w:b/>
          <w:bCs/>
          <w:kern w:val="0"/>
          <w:sz w:val="24"/>
          <w:szCs w:val="24"/>
        </w:rPr>
        <w:t>届毕业</w:t>
      </w:r>
      <w:r>
        <w:rPr>
          <w:rFonts w:ascii="仿宋_GB2312" w:eastAsia="仿宋_GB2312" w:hAnsi="宋体" w:cs="仿宋_GB2312" w:hint="eastAsia"/>
          <w:b/>
          <w:bCs/>
          <w:kern w:val="0"/>
          <w:sz w:val="24"/>
          <w:szCs w:val="24"/>
        </w:rPr>
        <w:t>研究</w:t>
      </w:r>
      <w:r w:rsidRPr="007F7167">
        <w:rPr>
          <w:rFonts w:ascii="仿宋_GB2312" w:eastAsia="仿宋_GB2312" w:hAnsi="宋体" w:cs="仿宋_GB2312" w:hint="eastAsia"/>
          <w:b/>
          <w:bCs/>
          <w:kern w:val="0"/>
          <w:sz w:val="24"/>
          <w:szCs w:val="24"/>
        </w:rPr>
        <w:t>生就业去向分布</w:t>
      </w:r>
    </w:p>
    <w:tbl>
      <w:tblPr>
        <w:tblStyle w:val="4-11"/>
        <w:tblW w:w="9316" w:type="dxa"/>
        <w:tblLook w:val="04E0" w:firstRow="1" w:lastRow="1" w:firstColumn="1" w:lastColumn="0" w:noHBand="0" w:noVBand="1"/>
      </w:tblPr>
      <w:tblGrid>
        <w:gridCol w:w="1196"/>
        <w:gridCol w:w="700"/>
        <w:gridCol w:w="742"/>
        <w:gridCol w:w="742"/>
        <w:gridCol w:w="742"/>
        <w:gridCol w:w="742"/>
        <w:gridCol w:w="742"/>
        <w:gridCol w:w="742"/>
        <w:gridCol w:w="742"/>
        <w:gridCol w:w="742"/>
        <w:gridCol w:w="742"/>
        <w:gridCol w:w="742"/>
      </w:tblGrid>
      <w:tr w:rsidR="00186FFC" w:rsidRPr="00782665" w:rsidTr="00500D3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tcBorders>
              <w:top w:val="nil"/>
              <w:left w:val="nil"/>
              <w:bottom w:val="nil"/>
            </w:tcBorders>
            <w:shd w:val="clear" w:color="auto" w:fill="8DB3E2" w:themeFill="text2" w:themeFillTint="66"/>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院（系）</w:t>
            </w:r>
          </w:p>
        </w:tc>
        <w:tc>
          <w:tcPr>
            <w:tcW w:w="700"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proofErr w:type="gramStart"/>
            <w:r w:rsidRPr="00782665">
              <w:rPr>
                <w:rFonts w:ascii="仿宋" w:eastAsia="仿宋" w:hAnsi="仿宋" w:cs="宋体" w:hint="eastAsia"/>
                <w:color w:val="000000"/>
                <w:kern w:val="0"/>
                <w:sz w:val="24"/>
                <w:szCs w:val="24"/>
              </w:rPr>
              <w:t>签就业</w:t>
            </w:r>
            <w:proofErr w:type="gramEnd"/>
            <w:r w:rsidRPr="00782665">
              <w:rPr>
                <w:rFonts w:ascii="仿宋" w:eastAsia="仿宋" w:hAnsi="仿宋" w:cs="宋体" w:hint="eastAsia"/>
                <w:color w:val="000000"/>
                <w:kern w:val="0"/>
                <w:sz w:val="24"/>
                <w:szCs w:val="24"/>
              </w:rPr>
              <w:t>协议形式就业</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签劳动合同形式就业</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升学</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出国、出境</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地方基层项目</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国家基层项目</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其他录用形式就业</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自由职业</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自主创业</w:t>
            </w:r>
          </w:p>
        </w:tc>
        <w:tc>
          <w:tcPr>
            <w:tcW w:w="742" w:type="dxa"/>
            <w:tcBorders>
              <w:top w:val="nil"/>
              <w:bottom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不就业拟升学</w:t>
            </w:r>
          </w:p>
        </w:tc>
        <w:tc>
          <w:tcPr>
            <w:tcW w:w="742" w:type="dxa"/>
            <w:tcBorders>
              <w:top w:val="nil"/>
              <w:bottom w:val="nil"/>
              <w:right w:val="nil"/>
            </w:tcBorders>
            <w:shd w:val="clear" w:color="auto" w:fill="8DB3E2" w:themeFill="text2" w:themeFillTint="66"/>
            <w:noWrap/>
            <w:hideMark/>
          </w:tcPr>
          <w:p w:rsidR="00782665" w:rsidRPr="00782665" w:rsidRDefault="00782665" w:rsidP="00782665">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待就业</w:t>
            </w:r>
          </w:p>
        </w:tc>
      </w:tr>
      <w:tr w:rsidR="00186FFC" w:rsidRPr="00782665" w:rsidTr="00500D3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tcBorders>
              <w:top w:val="nil"/>
            </w:tcBorders>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建筑学院</w:t>
            </w:r>
          </w:p>
        </w:tc>
        <w:tc>
          <w:tcPr>
            <w:tcW w:w="700"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183</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11</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7</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33</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tcBorders>
              <w:top w:val="nil"/>
            </w:tcBorders>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30</w:t>
            </w:r>
          </w:p>
        </w:tc>
      </w:tr>
      <w:tr w:rsidR="00782665" w:rsidRPr="00782665" w:rsidTr="00186FFC">
        <w:trPr>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土木学院</w:t>
            </w:r>
          </w:p>
        </w:tc>
        <w:tc>
          <w:tcPr>
            <w:tcW w:w="700"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255</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4</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9</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4</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15</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4</w:t>
            </w:r>
          </w:p>
        </w:tc>
      </w:tr>
      <w:tr w:rsidR="00186FFC" w:rsidRPr="00782665" w:rsidTr="00186FF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环境学院</w:t>
            </w:r>
          </w:p>
        </w:tc>
        <w:tc>
          <w:tcPr>
            <w:tcW w:w="700"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237</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7</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8</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13</w:t>
            </w:r>
          </w:p>
        </w:tc>
      </w:tr>
      <w:tr w:rsidR="00782665" w:rsidRPr="00782665" w:rsidTr="00186FFC">
        <w:trPr>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管理学院</w:t>
            </w:r>
          </w:p>
        </w:tc>
        <w:tc>
          <w:tcPr>
            <w:tcW w:w="700"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121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9</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52</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24</w:t>
            </w:r>
          </w:p>
        </w:tc>
      </w:tr>
      <w:tr w:rsidR="00186FFC" w:rsidRPr="00782665" w:rsidTr="00186FF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材料学院</w:t>
            </w:r>
          </w:p>
        </w:tc>
        <w:tc>
          <w:tcPr>
            <w:tcW w:w="700"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49</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4</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5</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8</w:t>
            </w:r>
          </w:p>
        </w:tc>
      </w:tr>
      <w:tr w:rsidR="00782665" w:rsidRPr="00782665" w:rsidTr="00186FFC">
        <w:trPr>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proofErr w:type="gramStart"/>
            <w:r w:rsidRPr="00782665">
              <w:rPr>
                <w:rFonts w:ascii="仿宋" w:eastAsia="仿宋" w:hAnsi="仿宋" w:cs="宋体" w:hint="eastAsia"/>
                <w:color w:val="000000"/>
                <w:kern w:val="0"/>
                <w:sz w:val="24"/>
                <w:szCs w:val="24"/>
              </w:rPr>
              <w:t>信控学院</w:t>
            </w:r>
            <w:proofErr w:type="gramEnd"/>
          </w:p>
        </w:tc>
        <w:tc>
          <w:tcPr>
            <w:tcW w:w="700"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75</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w:t>
            </w:r>
          </w:p>
        </w:tc>
      </w:tr>
      <w:tr w:rsidR="00186FFC" w:rsidRPr="00782665" w:rsidTr="00186FF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机电学院</w:t>
            </w:r>
          </w:p>
        </w:tc>
        <w:tc>
          <w:tcPr>
            <w:tcW w:w="700"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50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6</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w:t>
            </w:r>
          </w:p>
        </w:tc>
      </w:tr>
      <w:tr w:rsidR="00782665" w:rsidRPr="00782665" w:rsidTr="00186FFC">
        <w:trPr>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冶金学院</w:t>
            </w:r>
          </w:p>
        </w:tc>
        <w:tc>
          <w:tcPr>
            <w:tcW w:w="700"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69</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6</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6</w:t>
            </w:r>
          </w:p>
        </w:tc>
      </w:tr>
      <w:tr w:rsidR="00186FFC" w:rsidRPr="00782665" w:rsidTr="00186FF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艺术学院</w:t>
            </w:r>
          </w:p>
        </w:tc>
        <w:tc>
          <w:tcPr>
            <w:tcW w:w="700"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60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5</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50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16</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30</w:t>
            </w:r>
          </w:p>
        </w:tc>
      </w:tr>
      <w:tr w:rsidR="00782665" w:rsidRPr="00782665" w:rsidTr="00186FFC">
        <w:trPr>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理学院</w:t>
            </w:r>
          </w:p>
        </w:tc>
        <w:tc>
          <w:tcPr>
            <w:tcW w:w="700"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6</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5</w:t>
            </w:r>
          </w:p>
        </w:tc>
      </w:tr>
      <w:tr w:rsidR="00186FFC" w:rsidRPr="00782665" w:rsidTr="00186FF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文学院</w:t>
            </w:r>
          </w:p>
        </w:tc>
        <w:tc>
          <w:tcPr>
            <w:tcW w:w="700"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8</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4</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r>
      <w:tr w:rsidR="00782665" w:rsidRPr="00782665" w:rsidTr="00186FFC">
        <w:trPr>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proofErr w:type="gramStart"/>
            <w:r w:rsidRPr="00782665">
              <w:rPr>
                <w:rFonts w:ascii="仿宋" w:eastAsia="仿宋" w:hAnsi="仿宋" w:cs="宋体" w:hint="eastAsia"/>
                <w:color w:val="000000"/>
                <w:kern w:val="0"/>
                <w:sz w:val="24"/>
                <w:szCs w:val="24"/>
              </w:rPr>
              <w:t>马院</w:t>
            </w:r>
            <w:proofErr w:type="gramEnd"/>
          </w:p>
        </w:tc>
        <w:tc>
          <w:tcPr>
            <w:tcW w:w="700"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27</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3</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7</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2</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9</w:t>
            </w:r>
          </w:p>
        </w:tc>
      </w:tr>
      <w:tr w:rsidR="00186FFC" w:rsidRPr="00782665" w:rsidTr="00186FF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技术学院</w:t>
            </w:r>
          </w:p>
        </w:tc>
        <w:tc>
          <w:tcPr>
            <w:tcW w:w="700"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6</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0</w:t>
            </w:r>
          </w:p>
        </w:tc>
        <w:tc>
          <w:tcPr>
            <w:tcW w:w="742" w:type="dxa"/>
            <w:noWrap/>
            <w:hideMark/>
          </w:tcPr>
          <w:p w:rsidR="00782665" w:rsidRPr="00782665" w:rsidRDefault="00782665" w:rsidP="00782665">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782665">
              <w:rPr>
                <w:rFonts w:ascii="仿宋" w:eastAsia="仿宋" w:hAnsi="仿宋" w:cs="宋体" w:hint="eastAsia"/>
                <w:b/>
                <w:color w:val="000000"/>
                <w:kern w:val="0"/>
                <w:sz w:val="24"/>
                <w:szCs w:val="24"/>
              </w:rPr>
              <w:t>1</w:t>
            </w:r>
          </w:p>
        </w:tc>
      </w:tr>
      <w:tr w:rsidR="00782665" w:rsidRPr="00782665" w:rsidTr="00186FFC">
        <w:trPr>
          <w:cnfStyle w:val="010000000000" w:firstRow="0" w:lastRow="1"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196" w:type="dxa"/>
            <w:noWrap/>
            <w:hideMark/>
          </w:tcPr>
          <w:p w:rsidR="00782665" w:rsidRPr="00782665" w:rsidRDefault="00782665" w:rsidP="00782665">
            <w:pPr>
              <w:widowControl/>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总计</w:t>
            </w:r>
          </w:p>
        </w:tc>
        <w:tc>
          <w:tcPr>
            <w:tcW w:w="700"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1171</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44</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42</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4</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2</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3</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207</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27</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3</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1</w:t>
            </w:r>
          </w:p>
        </w:tc>
        <w:tc>
          <w:tcPr>
            <w:tcW w:w="742" w:type="dxa"/>
            <w:noWrap/>
            <w:hideMark/>
          </w:tcPr>
          <w:p w:rsidR="00782665" w:rsidRPr="00782665" w:rsidRDefault="00782665" w:rsidP="00782665">
            <w:pPr>
              <w:widowControl/>
              <w:cnfStyle w:val="010000000000" w:firstRow="0" w:lastRow="1"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782665">
              <w:rPr>
                <w:rFonts w:ascii="仿宋" w:eastAsia="仿宋" w:hAnsi="仿宋" w:cs="宋体" w:hint="eastAsia"/>
                <w:color w:val="000000"/>
                <w:kern w:val="0"/>
                <w:sz w:val="24"/>
                <w:szCs w:val="24"/>
              </w:rPr>
              <w:t>136</w:t>
            </w:r>
          </w:p>
        </w:tc>
      </w:tr>
    </w:tbl>
    <w:p w:rsidR="009C7567" w:rsidRDefault="009C7567" w:rsidP="00BC4210">
      <w:pPr>
        <w:pStyle w:val="3"/>
        <w:spacing w:before="156"/>
        <w:rPr>
          <w:rFonts w:cs="Times New Roman"/>
        </w:rPr>
      </w:pPr>
      <w:bookmarkStart w:id="33" w:name="_Toc436664450"/>
      <w:bookmarkStart w:id="34" w:name="_Toc469990840"/>
      <w:r w:rsidRPr="0023539D">
        <w:lastRenderedPageBreak/>
        <w:t>2.2.2 201</w:t>
      </w:r>
      <w:r w:rsidR="00A87BCD">
        <w:t>6</w:t>
      </w:r>
      <w:r w:rsidRPr="0023539D">
        <w:rPr>
          <w:rFonts w:cs="黑体" w:hint="eastAsia"/>
        </w:rPr>
        <w:t>届毕业生就业单位行业分布</w:t>
      </w:r>
      <w:r>
        <w:rPr>
          <w:rStyle w:val="ad"/>
          <w:rFonts w:cs="Times New Roman"/>
        </w:rPr>
        <w:footnoteReference w:id="2"/>
      </w:r>
      <w:bookmarkEnd w:id="33"/>
      <w:bookmarkEnd w:id="34"/>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sz w:val="28"/>
          <w:szCs w:val="28"/>
        </w:rPr>
        <w:t>201</w:t>
      </w:r>
      <w:r w:rsidR="00267E35">
        <w:rPr>
          <w:rFonts w:ascii="仿宋_GB2312" w:eastAsia="仿宋_GB2312" w:hAnsi="Times New Roman" w:cs="仿宋_GB2312"/>
          <w:sz w:val="28"/>
          <w:szCs w:val="28"/>
        </w:rPr>
        <w:t>6</w:t>
      </w:r>
      <w:r>
        <w:rPr>
          <w:rFonts w:ascii="仿宋_GB2312" w:eastAsia="仿宋_GB2312" w:hAnsi="Times New Roman" w:cs="仿宋_GB2312" w:hint="eastAsia"/>
          <w:sz w:val="28"/>
          <w:szCs w:val="28"/>
        </w:rPr>
        <w:t>届本科毕业生</w:t>
      </w:r>
      <w:r w:rsidRPr="00DC6E9A">
        <w:rPr>
          <w:rFonts w:ascii="仿宋_GB2312" w:eastAsia="仿宋_GB2312" w:hAnsi="Times New Roman" w:cs="仿宋_GB2312" w:hint="eastAsia"/>
          <w:sz w:val="28"/>
          <w:szCs w:val="28"/>
        </w:rPr>
        <w:t>就业单位</w:t>
      </w:r>
      <w:r>
        <w:rPr>
          <w:rFonts w:ascii="仿宋_GB2312" w:eastAsia="仿宋_GB2312" w:hAnsi="Times New Roman" w:cs="仿宋_GB2312" w:hint="eastAsia"/>
          <w:sz w:val="28"/>
          <w:szCs w:val="28"/>
        </w:rPr>
        <w:t>行业</w:t>
      </w:r>
      <w:r w:rsidRPr="00DC6E9A">
        <w:rPr>
          <w:rFonts w:ascii="仿宋_GB2312" w:eastAsia="仿宋_GB2312" w:hAnsi="Times New Roman" w:cs="仿宋_GB2312" w:hint="eastAsia"/>
          <w:sz w:val="28"/>
          <w:szCs w:val="28"/>
        </w:rPr>
        <w:t>涉及“建筑业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、“采矿业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、“制造业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、“电力、热力、燃气及水生产和供应业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、“房地产业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等</w:t>
      </w:r>
      <w:r w:rsidRPr="00DC6E9A">
        <w:rPr>
          <w:rFonts w:ascii="仿宋_GB2312" w:eastAsia="仿宋_GB2312" w:hAnsi="Times New Roman" w:cs="仿宋_GB2312"/>
          <w:sz w:val="28"/>
          <w:szCs w:val="28"/>
        </w:rPr>
        <w:t>20</w:t>
      </w:r>
      <w:r w:rsidRPr="00DC6E9A">
        <w:rPr>
          <w:rFonts w:ascii="仿宋_GB2312" w:eastAsia="仿宋_GB2312" w:hAnsi="Times New Roman" w:cs="仿宋_GB2312" w:hint="eastAsia"/>
          <w:sz w:val="28"/>
          <w:szCs w:val="28"/>
        </w:rPr>
        <w:t>个行业。其中，</w:t>
      </w:r>
      <w:r w:rsidR="00202C2C" w:rsidRPr="00DC6E9A">
        <w:rPr>
          <w:rFonts w:ascii="仿宋_GB2312" w:eastAsia="仿宋_GB2312" w:hAnsi="Times New Roman" w:hint="eastAsia"/>
          <w:sz w:val="28"/>
          <w:szCs w:val="28"/>
        </w:rPr>
        <w:t>“建筑业</w:t>
      </w:r>
      <w:r w:rsidR="00202C2C">
        <w:rPr>
          <w:rFonts w:ascii="仿宋_GB2312" w:eastAsia="仿宋_GB2312" w:hAnsi="Times New Roman" w:hint="eastAsia"/>
          <w:sz w:val="28"/>
          <w:szCs w:val="28"/>
        </w:rPr>
        <w:t>”</w:t>
      </w:r>
      <w:r w:rsidR="00202C2C" w:rsidRPr="00DC6E9A">
        <w:rPr>
          <w:rFonts w:ascii="仿宋_GB2312" w:eastAsia="仿宋_GB2312" w:hAnsi="Times New Roman" w:hint="eastAsia"/>
          <w:sz w:val="28"/>
          <w:szCs w:val="28"/>
        </w:rPr>
        <w:t>行业就业人数最多，为</w:t>
      </w:r>
      <w:r w:rsidR="004C2EE9">
        <w:rPr>
          <w:rFonts w:ascii="仿宋_GB2312" w:eastAsia="仿宋_GB2312" w:hAnsi="Times New Roman"/>
          <w:sz w:val="28"/>
          <w:szCs w:val="28"/>
        </w:rPr>
        <w:t>1377</w:t>
      </w:r>
      <w:r w:rsidR="00202C2C" w:rsidRPr="00DC6E9A">
        <w:rPr>
          <w:rFonts w:ascii="仿宋_GB2312" w:eastAsia="仿宋_GB2312" w:hAnsi="Times New Roman" w:hint="eastAsia"/>
          <w:sz w:val="28"/>
          <w:szCs w:val="28"/>
        </w:rPr>
        <w:t>人，占</w:t>
      </w:r>
      <w:r w:rsidR="00202C2C">
        <w:rPr>
          <w:rFonts w:ascii="仿宋_GB2312" w:eastAsia="仿宋_GB2312" w:hAnsi="Times New Roman"/>
          <w:sz w:val="28"/>
          <w:szCs w:val="28"/>
        </w:rPr>
        <w:t>4</w:t>
      </w:r>
      <w:r w:rsidR="004C2EE9">
        <w:rPr>
          <w:rFonts w:ascii="仿宋_GB2312" w:eastAsia="仿宋_GB2312" w:hAnsi="Times New Roman"/>
          <w:sz w:val="28"/>
          <w:szCs w:val="28"/>
        </w:rPr>
        <w:t>3.51</w:t>
      </w:r>
      <w:r w:rsidR="00202C2C" w:rsidRPr="00DC6E9A">
        <w:rPr>
          <w:rFonts w:ascii="仿宋_GB2312" w:eastAsia="仿宋_GB2312" w:hAnsi="Times New Roman" w:hint="eastAsia"/>
          <w:sz w:val="28"/>
          <w:szCs w:val="28"/>
        </w:rPr>
        <w:t>％；其次为“制造</w:t>
      </w:r>
      <w:r w:rsidR="00202C2C" w:rsidRPr="00DC6E9A">
        <w:rPr>
          <w:rFonts w:ascii="仿宋_GB2312" w:eastAsia="仿宋_GB2312" w:hAnsi="Times New Roman"/>
          <w:sz w:val="28"/>
          <w:szCs w:val="28"/>
        </w:rPr>
        <w:t>业</w:t>
      </w:r>
      <w:r w:rsidR="00202C2C">
        <w:rPr>
          <w:rFonts w:ascii="仿宋_GB2312" w:eastAsia="仿宋_GB2312" w:hAnsi="Times New Roman" w:hint="eastAsia"/>
          <w:sz w:val="28"/>
          <w:szCs w:val="28"/>
        </w:rPr>
        <w:t>”</w:t>
      </w:r>
      <w:r w:rsidR="00202C2C" w:rsidRPr="00DC6E9A">
        <w:rPr>
          <w:rFonts w:ascii="仿宋_GB2312" w:eastAsia="仿宋_GB2312" w:hAnsi="Times New Roman" w:hint="eastAsia"/>
          <w:sz w:val="28"/>
          <w:szCs w:val="28"/>
        </w:rPr>
        <w:t>，就业人数为</w:t>
      </w:r>
      <w:r w:rsidR="004C2EE9">
        <w:rPr>
          <w:rFonts w:ascii="仿宋_GB2312" w:eastAsia="仿宋_GB2312" w:hAnsi="Times New Roman"/>
          <w:sz w:val="28"/>
          <w:szCs w:val="28"/>
        </w:rPr>
        <w:t>461</w:t>
      </w:r>
      <w:r w:rsidR="00202C2C" w:rsidRPr="00DC6E9A">
        <w:rPr>
          <w:rFonts w:ascii="仿宋_GB2312" w:eastAsia="仿宋_GB2312" w:hAnsi="Times New Roman" w:hint="eastAsia"/>
          <w:sz w:val="28"/>
          <w:szCs w:val="28"/>
        </w:rPr>
        <w:t>人，占</w:t>
      </w:r>
      <w:r w:rsidR="004C2EE9">
        <w:rPr>
          <w:rFonts w:ascii="仿宋_GB2312" w:eastAsia="仿宋_GB2312" w:hAnsi="Times New Roman"/>
          <w:sz w:val="28"/>
          <w:szCs w:val="28"/>
        </w:rPr>
        <w:t>14.57</w:t>
      </w:r>
      <w:r w:rsidR="00202C2C" w:rsidRPr="00DC6E9A">
        <w:rPr>
          <w:rFonts w:ascii="仿宋_GB2312" w:eastAsia="仿宋_GB2312" w:hAnsi="Times New Roman" w:hint="eastAsia"/>
          <w:sz w:val="28"/>
          <w:szCs w:val="28"/>
        </w:rPr>
        <w:t>％；“信息传输、软件和信息技术服务业</w:t>
      </w:r>
      <w:proofErr w:type="gramStart"/>
      <w:r w:rsidR="00202C2C">
        <w:rPr>
          <w:rFonts w:ascii="仿宋_GB2312" w:eastAsia="仿宋_GB2312" w:hAnsi="Times New Roman" w:hint="eastAsia"/>
          <w:sz w:val="28"/>
          <w:szCs w:val="28"/>
        </w:rPr>
        <w:t>”</w:t>
      </w:r>
      <w:proofErr w:type="gramEnd"/>
      <w:r w:rsidR="00202C2C" w:rsidRPr="00DC6E9A">
        <w:rPr>
          <w:rFonts w:ascii="仿宋_GB2312" w:eastAsia="仿宋_GB2312" w:hAnsi="Times New Roman" w:hint="eastAsia"/>
          <w:sz w:val="28"/>
          <w:szCs w:val="28"/>
        </w:rPr>
        <w:t>就业人数为</w:t>
      </w:r>
      <w:r w:rsidR="004C2EE9">
        <w:rPr>
          <w:rFonts w:ascii="仿宋_GB2312" w:eastAsia="仿宋_GB2312" w:hAnsi="Times New Roman"/>
          <w:sz w:val="28"/>
          <w:szCs w:val="28"/>
        </w:rPr>
        <w:t>350</w:t>
      </w:r>
      <w:r w:rsidR="00202C2C" w:rsidRPr="00DC6E9A">
        <w:rPr>
          <w:rFonts w:ascii="仿宋_GB2312" w:eastAsia="仿宋_GB2312" w:hAnsi="Times New Roman" w:hint="eastAsia"/>
          <w:sz w:val="28"/>
          <w:szCs w:val="28"/>
        </w:rPr>
        <w:t>人</w:t>
      </w:r>
      <w:r w:rsidR="00202C2C" w:rsidRPr="00DC6E9A">
        <w:rPr>
          <w:rFonts w:ascii="仿宋_GB2312" w:eastAsia="仿宋_GB2312" w:hAnsi="Times New Roman"/>
          <w:sz w:val="28"/>
          <w:szCs w:val="28"/>
        </w:rPr>
        <w:t>，</w:t>
      </w:r>
      <w:r w:rsidR="00202C2C" w:rsidRPr="00DC6E9A">
        <w:rPr>
          <w:rFonts w:ascii="仿宋_GB2312" w:eastAsia="仿宋_GB2312" w:hAnsi="Times New Roman" w:hint="eastAsia"/>
          <w:sz w:val="28"/>
          <w:szCs w:val="28"/>
        </w:rPr>
        <w:t>占</w:t>
      </w:r>
      <w:r w:rsidR="004C2EE9">
        <w:rPr>
          <w:rFonts w:ascii="仿宋_GB2312" w:eastAsia="仿宋_GB2312" w:hAnsi="Times New Roman"/>
          <w:sz w:val="28"/>
          <w:szCs w:val="28"/>
        </w:rPr>
        <w:t>11.06</w:t>
      </w:r>
      <w:r w:rsidR="00202C2C" w:rsidRPr="00DC6E9A">
        <w:rPr>
          <w:rFonts w:ascii="仿宋_GB2312" w:eastAsia="仿宋_GB2312" w:hAnsi="Times New Roman"/>
          <w:sz w:val="28"/>
          <w:szCs w:val="28"/>
        </w:rPr>
        <w:t>%</w:t>
      </w:r>
      <w:r w:rsidR="00202C2C" w:rsidRPr="00DC6E9A">
        <w:rPr>
          <w:rFonts w:ascii="仿宋_GB2312" w:eastAsia="仿宋_GB2312" w:hAnsi="Times New Roman" w:hint="eastAsia"/>
          <w:sz w:val="28"/>
          <w:szCs w:val="28"/>
        </w:rPr>
        <w:t>；“房地产业</w:t>
      </w:r>
      <w:r w:rsidR="00202C2C">
        <w:rPr>
          <w:rFonts w:ascii="仿宋_GB2312" w:eastAsia="仿宋_GB2312" w:hAnsi="Times New Roman" w:hint="eastAsia"/>
          <w:sz w:val="28"/>
          <w:szCs w:val="28"/>
        </w:rPr>
        <w:t>”</w:t>
      </w:r>
      <w:r w:rsidR="00202C2C" w:rsidRPr="00DC6E9A">
        <w:rPr>
          <w:rFonts w:ascii="仿宋_GB2312" w:eastAsia="仿宋_GB2312" w:hAnsi="Times New Roman" w:hint="eastAsia"/>
          <w:sz w:val="28"/>
          <w:szCs w:val="28"/>
        </w:rPr>
        <w:t>就业人数为</w:t>
      </w:r>
      <w:r w:rsidR="004C2EE9">
        <w:rPr>
          <w:rFonts w:ascii="仿宋_GB2312" w:eastAsia="仿宋_GB2312" w:hAnsi="Times New Roman"/>
          <w:sz w:val="28"/>
          <w:szCs w:val="28"/>
        </w:rPr>
        <w:t>191</w:t>
      </w:r>
      <w:r w:rsidR="00202C2C" w:rsidRPr="00DC6E9A">
        <w:rPr>
          <w:rFonts w:ascii="仿宋_GB2312" w:eastAsia="仿宋_GB2312" w:hAnsi="Times New Roman" w:hint="eastAsia"/>
          <w:sz w:val="28"/>
          <w:szCs w:val="28"/>
        </w:rPr>
        <w:t>人，占</w:t>
      </w:r>
      <w:r w:rsidR="00202C2C">
        <w:rPr>
          <w:rFonts w:ascii="仿宋_GB2312" w:eastAsia="仿宋_GB2312" w:hAnsi="Times New Roman"/>
          <w:sz w:val="28"/>
          <w:szCs w:val="28"/>
        </w:rPr>
        <w:t>6.</w:t>
      </w:r>
      <w:r w:rsidR="004C2EE9">
        <w:rPr>
          <w:rFonts w:ascii="仿宋_GB2312" w:eastAsia="仿宋_GB2312" w:hAnsi="Times New Roman"/>
          <w:sz w:val="28"/>
          <w:szCs w:val="28"/>
        </w:rPr>
        <w:t>03</w:t>
      </w:r>
      <w:r w:rsidR="00202C2C" w:rsidRPr="00DC6E9A">
        <w:rPr>
          <w:rFonts w:ascii="仿宋_GB2312" w:eastAsia="仿宋_GB2312" w:hAnsi="Times New Roman" w:hint="eastAsia"/>
          <w:sz w:val="28"/>
          <w:szCs w:val="28"/>
        </w:rPr>
        <w:t>％</w:t>
      </w:r>
      <w:r w:rsidR="004C2EE9">
        <w:rPr>
          <w:rFonts w:ascii="仿宋_GB2312" w:eastAsia="仿宋_GB2312" w:hAnsi="Times New Roman" w:hint="eastAsia"/>
          <w:sz w:val="28"/>
          <w:szCs w:val="28"/>
        </w:rPr>
        <w:t>；“</w:t>
      </w:r>
      <w:r w:rsidR="004C2EE9" w:rsidRPr="004C2EE9">
        <w:rPr>
          <w:rFonts w:ascii="仿宋_GB2312" w:eastAsia="仿宋_GB2312" w:hAnsi="Times New Roman" w:hint="eastAsia"/>
          <w:sz w:val="28"/>
          <w:szCs w:val="28"/>
        </w:rPr>
        <w:t>电力、热力、燃气及水生产和供应业</w:t>
      </w:r>
      <w:r w:rsidR="004C2EE9">
        <w:rPr>
          <w:rFonts w:ascii="仿宋_GB2312" w:eastAsia="仿宋_GB2312" w:hAnsi="Times New Roman" w:hint="eastAsia"/>
          <w:sz w:val="28"/>
          <w:szCs w:val="28"/>
        </w:rPr>
        <w:t>”行业人数</w:t>
      </w:r>
      <w:r w:rsidR="004C2EE9">
        <w:rPr>
          <w:rFonts w:ascii="仿宋_GB2312" w:eastAsia="仿宋_GB2312" w:hAnsi="Times New Roman"/>
          <w:sz w:val="28"/>
          <w:szCs w:val="28"/>
        </w:rPr>
        <w:t>116</w:t>
      </w:r>
      <w:r w:rsidR="004C2EE9">
        <w:rPr>
          <w:rFonts w:ascii="仿宋_GB2312" w:eastAsia="仿宋_GB2312" w:hAnsi="Times New Roman" w:hint="eastAsia"/>
          <w:sz w:val="28"/>
          <w:szCs w:val="28"/>
        </w:rPr>
        <w:t>人，占3.67</w:t>
      </w:r>
      <w:r w:rsidR="004C2EE9" w:rsidRPr="00DC6E9A">
        <w:rPr>
          <w:rFonts w:ascii="仿宋_GB2312" w:eastAsia="仿宋_GB2312" w:hAnsi="Times New Roman" w:hint="eastAsia"/>
          <w:sz w:val="28"/>
          <w:szCs w:val="28"/>
        </w:rPr>
        <w:t>％</w:t>
      </w:r>
      <w:r w:rsidR="00202C2C" w:rsidRPr="00DC6E9A">
        <w:rPr>
          <w:rFonts w:ascii="仿宋_GB2312" w:eastAsia="仿宋_GB2312" w:hAnsi="Times New Roman" w:hint="eastAsia"/>
          <w:sz w:val="28"/>
          <w:szCs w:val="28"/>
        </w:rPr>
        <w:t>。</w:t>
      </w:r>
      <w:r w:rsidRPr="00DC6E9A">
        <w:rPr>
          <w:rFonts w:ascii="仿宋_GB2312" w:eastAsia="仿宋_GB2312" w:hAnsi="Times New Roman" w:cs="仿宋_GB2312" w:hint="eastAsia"/>
          <w:sz w:val="28"/>
          <w:szCs w:val="28"/>
        </w:rPr>
        <w:t>（见</w:t>
      </w:r>
      <w:r>
        <w:rPr>
          <w:rFonts w:ascii="仿宋_GB2312" w:eastAsia="仿宋_GB2312" w:hAnsi="Times New Roman" w:cs="仿宋_GB2312" w:hint="eastAsia"/>
          <w:sz w:val="28"/>
          <w:szCs w:val="28"/>
        </w:rPr>
        <w:t>图</w:t>
      </w:r>
      <w:r>
        <w:rPr>
          <w:rFonts w:ascii="仿宋_GB2312" w:eastAsia="仿宋_GB2312" w:hAnsi="Times New Roman" w:cs="仿宋_GB2312"/>
          <w:sz w:val="28"/>
          <w:szCs w:val="28"/>
        </w:rPr>
        <w:t>2-</w:t>
      </w:r>
      <w:r w:rsidR="002765C9">
        <w:rPr>
          <w:rFonts w:ascii="仿宋_GB2312" w:eastAsia="仿宋_GB2312" w:hAnsi="Times New Roman" w:cs="仿宋_GB2312"/>
          <w:sz w:val="28"/>
          <w:szCs w:val="28"/>
        </w:rPr>
        <w:t>3</w:t>
      </w:r>
      <w:r w:rsidRPr="00DC6E9A">
        <w:rPr>
          <w:rFonts w:ascii="仿宋_GB2312" w:eastAsia="仿宋_GB2312" w:hAnsi="Times New Roman" w:cs="仿宋_GB2312" w:hint="eastAsia"/>
          <w:sz w:val="28"/>
          <w:szCs w:val="28"/>
        </w:rPr>
        <w:t>）</w:t>
      </w:r>
    </w:p>
    <w:p w:rsidR="009C7567" w:rsidRDefault="00365071" w:rsidP="00C40F0C">
      <w:pPr>
        <w:spacing w:line="500" w:lineRule="exact"/>
        <w:ind w:firstLineChars="200" w:firstLine="420"/>
        <w:rPr>
          <w:rFonts w:ascii="仿宋_GB2312" w:eastAsia="仿宋_GB2312" w:hAnsi="Times New Roman" w:cs="Times New Roman"/>
          <w:sz w:val="28"/>
          <w:szCs w:val="28"/>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5274310" cy="5422265"/>
            <wp:effectExtent l="0" t="0" r="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B09A9">
      <w:pPr>
        <w:spacing w:line="500" w:lineRule="exact"/>
        <w:ind w:firstLineChars="200" w:firstLine="560"/>
        <w:jc w:val="right"/>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Pr="00E43801" w:rsidRDefault="009C7567" w:rsidP="00C40F0C">
      <w:pPr>
        <w:spacing w:line="500" w:lineRule="exact"/>
        <w:ind w:firstLineChars="200" w:firstLine="482"/>
        <w:jc w:val="center"/>
        <w:rPr>
          <w:rFonts w:ascii="仿宋_GB2312" w:eastAsia="仿宋_GB2312" w:hAnsi="Times New Roman" w:cs="Times New Roman"/>
          <w:b/>
          <w:bCs/>
          <w:sz w:val="24"/>
          <w:szCs w:val="24"/>
        </w:rPr>
      </w:pPr>
      <w:r w:rsidRPr="00E43801">
        <w:rPr>
          <w:rFonts w:ascii="仿宋_GB2312" w:eastAsia="仿宋_GB2312" w:hAnsi="Times New Roman" w:cs="仿宋_GB2312" w:hint="eastAsia"/>
          <w:b/>
          <w:bCs/>
          <w:sz w:val="24"/>
          <w:szCs w:val="24"/>
        </w:rPr>
        <w:t>图</w:t>
      </w:r>
      <w:r w:rsidRPr="00E43801">
        <w:rPr>
          <w:rFonts w:ascii="仿宋_GB2312" w:eastAsia="仿宋_GB2312" w:hAnsi="Times New Roman" w:cs="仿宋_GB2312"/>
          <w:b/>
          <w:bCs/>
          <w:sz w:val="24"/>
          <w:szCs w:val="24"/>
        </w:rPr>
        <w:t>2-</w:t>
      </w:r>
      <w:r w:rsidR="002765C9">
        <w:rPr>
          <w:rFonts w:ascii="仿宋_GB2312" w:eastAsia="仿宋_GB2312" w:hAnsi="Times New Roman" w:cs="仿宋_GB2312"/>
          <w:b/>
          <w:bCs/>
          <w:sz w:val="24"/>
          <w:szCs w:val="24"/>
        </w:rPr>
        <w:t>3</w:t>
      </w:r>
      <w:r w:rsidRPr="00E43801">
        <w:rPr>
          <w:rFonts w:ascii="仿宋_GB2312" w:eastAsia="仿宋_GB2312" w:hAnsi="Times New Roman" w:cs="仿宋_GB2312"/>
          <w:b/>
          <w:bCs/>
          <w:sz w:val="24"/>
          <w:szCs w:val="24"/>
        </w:rPr>
        <w:t xml:space="preserve"> 201</w:t>
      </w:r>
      <w:r w:rsidR="00365071">
        <w:rPr>
          <w:rFonts w:ascii="仿宋_GB2312" w:eastAsia="仿宋_GB2312" w:hAnsi="Times New Roman" w:cs="仿宋_GB2312"/>
          <w:b/>
          <w:bCs/>
          <w:sz w:val="24"/>
          <w:szCs w:val="24"/>
        </w:rPr>
        <w:t>6</w:t>
      </w:r>
      <w:r w:rsidRPr="00E43801">
        <w:rPr>
          <w:rFonts w:ascii="仿宋_GB2312" w:eastAsia="仿宋_GB2312" w:hAnsi="Times New Roman" w:cs="仿宋_GB2312" w:hint="eastAsia"/>
          <w:b/>
          <w:bCs/>
          <w:sz w:val="24"/>
          <w:szCs w:val="24"/>
        </w:rPr>
        <w:t>届本科毕业生就业单位行业分布</w:t>
      </w:r>
    </w:p>
    <w:p w:rsidR="009C7567" w:rsidRDefault="009C7567" w:rsidP="00C40F0C">
      <w:pPr>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仿宋_GB2312"/>
          <w:sz w:val="28"/>
          <w:szCs w:val="28"/>
        </w:rPr>
        <w:lastRenderedPageBreak/>
        <w:t>201</w:t>
      </w:r>
      <w:r w:rsidR="00701AC9">
        <w:rPr>
          <w:rFonts w:ascii="仿宋_GB2312" w:eastAsia="仿宋_GB2312" w:hAnsi="Times New Roman" w:cs="仿宋_GB2312"/>
          <w:sz w:val="28"/>
          <w:szCs w:val="28"/>
        </w:rPr>
        <w:t>6</w:t>
      </w:r>
      <w:r>
        <w:rPr>
          <w:rFonts w:ascii="仿宋_GB2312" w:eastAsia="仿宋_GB2312" w:hAnsi="Times New Roman" w:cs="仿宋_GB2312" w:hint="eastAsia"/>
          <w:sz w:val="28"/>
          <w:szCs w:val="28"/>
        </w:rPr>
        <w:t>届毕业研究生</w:t>
      </w:r>
      <w:r w:rsidRPr="00DC6E9A">
        <w:rPr>
          <w:rFonts w:ascii="仿宋_GB2312" w:eastAsia="仿宋_GB2312" w:hAnsi="Times New Roman" w:cs="仿宋_GB2312" w:hint="eastAsia"/>
          <w:sz w:val="28"/>
          <w:szCs w:val="28"/>
        </w:rPr>
        <w:t>就业单位</w:t>
      </w:r>
      <w:r>
        <w:rPr>
          <w:rFonts w:ascii="仿宋_GB2312" w:eastAsia="仿宋_GB2312" w:hAnsi="Times New Roman" w:cs="仿宋_GB2312" w:hint="eastAsia"/>
          <w:sz w:val="28"/>
          <w:szCs w:val="28"/>
        </w:rPr>
        <w:t>行业</w:t>
      </w:r>
      <w:r w:rsidRPr="00DC6E9A">
        <w:rPr>
          <w:rFonts w:ascii="仿宋_GB2312" w:eastAsia="仿宋_GB2312" w:hAnsi="Times New Roman" w:cs="仿宋_GB2312" w:hint="eastAsia"/>
          <w:sz w:val="28"/>
          <w:szCs w:val="28"/>
        </w:rPr>
        <w:t>涉及“建筑业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教育”</w:t>
      </w:r>
      <w:r w:rsidRPr="00DC6E9A">
        <w:rPr>
          <w:rFonts w:ascii="仿宋_GB2312" w:eastAsia="仿宋_GB2312" w:hAnsi="Times New Roman" w:cs="仿宋_GB2312" w:hint="eastAsia"/>
          <w:sz w:val="28"/>
          <w:szCs w:val="28"/>
        </w:rPr>
        <w:t>、“</w:t>
      </w:r>
      <w:r w:rsidRPr="009B1C92">
        <w:rPr>
          <w:rFonts w:ascii="仿宋_GB2312" w:eastAsia="仿宋_GB2312" w:hAnsi="Times New Roman" w:cs="仿宋_GB2312" w:hint="eastAsia"/>
          <w:sz w:val="28"/>
          <w:szCs w:val="28"/>
        </w:rPr>
        <w:t>科学研究和技术服务业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“制造业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、“电力、热力、燃气及水生产和供应业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、“房地产业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等</w:t>
      </w:r>
      <w:r w:rsidR="00701AC9">
        <w:rPr>
          <w:rFonts w:ascii="仿宋_GB2312" w:eastAsia="仿宋_GB2312" w:hAnsi="Times New Roman" w:cs="仿宋_GB2312"/>
          <w:sz w:val="28"/>
          <w:szCs w:val="28"/>
        </w:rPr>
        <w:t>20</w:t>
      </w:r>
      <w:r w:rsidRPr="00DC6E9A">
        <w:rPr>
          <w:rFonts w:ascii="仿宋_GB2312" w:eastAsia="仿宋_GB2312" w:hAnsi="Times New Roman" w:cs="仿宋_GB2312" w:hint="eastAsia"/>
          <w:sz w:val="28"/>
          <w:szCs w:val="28"/>
        </w:rPr>
        <w:t>个行业。其中，“建筑业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行业就业人数最多，为</w:t>
      </w:r>
      <w:r w:rsidR="00EA7241">
        <w:rPr>
          <w:rFonts w:ascii="仿宋_GB2312" w:eastAsia="仿宋_GB2312" w:hAnsi="Times New Roman" w:cs="仿宋_GB2312"/>
          <w:sz w:val="28"/>
          <w:szCs w:val="28"/>
        </w:rPr>
        <w:t>490</w:t>
      </w:r>
      <w:r w:rsidRPr="00DC6E9A">
        <w:rPr>
          <w:rFonts w:ascii="仿宋_GB2312" w:eastAsia="仿宋_GB2312" w:hAnsi="Times New Roman" w:cs="仿宋_GB2312" w:hint="eastAsia"/>
          <w:sz w:val="28"/>
          <w:szCs w:val="28"/>
        </w:rPr>
        <w:t>人，占</w:t>
      </w:r>
      <w:r w:rsidR="00EA7241">
        <w:rPr>
          <w:rFonts w:ascii="仿宋_GB2312" w:eastAsia="仿宋_GB2312" w:hAnsi="Times New Roman" w:cs="仿宋_GB2312"/>
          <w:sz w:val="28"/>
          <w:szCs w:val="28"/>
        </w:rPr>
        <w:t>34.39</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；其次为“</w:t>
      </w:r>
      <w:r>
        <w:rPr>
          <w:rFonts w:ascii="仿宋_GB2312" w:eastAsia="仿宋_GB2312" w:hAnsi="Times New Roman" w:cs="仿宋_GB2312" w:hint="eastAsia"/>
          <w:sz w:val="28"/>
          <w:szCs w:val="28"/>
        </w:rPr>
        <w:t>教育”</w:t>
      </w:r>
      <w:r w:rsidR="00EA7241">
        <w:rPr>
          <w:rFonts w:ascii="仿宋_GB2312" w:eastAsia="仿宋_GB2312" w:hAnsi="Times New Roman" w:cs="仿宋_GB2312" w:hint="eastAsia"/>
          <w:sz w:val="28"/>
          <w:szCs w:val="28"/>
        </w:rPr>
        <w:t>行业</w:t>
      </w:r>
      <w:r w:rsidRPr="00DC6E9A">
        <w:rPr>
          <w:rFonts w:ascii="仿宋_GB2312" w:eastAsia="仿宋_GB2312" w:hAnsi="Times New Roman" w:cs="仿宋_GB2312" w:hint="eastAsia"/>
          <w:sz w:val="28"/>
          <w:szCs w:val="28"/>
        </w:rPr>
        <w:t>，就业人数为</w:t>
      </w:r>
      <w:r w:rsidR="00EA7241">
        <w:rPr>
          <w:rFonts w:ascii="仿宋_GB2312" w:eastAsia="仿宋_GB2312" w:hAnsi="Times New Roman" w:cs="仿宋_GB2312"/>
          <w:sz w:val="28"/>
          <w:szCs w:val="28"/>
        </w:rPr>
        <w:t>192</w:t>
      </w:r>
      <w:r w:rsidRPr="00DC6E9A">
        <w:rPr>
          <w:rFonts w:ascii="仿宋_GB2312" w:eastAsia="仿宋_GB2312" w:hAnsi="Times New Roman" w:cs="仿宋_GB2312" w:hint="eastAsia"/>
          <w:sz w:val="28"/>
          <w:szCs w:val="28"/>
        </w:rPr>
        <w:t>人，占</w:t>
      </w:r>
      <w:r>
        <w:rPr>
          <w:rFonts w:ascii="仿宋_GB2312" w:eastAsia="仿宋_GB2312" w:hAnsi="Times New Roman" w:cs="仿宋_GB2312"/>
          <w:sz w:val="28"/>
          <w:szCs w:val="28"/>
        </w:rPr>
        <w:t>13.</w:t>
      </w:r>
      <w:r w:rsidR="00C664C7">
        <w:rPr>
          <w:rFonts w:ascii="仿宋_GB2312" w:eastAsia="仿宋_GB2312" w:hAnsi="Times New Roman" w:cs="仿宋_GB2312"/>
          <w:sz w:val="28"/>
          <w:szCs w:val="28"/>
        </w:rPr>
        <w:t>47</w:t>
      </w:r>
      <w:r w:rsidR="00210F56">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w:t>
      </w:r>
      <w:r w:rsidR="00EF3A88" w:rsidRPr="00DC6E9A">
        <w:rPr>
          <w:rFonts w:ascii="仿宋_GB2312" w:eastAsia="仿宋_GB2312" w:hAnsi="Times New Roman" w:cs="仿宋_GB2312" w:hint="eastAsia"/>
          <w:sz w:val="28"/>
          <w:szCs w:val="28"/>
        </w:rPr>
        <w:t>“房地产业</w:t>
      </w:r>
      <w:r w:rsidR="00EF3A88">
        <w:rPr>
          <w:rFonts w:ascii="仿宋_GB2312" w:eastAsia="仿宋_GB2312" w:hAnsi="Times New Roman" w:cs="仿宋_GB2312" w:hint="eastAsia"/>
          <w:sz w:val="28"/>
          <w:szCs w:val="28"/>
        </w:rPr>
        <w:t>”</w:t>
      </w:r>
      <w:r w:rsidR="00EF3A88" w:rsidRPr="00DC6E9A">
        <w:rPr>
          <w:rFonts w:ascii="仿宋_GB2312" w:eastAsia="仿宋_GB2312" w:hAnsi="Times New Roman" w:cs="仿宋_GB2312" w:hint="eastAsia"/>
          <w:sz w:val="28"/>
          <w:szCs w:val="28"/>
        </w:rPr>
        <w:t>就业人数为</w:t>
      </w:r>
      <w:r w:rsidR="00EF3A88">
        <w:rPr>
          <w:rFonts w:ascii="仿宋_GB2312" w:eastAsia="仿宋_GB2312" w:hAnsi="Times New Roman" w:cs="仿宋_GB2312"/>
          <w:sz w:val="28"/>
          <w:szCs w:val="28"/>
        </w:rPr>
        <w:t>111</w:t>
      </w:r>
      <w:r w:rsidR="00EF3A88" w:rsidRPr="00DC6E9A">
        <w:rPr>
          <w:rFonts w:ascii="仿宋_GB2312" w:eastAsia="仿宋_GB2312" w:hAnsi="Times New Roman" w:cs="仿宋_GB2312" w:hint="eastAsia"/>
          <w:sz w:val="28"/>
          <w:szCs w:val="28"/>
        </w:rPr>
        <w:t>人，占</w:t>
      </w:r>
      <w:r w:rsidR="00EF3A88">
        <w:rPr>
          <w:rFonts w:ascii="仿宋_GB2312" w:eastAsia="仿宋_GB2312" w:hAnsi="Times New Roman" w:cs="仿宋_GB2312"/>
          <w:sz w:val="28"/>
          <w:szCs w:val="28"/>
        </w:rPr>
        <w:t>7.79</w:t>
      </w:r>
      <w:r w:rsidR="00EF3A88">
        <w:rPr>
          <w:rFonts w:ascii="仿宋_GB2312" w:eastAsia="仿宋_GB2312" w:hAnsi="Times New Roman" w:cs="仿宋_GB2312" w:hint="eastAsia"/>
          <w:sz w:val="28"/>
          <w:szCs w:val="28"/>
        </w:rPr>
        <w:t>%；</w:t>
      </w:r>
      <w:r w:rsidR="00EF3A88" w:rsidRPr="00DC6E9A">
        <w:rPr>
          <w:rFonts w:ascii="仿宋_GB2312" w:eastAsia="仿宋_GB2312" w:hAnsi="Times New Roman" w:cs="仿宋_GB2312" w:hint="eastAsia"/>
          <w:sz w:val="28"/>
          <w:szCs w:val="28"/>
        </w:rPr>
        <w:t>“制造业</w:t>
      </w:r>
      <w:r w:rsidR="00EF3A88">
        <w:rPr>
          <w:rFonts w:ascii="仿宋_GB2312" w:eastAsia="仿宋_GB2312" w:hAnsi="Times New Roman" w:cs="仿宋_GB2312" w:hint="eastAsia"/>
          <w:sz w:val="28"/>
          <w:szCs w:val="28"/>
        </w:rPr>
        <w:t>”</w:t>
      </w:r>
      <w:r w:rsidR="00EF3A88" w:rsidRPr="00DC6E9A">
        <w:rPr>
          <w:rFonts w:ascii="仿宋_GB2312" w:eastAsia="仿宋_GB2312" w:hAnsi="Times New Roman" w:cs="仿宋_GB2312" w:hint="eastAsia"/>
          <w:sz w:val="28"/>
          <w:szCs w:val="28"/>
        </w:rPr>
        <w:t>就业人数为</w:t>
      </w:r>
      <w:r w:rsidR="00EF3A88">
        <w:rPr>
          <w:rFonts w:ascii="仿宋_GB2312" w:eastAsia="仿宋_GB2312" w:hAnsi="Times New Roman" w:cs="仿宋_GB2312"/>
          <w:sz w:val="28"/>
          <w:szCs w:val="28"/>
        </w:rPr>
        <w:t>110</w:t>
      </w:r>
      <w:r w:rsidR="00EF3A88">
        <w:rPr>
          <w:rFonts w:ascii="仿宋_GB2312" w:eastAsia="仿宋_GB2312" w:hAnsi="Times New Roman" w:cs="仿宋_GB2312" w:hint="eastAsia"/>
          <w:sz w:val="28"/>
          <w:szCs w:val="28"/>
        </w:rPr>
        <w:t>人，占</w:t>
      </w:r>
      <w:r w:rsidR="00EF3A88">
        <w:rPr>
          <w:rFonts w:ascii="仿宋_GB2312" w:eastAsia="仿宋_GB2312" w:hAnsi="Times New Roman" w:cs="仿宋_GB2312"/>
          <w:sz w:val="28"/>
          <w:szCs w:val="28"/>
        </w:rPr>
        <w:t>7.72%</w:t>
      </w:r>
      <w:r w:rsidR="00EF3A88" w:rsidRPr="00DC6E9A">
        <w:rPr>
          <w:rFonts w:ascii="仿宋_GB2312" w:eastAsia="仿宋_GB2312" w:hAnsi="Times New Roman" w:cs="仿宋_GB2312" w:hint="eastAsia"/>
          <w:sz w:val="28"/>
          <w:szCs w:val="28"/>
        </w:rPr>
        <w:t xml:space="preserve"> </w:t>
      </w:r>
      <w:r w:rsidR="00EF3A88">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w:t>
      </w:r>
      <w:r w:rsidRPr="009B1C92">
        <w:rPr>
          <w:rFonts w:ascii="仿宋_GB2312" w:eastAsia="仿宋_GB2312" w:hAnsi="Times New Roman" w:cs="仿宋_GB2312" w:hint="eastAsia"/>
          <w:sz w:val="28"/>
          <w:szCs w:val="28"/>
        </w:rPr>
        <w:t>科学研究和技术服务业</w:t>
      </w:r>
      <w:r>
        <w:rPr>
          <w:rFonts w:ascii="仿宋_GB2312" w:eastAsia="仿宋_GB2312" w:hAnsi="Times New Roman" w:cs="仿宋_GB2312" w:hint="eastAsia"/>
          <w:sz w:val="28"/>
          <w:szCs w:val="28"/>
        </w:rPr>
        <w:t>”</w:t>
      </w:r>
      <w:r w:rsidRPr="00DC6E9A">
        <w:rPr>
          <w:rFonts w:ascii="仿宋_GB2312" w:eastAsia="仿宋_GB2312" w:hAnsi="Times New Roman" w:cs="仿宋_GB2312" w:hint="eastAsia"/>
          <w:sz w:val="28"/>
          <w:szCs w:val="28"/>
        </w:rPr>
        <w:t>就业人数为</w:t>
      </w:r>
      <w:r w:rsidR="00EF3A88">
        <w:rPr>
          <w:rFonts w:ascii="仿宋_GB2312" w:eastAsia="仿宋_GB2312" w:hAnsi="Times New Roman" w:cs="仿宋_GB2312"/>
          <w:sz w:val="28"/>
          <w:szCs w:val="28"/>
        </w:rPr>
        <w:t>90</w:t>
      </w:r>
      <w:r w:rsidRPr="00DC6E9A">
        <w:rPr>
          <w:rFonts w:ascii="仿宋_GB2312" w:eastAsia="仿宋_GB2312" w:hAnsi="Times New Roman" w:cs="仿宋_GB2312" w:hint="eastAsia"/>
          <w:sz w:val="28"/>
          <w:szCs w:val="28"/>
        </w:rPr>
        <w:t>人，占</w:t>
      </w:r>
      <w:r w:rsidR="00EF3A88">
        <w:rPr>
          <w:rFonts w:ascii="仿宋_GB2312" w:eastAsia="仿宋_GB2312" w:hAnsi="Times New Roman" w:cs="仿宋_GB2312"/>
          <w:sz w:val="28"/>
          <w:szCs w:val="28"/>
        </w:rPr>
        <w:t>6.32</w:t>
      </w:r>
      <w:r w:rsidR="00210F56">
        <w:rPr>
          <w:rFonts w:ascii="仿宋_GB2312" w:eastAsia="仿宋_GB2312" w:hAnsi="Times New Roman" w:cs="仿宋_GB2312"/>
          <w:sz w:val="28"/>
          <w:szCs w:val="28"/>
        </w:rPr>
        <w:t>%</w:t>
      </w:r>
      <w:r w:rsidRPr="00DC6E9A">
        <w:rPr>
          <w:rFonts w:ascii="仿宋_GB2312" w:eastAsia="仿宋_GB2312" w:hAnsi="Times New Roman" w:cs="仿宋_GB2312" w:hint="eastAsia"/>
          <w:sz w:val="28"/>
          <w:szCs w:val="28"/>
        </w:rPr>
        <w:t>。（见</w:t>
      </w:r>
      <w:r>
        <w:rPr>
          <w:rFonts w:ascii="仿宋_GB2312" w:eastAsia="仿宋_GB2312" w:hAnsi="Times New Roman" w:cs="仿宋_GB2312" w:hint="eastAsia"/>
          <w:sz w:val="28"/>
          <w:szCs w:val="28"/>
        </w:rPr>
        <w:t>图</w:t>
      </w:r>
      <w:r>
        <w:rPr>
          <w:rFonts w:ascii="仿宋_GB2312" w:eastAsia="仿宋_GB2312" w:hAnsi="Times New Roman" w:cs="仿宋_GB2312"/>
          <w:sz w:val="28"/>
          <w:szCs w:val="28"/>
        </w:rPr>
        <w:t>2-</w:t>
      </w:r>
      <w:r w:rsidR="002765C9">
        <w:rPr>
          <w:rFonts w:ascii="仿宋_GB2312" w:eastAsia="仿宋_GB2312" w:hAnsi="Times New Roman" w:cs="仿宋_GB2312"/>
          <w:sz w:val="28"/>
          <w:szCs w:val="28"/>
        </w:rPr>
        <w:t>4</w:t>
      </w:r>
      <w:r w:rsidRPr="00DC6E9A">
        <w:rPr>
          <w:rFonts w:ascii="仿宋_GB2312" w:eastAsia="仿宋_GB2312" w:hAnsi="Times New Roman" w:cs="仿宋_GB2312" w:hint="eastAsia"/>
          <w:sz w:val="28"/>
          <w:szCs w:val="28"/>
        </w:rPr>
        <w:t>）</w:t>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6C35F3" w:rsidP="00C40F0C">
      <w:pPr>
        <w:spacing w:line="500" w:lineRule="exact"/>
        <w:ind w:firstLineChars="200" w:firstLine="420"/>
        <w:rPr>
          <w:rFonts w:ascii="仿宋_GB2312" w:eastAsia="仿宋_GB2312" w:hAnsi="Times New Roman" w:cs="Times New Roman"/>
          <w:sz w:val="28"/>
          <w:szCs w:val="28"/>
        </w:rPr>
      </w:pPr>
      <w:r>
        <w:rPr>
          <w:noProof/>
        </w:rPr>
        <w:drawing>
          <wp:anchor distT="0" distB="0" distL="114300" distR="114300" simplePos="0" relativeHeight="251666432" behindDoc="0" locked="0" layoutInCell="1" allowOverlap="1">
            <wp:simplePos x="0" y="0"/>
            <wp:positionH relativeFrom="margin">
              <wp:posOffset>107950</wp:posOffset>
            </wp:positionH>
            <wp:positionV relativeFrom="paragraph">
              <wp:posOffset>10160</wp:posOffset>
            </wp:positionV>
            <wp:extent cx="5013960" cy="5688330"/>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Pr="009B1C92"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482"/>
        <w:jc w:val="center"/>
        <w:rPr>
          <w:rFonts w:ascii="仿宋_GB2312" w:eastAsia="仿宋_GB2312" w:hAnsi="Times New Roman" w:cs="Times New Roman"/>
          <w:b/>
          <w:bCs/>
          <w:sz w:val="24"/>
          <w:szCs w:val="24"/>
        </w:rPr>
      </w:pPr>
    </w:p>
    <w:p w:rsidR="009C7567" w:rsidRPr="001121FA" w:rsidRDefault="009C7567" w:rsidP="00C40F0C">
      <w:pPr>
        <w:spacing w:line="500" w:lineRule="exact"/>
        <w:ind w:firstLineChars="200" w:firstLine="482"/>
        <w:jc w:val="center"/>
        <w:rPr>
          <w:rFonts w:ascii="仿宋_GB2312" w:eastAsia="仿宋_GB2312" w:hAnsi="Times New Roman" w:cs="Times New Roman"/>
          <w:sz w:val="28"/>
          <w:szCs w:val="28"/>
        </w:rPr>
      </w:pPr>
      <w:r w:rsidRPr="00E43801">
        <w:rPr>
          <w:rFonts w:ascii="仿宋_GB2312" w:eastAsia="仿宋_GB2312" w:hAnsi="Times New Roman" w:cs="仿宋_GB2312" w:hint="eastAsia"/>
          <w:b/>
          <w:bCs/>
          <w:sz w:val="24"/>
          <w:szCs w:val="24"/>
        </w:rPr>
        <w:t>图</w:t>
      </w:r>
      <w:r w:rsidRPr="00E43801">
        <w:rPr>
          <w:rFonts w:ascii="仿宋_GB2312" w:eastAsia="仿宋_GB2312" w:hAnsi="Times New Roman" w:cs="仿宋_GB2312"/>
          <w:b/>
          <w:bCs/>
          <w:sz w:val="24"/>
          <w:szCs w:val="24"/>
        </w:rPr>
        <w:t>2-</w:t>
      </w:r>
      <w:r w:rsidR="002765C9">
        <w:rPr>
          <w:rFonts w:ascii="仿宋_GB2312" w:eastAsia="仿宋_GB2312" w:hAnsi="Times New Roman" w:cs="仿宋_GB2312"/>
          <w:b/>
          <w:bCs/>
          <w:sz w:val="24"/>
          <w:szCs w:val="24"/>
        </w:rPr>
        <w:t>4</w:t>
      </w:r>
      <w:r w:rsidRPr="00E43801">
        <w:rPr>
          <w:rFonts w:ascii="仿宋_GB2312" w:eastAsia="仿宋_GB2312" w:hAnsi="Times New Roman" w:cs="仿宋_GB2312"/>
          <w:b/>
          <w:bCs/>
          <w:sz w:val="24"/>
          <w:szCs w:val="24"/>
        </w:rPr>
        <w:t xml:space="preserve"> 201</w:t>
      </w:r>
      <w:r w:rsidR="00F1659C">
        <w:rPr>
          <w:rFonts w:ascii="仿宋_GB2312" w:eastAsia="仿宋_GB2312" w:hAnsi="Times New Roman" w:cs="仿宋_GB2312"/>
          <w:b/>
          <w:bCs/>
          <w:sz w:val="24"/>
          <w:szCs w:val="24"/>
        </w:rPr>
        <w:t>6</w:t>
      </w:r>
      <w:r w:rsidRPr="00E43801">
        <w:rPr>
          <w:rFonts w:ascii="仿宋_GB2312" w:eastAsia="仿宋_GB2312" w:hAnsi="Times New Roman" w:cs="仿宋_GB2312" w:hint="eastAsia"/>
          <w:b/>
          <w:bCs/>
          <w:sz w:val="24"/>
          <w:szCs w:val="24"/>
        </w:rPr>
        <w:t>届毕业</w:t>
      </w:r>
      <w:r>
        <w:rPr>
          <w:rFonts w:ascii="仿宋_GB2312" w:eastAsia="仿宋_GB2312" w:hAnsi="Times New Roman" w:cs="仿宋_GB2312" w:hint="eastAsia"/>
          <w:b/>
          <w:bCs/>
          <w:sz w:val="24"/>
          <w:szCs w:val="24"/>
        </w:rPr>
        <w:t>研究</w:t>
      </w:r>
      <w:r w:rsidRPr="00E43801">
        <w:rPr>
          <w:rFonts w:ascii="仿宋_GB2312" w:eastAsia="仿宋_GB2312" w:hAnsi="Times New Roman" w:cs="仿宋_GB2312" w:hint="eastAsia"/>
          <w:b/>
          <w:bCs/>
          <w:sz w:val="24"/>
          <w:szCs w:val="24"/>
        </w:rPr>
        <w:t>生就业单位行业分布</w:t>
      </w:r>
    </w:p>
    <w:p w:rsidR="009C7567" w:rsidRDefault="009C7567" w:rsidP="003C0E47">
      <w:pPr>
        <w:rPr>
          <w:rFonts w:cs="Times New Roman"/>
        </w:rPr>
      </w:pPr>
    </w:p>
    <w:p w:rsidR="009C7567" w:rsidRPr="00465268" w:rsidRDefault="009C7567" w:rsidP="00465268">
      <w:pPr>
        <w:pStyle w:val="3"/>
        <w:spacing w:before="156"/>
        <w:rPr>
          <w:rFonts w:cs="Times New Roman"/>
        </w:rPr>
      </w:pPr>
      <w:bookmarkStart w:id="35" w:name="_Toc436664451"/>
      <w:bookmarkStart w:id="36" w:name="_Toc469990841"/>
      <w:r w:rsidRPr="0023539D">
        <w:lastRenderedPageBreak/>
        <w:t>2.2.3 201</w:t>
      </w:r>
      <w:r w:rsidR="00F1659C">
        <w:t>6</w:t>
      </w:r>
      <w:r w:rsidRPr="0023539D">
        <w:rPr>
          <w:rFonts w:cs="黑体" w:hint="eastAsia"/>
        </w:rPr>
        <w:t>届毕业生就业单位性质分布</w:t>
      </w:r>
      <w:bookmarkEnd w:id="35"/>
      <w:bookmarkEnd w:id="36"/>
    </w:p>
    <w:p w:rsidR="009C7567" w:rsidRDefault="009C7567" w:rsidP="00C40F0C">
      <w:pPr>
        <w:spacing w:line="500" w:lineRule="exact"/>
        <w:ind w:firstLineChars="200" w:firstLine="560"/>
        <w:rPr>
          <w:rFonts w:ascii="仿宋_GB2312" w:eastAsia="仿宋_GB2312" w:hAnsi="Times New Roman" w:cs="Times New Roman"/>
          <w:sz w:val="28"/>
          <w:szCs w:val="28"/>
        </w:rPr>
      </w:pPr>
      <w:r w:rsidRPr="00DC6E9A">
        <w:rPr>
          <w:rFonts w:ascii="仿宋_GB2312" w:eastAsia="仿宋_GB2312" w:hAnsi="Times New Roman" w:cs="仿宋_GB2312" w:hint="eastAsia"/>
          <w:sz w:val="28"/>
          <w:szCs w:val="28"/>
        </w:rPr>
        <w:t>从就业单</w:t>
      </w:r>
      <w:r w:rsidRPr="00F42DBB">
        <w:rPr>
          <w:rFonts w:ascii="仿宋_GB2312" w:eastAsia="仿宋_GB2312" w:hAnsi="Times New Roman" w:cs="仿宋_GB2312" w:hint="eastAsia"/>
          <w:sz w:val="28"/>
          <w:szCs w:val="28"/>
        </w:rPr>
        <w:t>位性质看，</w:t>
      </w:r>
      <w:r>
        <w:rPr>
          <w:rFonts w:ascii="仿宋_GB2312" w:eastAsia="仿宋_GB2312" w:hAnsi="Times New Roman" w:cs="仿宋_GB2312"/>
          <w:sz w:val="28"/>
          <w:szCs w:val="28"/>
        </w:rPr>
        <w:t>201</w:t>
      </w:r>
      <w:r w:rsidR="00E66B11">
        <w:rPr>
          <w:rFonts w:ascii="仿宋_GB2312" w:eastAsia="仿宋_GB2312" w:hAnsi="Times New Roman" w:cs="仿宋_GB2312"/>
          <w:sz w:val="28"/>
          <w:szCs w:val="28"/>
        </w:rPr>
        <w:t>6</w:t>
      </w:r>
      <w:r>
        <w:rPr>
          <w:rFonts w:ascii="仿宋_GB2312" w:eastAsia="仿宋_GB2312" w:hAnsi="Times New Roman" w:cs="仿宋_GB2312" w:hint="eastAsia"/>
          <w:sz w:val="28"/>
          <w:szCs w:val="28"/>
        </w:rPr>
        <w:t>届本科毕业生</w:t>
      </w:r>
      <w:r w:rsidRPr="00F42DBB">
        <w:rPr>
          <w:rFonts w:ascii="仿宋_GB2312" w:eastAsia="仿宋_GB2312" w:hAnsi="Times New Roman" w:cs="仿宋_GB2312" w:hint="eastAsia"/>
          <w:sz w:val="28"/>
          <w:szCs w:val="28"/>
        </w:rPr>
        <w:t>到</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国有企业</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就业人数为</w:t>
      </w:r>
      <w:r w:rsidRPr="00F42DBB">
        <w:rPr>
          <w:rFonts w:ascii="仿宋_GB2312" w:eastAsia="仿宋_GB2312" w:hAnsi="Times New Roman" w:cs="仿宋_GB2312"/>
          <w:sz w:val="28"/>
          <w:szCs w:val="28"/>
        </w:rPr>
        <w:t>1</w:t>
      </w:r>
      <w:r w:rsidR="00E66B11">
        <w:rPr>
          <w:rFonts w:ascii="仿宋_GB2312" w:eastAsia="仿宋_GB2312" w:hAnsi="Times New Roman" w:cs="仿宋_GB2312"/>
          <w:sz w:val="28"/>
          <w:szCs w:val="28"/>
        </w:rPr>
        <w:t>397</w:t>
      </w:r>
      <w:r w:rsidRPr="00F42DBB">
        <w:rPr>
          <w:rFonts w:ascii="仿宋_GB2312" w:eastAsia="仿宋_GB2312" w:hAnsi="Times New Roman" w:cs="仿宋_GB2312" w:hint="eastAsia"/>
          <w:sz w:val="28"/>
          <w:szCs w:val="28"/>
        </w:rPr>
        <w:t>人，占</w:t>
      </w:r>
      <w:r w:rsidR="00E66B11">
        <w:rPr>
          <w:rFonts w:ascii="仿宋_GB2312" w:eastAsia="仿宋_GB2312" w:hAnsi="Times New Roman" w:cs="仿宋_GB2312"/>
          <w:sz w:val="28"/>
          <w:szCs w:val="28"/>
        </w:rPr>
        <w:t>44.14</w:t>
      </w:r>
      <w:r w:rsidR="00210F56">
        <w:rPr>
          <w:rFonts w:ascii="仿宋_GB2312" w:eastAsia="仿宋_GB2312" w:hAnsi="Times New Roman" w:cs="仿宋_GB2312" w:hint="eastAsia"/>
          <w:sz w:val="28"/>
          <w:szCs w:val="28"/>
        </w:rPr>
        <w:t>%</w:t>
      </w:r>
      <w:r w:rsidRPr="00F42DBB">
        <w:rPr>
          <w:rFonts w:ascii="仿宋_GB2312" w:eastAsia="仿宋_GB2312" w:hAnsi="Times New Roman" w:cs="仿宋_GB2312" w:hint="eastAsia"/>
          <w:sz w:val="28"/>
          <w:szCs w:val="28"/>
        </w:rPr>
        <w:t>；到</w:t>
      </w:r>
      <w:r>
        <w:rPr>
          <w:rFonts w:ascii="仿宋" w:eastAsia="仿宋" w:hAnsi="仿宋" w:cs="仿宋" w:hint="eastAsia"/>
          <w:sz w:val="28"/>
          <w:szCs w:val="28"/>
        </w:rPr>
        <w:t>“</w:t>
      </w:r>
      <w:r>
        <w:rPr>
          <w:rFonts w:ascii="仿宋_GB2312" w:eastAsia="仿宋_GB2312" w:hAnsi="Times New Roman" w:cs="仿宋_GB2312" w:hint="eastAsia"/>
          <w:sz w:val="28"/>
          <w:szCs w:val="28"/>
        </w:rPr>
        <w:t>其他企业</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就业人数为</w:t>
      </w:r>
      <w:r w:rsidR="00E66B11">
        <w:rPr>
          <w:rFonts w:ascii="仿宋_GB2312" w:eastAsia="仿宋_GB2312" w:hAnsi="Times New Roman" w:cs="仿宋_GB2312"/>
          <w:sz w:val="28"/>
          <w:szCs w:val="28"/>
        </w:rPr>
        <w:t>1574</w:t>
      </w:r>
      <w:r w:rsidRPr="00F42DBB">
        <w:rPr>
          <w:rFonts w:ascii="仿宋_GB2312" w:eastAsia="仿宋_GB2312" w:hAnsi="Times New Roman" w:cs="仿宋_GB2312" w:hint="eastAsia"/>
          <w:sz w:val="28"/>
          <w:szCs w:val="28"/>
        </w:rPr>
        <w:t>人，占</w:t>
      </w:r>
      <w:r w:rsidR="00E66B11">
        <w:rPr>
          <w:rFonts w:ascii="仿宋_GB2312" w:eastAsia="仿宋_GB2312" w:hAnsi="Times New Roman" w:cs="仿宋_GB2312"/>
          <w:sz w:val="28"/>
          <w:szCs w:val="28"/>
        </w:rPr>
        <w:t>49.73</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；到</w:t>
      </w:r>
      <w:r>
        <w:rPr>
          <w:rFonts w:ascii="仿宋" w:eastAsia="仿宋" w:hAnsi="仿宋" w:cs="仿宋" w:hint="eastAsia"/>
          <w:sz w:val="28"/>
          <w:szCs w:val="28"/>
        </w:rPr>
        <w:t>“三资企业”就业人数为</w:t>
      </w:r>
      <w:r w:rsidR="00E66B11">
        <w:rPr>
          <w:rFonts w:ascii="仿宋" w:eastAsia="仿宋" w:hAnsi="仿宋" w:cs="仿宋"/>
          <w:sz w:val="28"/>
          <w:szCs w:val="28"/>
        </w:rPr>
        <w:t>12</w:t>
      </w:r>
      <w:r>
        <w:rPr>
          <w:rFonts w:ascii="仿宋" w:eastAsia="仿宋" w:hAnsi="仿宋" w:cs="仿宋"/>
          <w:sz w:val="28"/>
          <w:szCs w:val="28"/>
        </w:rPr>
        <w:t>5</w:t>
      </w:r>
      <w:r>
        <w:rPr>
          <w:rFonts w:ascii="仿宋" w:eastAsia="仿宋" w:hAnsi="仿宋" w:cs="仿宋" w:hint="eastAsia"/>
          <w:sz w:val="28"/>
          <w:szCs w:val="28"/>
        </w:rPr>
        <w:t>人，占</w:t>
      </w:r>
      <w:r w:rsidR="00E66B11">
        <w:rPr>
          <w:rFonts w:ascii="仿宋" w:eastAsia="仿宋" w:hAnsi="仿宋" w:cs="仿宋"/>
          <w:sz w:val="28"/>
          <w:szCs w:val="28"/>
        </w:rPr>
        <w:t>3.95</w:t>
      </w:r>
      <w:r w:rsidR="00210F56">
        <w:rPr>
          <w:rFonts w:ascii="仿宋" w:eastAsia="仿宋" w:hAnsi="仿宋" w:cs="仿宋"/>
          <w:sz w:val="28"/>
          <w:szCs w:val="28"/>
        </w:rPr>
        <w:t>%</w:t>
      </w:r>
      <w:r>
        <w:rPr>
          <w:rFonts w:ascii="仿宋" w:eastAsia="仿宋" w:hAnsi="仿宋" w:cs="仿宋" w:hint="eastAsia"/>
          <w:sz w:val="28"/>
          <w:szCs w:val="28"/>
        </w:rPr>
        <w:t>。</w:t>
      </w:r>
      <w:r w:rsidRPr="00F42DBB">
        <w:rPr>
          <w:rFonts w:ascii="仿宋_GB2312" w:eastAsia="仿宋_GB2312" w:hAnsi="Times New Roman" w:cs="仿宋_GB2312" w:hint="eastAsia"/>
          <w:sz w:val="28"/>
          <w:szCs w:val="28"/>
        </w:rPr>
        <w:t>（见</w:t>
      </w:r>
      <w:r>
        <w:rPr>
          <w:rFonts w:ascii="仿宋_GB2312" w:eastAsia="仿宋_GB2312" w:hAnsi="Times New Roman" w:cs="仿宋_GB2312" w:hint="eastAsia"/>
          <w:sz w:val="28"/>
          <w:szCs w:val="28"/>
        </w:rPr>
        <w:t>图</w:t>
      </w:r>
      <w:r>
        <w:rPr>
          <w:rFonts w:ascii="仿宋_GB2312" w:eastAsia="仿宋_GB2312" w:hAnsi="Times New Roman" w:cs="仿宋_GB2312"/>
          <w:sz w:val="28"/>
          <w:szCs w:val="28"/>
        </w:rPr>
        <w:t>2-</w:t>
      </w:r>
      <w:r w:rsidR="004566AA">
        <w:rPr>
          <w:rFonts w:ascii="仿宋_GB2312" w:eastAsia="仿宋_GB2312" w:hAnsi="Times New Roman" w:cs="仿宋_GB2312"/>
          <w:sz w:val="28"/>
          <w:szCs w:val="28"/>
        </w:rPr>
        <w:t>5</w:t>
      </w:r>
      <w:r w:rsidRPr="00F42DBB">
        <w:rPr>
          <w:rFonts w:ascii="仿宋_GB2312" w:eastAsia="仿宋_GB2312" w:hAnsi="Times New Roman" w:cs="仿宋_GB2312" w:hint="eastAsia"/>
          <w:sz w:val="28"/>
          <w:szCs w:val="28"/>
        </w:rPr>
        <w:t>）</w:t>
      </w:r>
    </w:p>
    <w:p w:rsidR="009C7567" w:rsidRDefault="00B22595" w:rsidP="00C40F0C">
      <w:pPr>
        <w:spacing w:line="500" w:lineRule="exact"/>
        <w:ind w:firstLineChars="200" w:firstLine="420"/>
        <w:rPr>
          <w:rFonts w:ascii="仿宋_GB2312" w:eastAsia="仿宋_GB2312" w:hAnsi="Times New Roman" w:cs="Times New Roman"/>
          <w:sz w:val="28"/>
          <w:szCs w:val="28"/>
        </w:rPr>
      </w:pPr>
      <w:r>
        <w:rPr>
          <w:noProof/>
        </w:rPr>
        <w:drawing>
          <wp:anchor distT="0" distB="0" distL="114300" distR="114300" simplePos="0" relativeHeight="251658240" behindDoc="0" locked="0" layoutInCell="1" allowOverlap="1" wp14:anchorId="7E6CAD47" wp14:editId="2A407CFF">
            <wp:simplePos x="0" y="0"/>
            <wp:positionH relativeFrom="margin">
              <wp:posOffset>36618</wp:posOffset>
            </wp:positionH>
            <wp:positionV relativeFrom="paragraph">
              <wp:posOffset>210820</wp:posOffset>
            </wp:positionV>
            <wp:extent cx="5372100" cy="4259580"/>
            <wp:effectExtent l="0" t="0" r="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C35F3" w:rsidRDefault="006C35F3"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482"/>
        <w:jc w:val="center"/>
        <w:rPr>
          <w:rFonts w:ascii="仿宋_GB2312" w:eastAsia="仿宋_GB2312" w:hAnsi="Times New Roman" w:cs="Times New Roman"/>
          <w:b/>
          <w:bCs/>
          <w:sz w:val="24"/>
          <w:szCs w:val="24"/>
        </w:rPr>
      </w:pPr>
      <w:r w:rsidRPr="00E37FF3">
        <w:rPr>
          <w:rFonts w:ascii="仿宋_GB2312" w:eastAsia="仿宋_GB2312" w:hAnsi="Times New Roman" w:cs="仿宋_GB2312" w:hint="eastAsia"/>
          <w:b/>
          <w:bCs/>
          <w:sz w:val="24"/>
          <w:szCs w:val="24"/>
        </w:rPr>
        <w:t>图</w:t>
      </w:r>
      <w:r w:rsidRPr="00E37FF3">
        <w:rPr>
          <w:rFonts w:ascii="仿宋_GB2312" w:eastAsia="仿宋_GB2312" w:hAnsi="Times New Roman" w:cs="仿宋_GB2312"/>
          <w:b/>
          <w:bCs/>
          <w:sz w:val="24"/>
          <w:szCs w:val="24"/>
        </w:rPr>
        <w:t>2-</w:t>
      </w:r>
      <w:r w:rsidR="002765C9">
        <w:rPr>
          <w:rFonts w:ascii="仿宋_GB2312" w:eastAsia="仿宋_GB2312" w:hAnsi="Times New Roman" w:cs="仿宋_GB2312"/>
          <w:b/>
          <w:bCs/>
          <w:sz w:val="24"/>
          <w:szCs w:val="24"/>
        </w:rPr>
        <w:t>5</w:t>
      </w:r>
      <w:r w:rsidRPr="00E37FF3">
        <w:rPr>
          <w:rFonts w:ascii="仿宋_GB2312" w:eastAsia="仿宋_GB2312" w:hAnsi="Times New Roman" w:cs="仿宋_GB2312"/>
          <w:b/>
          <w:bCs/>
          <w:sz w:val="24"/>
          <w:szCs w:val="24"/>
        </w:rPr>
        <w:t xml:space="preserve"> 201</w:t>
      </w:r>
      <w:r w:rsidR="009A0FD9">
        <w:rPr>
          <w:rFonts w:ascii="仿宋_GB2312" w:eastAsia="仿宋_GB2312" w:hAnsi="Times New Roman" w:cs="仿宋_GB2312"/>
          <w:b/>
          <w:bCs/>
          <w:sz w:val="24"/>
          <w:szCs w:val="24"/>
        </w:rPr>
        <w:t>6</w:t>
      </w:r>
      <w:r w:rsidRPr="00E37FF3">
        <w:rPr>
          <w:rFonts w:ascii="仿宋_GB2312" w:eastAsia="仿宋_GB2312" w:hAnsi="Times New Roman" w:cs="仿宋_GB2312" w:hint="eastAsia"/>
          <w:b/>
          <w:bCs/>
          <w:sz w:val="24"/>
          <w:szCs w:val="24"/>
        </w:rPr>
        <w:t>届本科毕业生就业单位性质分布</w:t>
      </w:r>
    </w:p>
    <w:p w:rsidR="009C7567" w:rsidRDefault="007A0F15" w:rsidP="00B22595">
      <w:pPr>
        <w:spacing w:line="500" w:lineRule="exact"/>
        <w:ind w:firstLineChars="200" w:firstLine="420"/>
        <w:rPr>
          <w:rFonts w:ascii="仿宋_GB2312" w:eastAsia="仿宋_GB2312" w:hAnsi="Times New Roman" w:cs="Times New Roman"/>
          <w:sz w:val="28"/>
          <w:szCs w:val="28"/>
        </w:rPr>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1303020</wp:posOffset>
            </wp:positionV>
            <wp:extent cx="5676900" cy="4335780"/>
            <wp:effectExtent l="0" t="0" r="0"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D5CFF">
        <w:rPr>
          <w:rFonts w:ascii="仿宋_GB2312" w:eastAsia="仿宋_GB2312" w:hAnsi="Times New Roman" w:cs="仿宋_GB2312"/>
          <w:sz w:val="28"/>
          <w:szCs w:val="28"/>
        </w:rPr>
        <w:t>2016</w:t>
      </w:r>
      <w:r w:rsidR="009C7567">
        <w:rPr>
          <w:rFonts w:ascii="仿宋_GB2312" w:eastAsia="仿宋_GB2312" w:hAnsi="Times New Roman" w:cs="仿宋_GB2312" w:hint="eastAsia"/>
          <w:sz w:val="28"/>
          <w:szCs w:val="28"/>
        </w:rPr>
        <w:t>届毕业研究生</w:t>
      </w:r>
      <w:r w:rsidR="009C7567" w:rsidRPr="00F42DBB">
        <w:rPr>
          <w:rFonts w:ascii="仿宋_GB2312" w:eastAsia="仿宋_GB2312" w:hAnsi="Times New Roman" w:cs="仿宋_GB2312" w:hint="eastAsia"/>
          <w:sz w:val="28"/>
          <w:szCs w:val="28"/>
        </w:rPr>
        <w:t>到</w:t>
      </w:r>
      <w:r w:rsidR="009C7567">
        <w:rPr>
          <w:rFonts w:ascii="仿宋" w:eastAsia="仿宋" w:hAnsi="仿宋" w:cs="仿宋" w:hint="eastAsia"/>
          <w:sz w:val="28"/>
          <w:szCs w:val="28"/>
        </w:rPr>
        <w:t>“</w:t>
      </w:r>
      <w:r w:rsidR="009C7567" w:rsidRPr="00F42DBB">
        <w:rPr>
          <w:rFonts w:ascii="仿宋_GB2312" w:eastAsia="仿宋_GB2312" w:hAnsi="Times New Roman" w:cs="仿宋_GB2312" w:hint="eastAsia"/>
          <w:sz w:val="28"/>
          <w:szCs w:val="28"/>
        </w:rPr>
        <w:t>国有企业</w:t>
      </w:r>
      <w:r w:rsidR="009C7567">
        <w:rPr>
          <w:rFonts w:ascii="仿宋" w:eastAsia="仿宋" w:hAnsi="仿宋" w:cs="仿宋" w:hint="eastAsia"/>
          <w:sz w:val="28"/>
          <w:szCs w:val="28"/>
        </w:rPr>
        <w:t>”</w:t>
      </w:r>
      <w:r w:rsidR="009C7567" w:rsidRPr="00F42DBB">
        <w:rPr>
          <w:rFonts w:ascii="仿宋_GB2312" w:eastAsia="仿宋_GB2312" w:hAnsi="Times New Roman" w:cs="仿宋_GB2312" w:hint="eastAsia"/>
          <w:sz w:val="28"/>
          <w:szCs w:val="28"/>
        </w:rPr>
        <w:t>就业人数为</w:t>
      </w:r>
      <w:r w:rsidR="009C7567">
        <w:rPr>
          <w:rFonts w:ascii="仿宋_GB2312" w:eastAsia="仿宋_GB2312" w:hAnsi="Times New Roman" w:cs="仿宋_GB2312"/>
          <w:sz w:val="28"/>
          <w:szCs w:val="28"/>
        </w:rPr>
        <w:t>5</w:t>
      </w:r>
      <w:r w:rsidR="00D243D7">
        <w:rPr>
          <w:rFonts w:ascii="仿宋_GB2312" w:eastAsia="仿宋_GB2312" w:hAnsi="Times New Roman" w:cs="仿宋_GB2312"/>
          <w:sz w:val="28"/>
          <w:szCs w:val="28"/>
        </w:rPr>
        <w:t>57</w:t>
      </w:r>
      <w:r w:rsidR="009C7567" w:rsidRPr="00F42DBB">
        <w:rPr>
          <w:rFonts w:ascii="仿宋_GB2312" w:eastAsia="仿宋_GB2312" w:hAnsi="Times New Roman" w:cs="仿宋_GB2312" w:hint="eastAsia"/>
          <w:sz w:val="28"/>
          <w:szCs w:val="28"/>
        </w:rPr>
        <w:t>人，占</w:t>
      </w:r>
      <w:r w:rsidR="00D243D7">
        <w:rPr>
          <w:rFonts w:ascii="仿宋_GB2312" w:eastAsia="仿宋_GB2312" w:hAnsi="Times New Roman" w:cs="仿宋_GB2312"/>
          <w:sz w:val="28"/>
          <w:szCs w:val="28"/>
        </w:rPr>
        <w:t>39.09</w:t>
      </w:r>
      <w:r w:rsidR="00210F56">
        <w:rPr>
          <w:rFonts w:ascii="仿宋_GB2312" w:eastAsia="仿宋_GB2312" w:hAnsi="Times New Roman" w:cs="仿宋_GB2312" w:hint="eastAsia"/>
          <w:sz w:val="28"/>
          <w:szCs w:val="28"/>
        </w:rPr>
        <w:t>%</w:t>
      </w:r>
      <w:r w:rsidR="009C7567" w:rsidRPr="00F42DBB">
        <w:rPr>
          <w:rFonts w:ascii="仿宋_GB2312" w:eastAsia="仿宋_GB2312" w:hAnsi="Times New Roman" w:cs="仿宋_GB2312" w:hint="eastAsia"/>
          <w:sz w:val="28"/>
          <w:szCs w:val="28"/>
        </w:rPr>
        <w:t>；到</w:t>
      </w:r>
      <w:r w:rsidR="009C7567">
        <w:rPr>
          <w:rFonts w:ascii="仿宋" w:eastAsia="仿宋" w:hAnsi="仿宋" w:cs="仿宋" w:hint="eastAsia"/>
          <w:sz w:val="28"/>
          <w:szCs w:val="28"/>
        </w:rPr>
        <w:t>“</w:t>
      </w:r>
      <w:r w:rsidR="009C7567">
        <w:rPr>
          <w:rFonts w:ascii="仿宋_GB2312" w:eastAsia="仿宋_GB2312" w:hAnsi="Times New Roman" w:cs="仿宋_GB2312" w:hint="eastAsia"/>
          <w:sz w:val="28"/>
          <w:szCs w:val="28"/>
        </w:rPr>
        <w:t>其他企业</w:t>
      </w:r>
      <w:r w:rsidR="009C7567">
        <w:rPr>
          <w:rFonts w:ascii="仿宋" w:eastAsia="仿宋" w:hAnsi="仿宋" w:cs="仿宋" w:hint="eastAsia"/>
          <w:sz w:val="28"/>
          <w:szCs w:val="28"/>
        </w:rPr>
        <w:t>”</w:t>
      </w:r>
      <w:r w:rsidR="009C7567" w:rsidRPr="00F42DBB">
        <w:rPr>
          <w:rFonts w:ascii="仿宋_GB2312" w:eastAsia="仿宋_GB2312" w:hAnsi="Times New Roman" w:cs="仿宋_GB2312" w:hint="eastAsia"/>
          <w:sz w:val="28"/>
          <w:szCs w:val="28"/>
        </w:rPr>
        <w:t>就业人数为</w:t>
      </w:r>
      <w:r w:rsidR="00D243D7">
        <w:rPr>
          <w:rFonts w:ascii="仿宋_GB2312" w:eastAsia="仿宋_GB2312" w:hAnsi="Times New Roman" w:cs="仿宋_GB2312"/>
          <w:sz w:val="28"/>
          <w:szCs w:val="28"/>
        </w:rPr>
        <w:t>571</w:t>
      </w:r>
      <w:r w:rsidR="009C7567" w:rsidRPr="00F42DBB">
        <w:rPr>
          <w:rFonts w:ascii="仿宋_GB2312" w:eastAsia="仿宋_GB2312" w:hAnsi="Times New Roman" w:cs="仿宋_GB2312" w:hint="eastAsia"/>
          <w:sz w:val="28"/>
          <w:szCs w:val="28"/>
        </w:rPr>
        <w:t>人，占</w:t>
      </w:r>
      <w:r w:rsidR="00D243D7">
        <w:rPr>
          <w:rFonts w:ascii="仿宋_GB2312" w:eastAsia="仿宋_GB2312" w:hAnsi="Times New Roman" w:cs="仿宋_GB2312"/>
          <w:sz w:val="28"/>
          <w:szCs w:val="28"/>
        </w:rPr>
        <w:t>40.07</w:t>
      </w:r>
      <w:r w:rsidR="00210F56">
        <w:rPr>
          <w:rFonts w:ascii="仿宋_GB2312" w:eastAsia="仿宋_GB2312" w:hAnsi="Times New Roman" w:cs="仿宋_GB2312" w:hint="eastAsia"/>
          <w:sz w:val="28"/>
          <w:szCs w:val="28"/>
        </w:rPr>
        <w:t>%</w:t>
      </w:r>
      <w:r w:rsidR="009C7567">
        <w:rPr>
          <w:rFonts w:ascii="仿宋_GB2312" w:eastAsia="仿宋_GB2312" w:hAnsi="Times New Roman" w:cs="仿宋_GB2312" w:hint="eastAsia"/>
          <w:sz w:val="28"/>
          <w:szCs w:val="28"/>
        </w:rPr>
        <w:t>；到</w:t>
      </w:r>
      <w:r w:rsidR="009C7567">
        <w:rPr>
          <w:rFonts w:ascii="仿宋" w:eastAsia="仿宋" w:hAnsi="仿宋" w:cs="仿宋" w:hint="eastAsia"/>
          <w:sz w:val="28"/>
          <w:szCs w:val="28"/>
        </w:rPr>
        <w:t>“高等教育单位”就业人数为</w:t>
      </w:r>
      <w:r w:rsidR="00D243D7">
        <w:rPr>
          <w:rFonts w:ascii="仿宋" w:eastAsia="仿宋" w:hAnsi="仿宋" w:cs="仿宋"/>
          <w:sz w:val="28"/>
          <w:szCs w:val="28"/>
        </w:rPr>
        <w:t>153</w:t>
      </w:r>
      <w:r w:rsidR="009C7567">
        <w:rPr>
          <w:rFonts w:ascii="仿宋" w:eastAsia="仿宋" w:hAnsi="仿宋" w:cs="仿宋" w:hint="eastAsia"/>
          <w:sz w:val="28"/>
          <w:szCs w:val="28"/>
        </w:rPr>
        <w:t>人，占</w:t>
      </w:r>
      <w:r w:rsidR="00D243D7">
        <w:rPr>
          <w:rFonts w:ascii="仿宋" w:eastAsia="仿宋" w:hAnsi="仿宋" w:cs="仿宋"/>
          <w:sz w:val="28"/>
          <w:szCs w:val="28"/>
        </w:rPr>
        <w:t>10.74</w:t>
      </w:r>
      <w:r w:rsidR="00210F56">
        <w:rPr>
          <w:rFonts w:ascii="仿宋" w:eastAsia="仿宋" w:hAnsi="仿宋" w:cs="仿宋"/>
          <w:sz w:val="28"/>
          <w:szCs w:val="28"/>
        </w:rPr>
        <w:t>%</w:t>
      </w:r>
      <w:r w:rsidR="009C7567">
        <w:rPr>
          <w:rFonts w:ascii="仿宋" w:eastAsia="仿宋" w:hAnsi="仿宋" w:cs="仿宋" w:hint="eastAsia"/>
          <w:sz w:val="28"/>
          <w:szCs w:val="28"/>
        </w:rPr>
        <w:t>；</w:t>
      </w:r>
      <w:r w:rsidR="009C7567">
        <w:rPr>
          <w:rFonts w:ascii="仿宋_GB2312" w:eastAsia="仿宋_GB2312" w:hAnsi="Times New Roman" w:cs="仿宋_GB2312" w:hint="eastAsia"/>
          <w:sz w:val="28"/>
          <w:szCs w:val="28"/>
        </w:rPr>
        <w:t>到</w:t>
      </w:r>
      <w:r w:rsidR="009C7567">
        <w:rPr>
          <w:rFonts w:ascii="仿宋" w:eastAsia="仿宋" w:hAnsi="仿宋" w:cs="仿宋" w:hint="eastAsia"/>
          <w:sz w:val="28"/>
          <w:szCs w:val="28"/>
        </w:rPr>
        <w:t>“其他事业单位”就业人数为</w:t>
      </w:r>
      <w:r w:rsidR="00D243D7">
        <w:rPr>
          <w:rFonts w:ascii="仿宋" w:eastAsia="仿宋" w:hAnsi="仿宋" w:cs="仿宋"/>
          <w:sz w:val="28"/>
          <w:szCs w:val="28"/>
        </w:rPr>
        <w:t>49</w:t>
      </w:r>
      <w:r w:rsidR="009C7567">
        <w:rPr>
          <w:rFonts w:ascii="仿宋" w:eastAsia="仿宋" w:hAnsi="仿宋" w:cs="仿宋" w:hint="eastAsia"/>
          <w:sz w:val="28"/>
          <w:szCs w:val="28"/>
        </w:rPr>
        <w:t>人，占</w:t>
      </w:r>
      <w:r w:rsidR="00D243D7">
        <w:rPr>
          <w:rFonts w:ascii="仿宋" w:eastAsia="仿宋" w:hAnsi="仿宋" w:cs="仿宋"/>
          <w:sz w:val="28"/>
          <w:szCs w:val="28"/>
        </w:rPr>
        <w:t>3.44</w:t>
      </w:r>
      <w:r w:rsidR="00210F56">
        <w:rPr>
          <w:rFonts w:ascii="仿宋" w:eastAsia="仿宋" w:hAnsi="仿宋" w:cs="仿宋"/>
          <w:sz w:val="28"/>
          <w:szCs w:val="28"/>
        </w:rPr>
        <w:t>%</w:t>
      </w:r>
      <w:r w:rsidR="009C7567">
        <w:rPr>
          <w:rFonts w:ascii="仿宋" w:eastAsia="仿宋" w:hAnsi="仿宋" w:cs="仿宋" w:hint="eastAsia"/>
          <w:sz w:val="28"/>
          <w:szCs w:val="28"/>
        </w:rPr>
        <w:t>。</w:t>
      </w:r>
      <w:r w:rsidR="009C7567" w:rsidRPr="00F42DBB">
        <w:rPr>
          <w:rFonts w:ascii="仿宋_GB2312" w:eastAsia="仿宋_GB2312" w:hAnsi="Times New Roman" w:cs="仿宋_GB2312" w:hint="eastAsia"/>
          <w:sz w:val="28"/>
          <w:szCs w:val="28"/>
        </w:rPr>
        <w:t>（见</w:t>
      </w:r>
      <w:r w:rsidR="009C7567">
        <w:rPr>
          <w:rFonts w:ascii="仿宋_GB2312" w:eastAsia="仿宋_GB2312" w:hAnsi="Times New Roman" w:cs="仿宋_GB2312" w:hint="eastAsia"/>
          <w:sz w:val="28"/>
          <w:szCs w:val="28"/>
        </w:rPr>
        <w:t>图</w:t>
      </w:r>
      <w:r w:rsidR="009C7567">
        <w:rPr>
          <w:rFonts w:ascii="仿宋_GB2312" w:eastAsia="仿宋_GB2312" w:hAnsi="Times New Roman" w:cs="仿宋_GB2312"/>
          <w:sz w:val="28"/>
          <w:szCs w:val="28"/>
        </w:rPr>
        <w:t>2-</w:t>
      </w:r>
      <w:r w:rsidR="002765C9">
        <w:rPr>
          <w:rFonts w:ascii="仿宋_GB2312" w:eastAsia="仿宋_GB2312" w:hAnsi="Times New Roman" w:cs="仿宋_GB2312"/>
          <w:sz w:val="28"/>
          <w:szCs w:val="28"/>
        </w:rPr>
        <w:t>6</w:t>
      </w:r>
      <w:r w:rsidR="009C7567" w:rsidRPr="00F42DBB">
        <w:rPr>
          <w:rFonts w:ascii="仿宋_GB2312" w:eastAsia="仿宋_GB2312" w:hAnsi="Times New Roman" w:cs="仿宋_GB2312" w:hint="eastAsia"/>
          <w:sz w:val="28"/>
          <w:szCs w:val="28"/>
        </w:rPr>
        <w:t>）</w:t>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8C029B" w:rsidRDefault="008C029B"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DF1ADE" w:rsidRPr="00DF1ADE" w:rsidRDefault="00DF1ADE" w:rsidP="00DF1ADE">
      <w:pPr>
        <w:spacing w:line="200" w:lineRule="exact"/>
        <w:ind w:firstLineChars="200" w:firstLine="482"/>
        <w:jc w:val="center"/>
        <w:rPr>
          <w:rFonts w:ascii="仿宋_GB2312" w:eastAsia="仿宋_GB2312" w:hAnsi="Times New Roman" w:cs="仿宋_GB2312"/>
          <w:b/>
          <w:bCs/>
          <w:sz w:val="24"/>
          <w:szCs w:val="24"/>
        </w:rPr>
      </w:pPr>
    </w:p>
    <w:p w:rsidR="009C7567" w:rsidRPr="008C029B" w:rsidRDefault="009C7567" w:rsidP="00C40F0C">
      <w:pPr>
        <w:spacing w:line="500" w:lineRule="exact"/>
        <w:ind w:firstLineChars="200" w:firstLine="482"/>
        <w:jc w:val="center"/>
        <w:rPr>
          <w:rFonts w:ascii="仿宋_GB2312" w:eastAsia="仿宋_GB2312" w:hAnsi="Times New Roman" w:cs="Times New Roman"/>
          <w:b/>
          <w:bCs/>
          <w:sz w:val="24"/>
          <w:szCs w:val="28"/>
        </w:rPr>
      </w:pPr>
      <w:r w:rsidRPr="008C029B">
        <w:rPr>
          <w:rFonts w:ascii="仿宋_GB2312" w:eastAsia="仿宋_GB2312" w:hAnsi="Times New Roman" w:cs="仿宋_GB2312" w:hint="eastAsia"/>
          <w:b/>
          <w:bCs/>
          <w:sz w:val="24"/>
          <w:szCs w:val="28"/>
        </w:rPr>
        <w:t>图</w:t>
      </w:r>
      <w:r w:rsidRPr="008C029B">
        <w:rPr>
          <w:rFonts w:ascii="仿宋_GB2312" w:eastAsia="仿宋_GB2312" w:hAnsi="Times New Roman" w:cs="仿宋_GB2312"/>
          <w:b/>
          <w:bCs/>
          <w:sz w:val="24"/>
          <w:szCs w:val="28"/>
        </w:rPr>
        <w:t>2-</w:t>
      </w:r>
      <w:r w:rsidR="002765C9">
        <w:rPr>
          <w:rFonts w:ascii="仿宋_GB2312" w:eastAsia="仿宋_GB2312" w:hAnsi="Times New Roman" w:cs="仿宋_GB2312"/>
          <w:b/>
          <w:bCs/>
          <w:sz w:val="24"/>
          <w:szCs w:val="28"/>
        </w:rPr>
        <w:t>6</w:t>
      </w:r>
      <w:r w:rsidRPr="008C029B">
        <w:rPr>
          <w:rFonts w:ascii="仿宋_GB2312" w:eastAsia="仿宋_GB2312" w:hAnsi="Times New Roman" w:cs="仿宋_GB2312"/>
          <w:b/>
          <w:bCs/>
          <w:sz w:val="24"/>
          <w:szCs w:val="28"/>
        </w:rPr>
        <w:t xml:space="preserve"> 201</w:t>
      </w:r>
      <w:r w:rsidR="007A0F15" w:rsidRPr="008C029B">
        <w:rPr>
          <w:rFonts w:ascii="仿宋_GB2312" w:eastAsia="仿宋_GB2312" w:hAnsi="Times New Roman" w:cs="仿宋_GB2312"/>
          <w:b/>
          <w:bCs/>
          <w:sz w:val="24"/>
          <w:szCs w:val="28"/>
        </w:rPr>
        <w:t>6</w:t>
      </w:r>
      <w:r w:rsidRPr="008C029B">
        <w:rPr>
          <w:rFonts w:ascii="仿宋_GB2312" w:eastAsia="仿宋_GB2312" w:hAnsi="Times New Roman" w:cs="仿宋_GB2312" w:hint="eastAsia"/>
          <w:b/>
          <w:bCs/>
          <w:sz w:val="24"/>
          <w:szCs w:val="28"/>
        </w:rPr>
        <w:t>届毕业研究生就业单位性质分布</w:t>
      </w:r>
    </w:p>
    <w:p w:rsidR="009C7567" w:rsidRPr="00DF1ADE" w:rsidRDefault="009C7567" w:rsidP="005D56DE">
      <w:pPr>
        <w:rPr>
          <w:rFonts w:cs="Times New Roman"/>
        </w:rPr>
      </w:pPr>
    </w:p>
    <w:p w:rsidR="009C7567" w:rsidRPr="00465268" w:rsidRDefault="009C7567" w:rsidP="00465268">
      <w:pPr>
        <w:pStyle w:val="3"/>
        <w:spacing w:before="156"/>
        <w:rPr>
          <w:rFonts w:cs="Times New Roman"/>
        </w:rPr>
      </w:pPr>
      <w:bookmarkStart w:id="37" w:name="_Toc436664452"/>
      <w:bookmarkStart w:id="38" w:name="_Toc469990842"/>
      <w:r w:rsidRPr="0023539D">
        <w:lastRenderedPageBreak/>
        <w:t>2.2.4 201</w:t>
      </w:r>
      <w:r w:rsidR="00566CB6">
        <w:t>6</w:t>
      </w:r>
      <w:r w:rsidRPr="0023539D">
        <w:rPr>
          <w:rFonts w:cs="黑体" w:hint="eastAsia"/>
        </w:rPr>
        <w:t>届毕业生就业单位地区分布</w:t>
      </w:r>
      <w:bookmarkEnd w:id="37"/>
      <w:bookmarkEnd w:id="38"/>
    </w:p>
    <w:p w:rsidR="009C7567" w:rsidRPr="00D116C8" w:rsidRDefault="009C7567" w:rsidP="00C40F0C">
      <w:pPr>
        <w:spacing w:line="500" w:lineRule="exact"/>
        <w:ind w:firstLineChars="200" w:firstLine="560"/>
        <w:rPr>
          <w:rFonts w:ascii="仿宋_GB2312" w:eastAsia="仿宋_GB2312" w:hAnsi="Times New Roman" w:cs="Times New Roman"/>
          <w:sz w:val="28"/>
          <w:szCs w:val="28"/>
        </w:rPr>
      </w:pPr>
      <w:r w:rsidRPr="00F42DBB">
        <w:rPr>
          <w:rFonts w:ascii="仿宋_GB2312" w:eastAsia="仿宋_GB2312" w:hAnsi="Times New Roman" w:cs="仿宋_GB2312" w:hint="eastAsia"/>
          <w:sz w:val="28"/>
          <w:szCs w:val="28"/>
        </w:rPr>
        <w:t>从就业地区看，</w:t>
      </w:r>
      <w:r>
        <w:rPr>
          <w:rFonts w:ascii="仿宋_GB2312" w:eastAsia="仿宋_GB2312" w:hAnsi="Times New Roman" w:cs="仿宋_GB2312"/>
          <w:sz w:val="28"/>
          <w:szCs w:val="28"/>
        </w:rPr>
        <w:t>201</w:t>
      </w:r>
      <w:r w:rsidR="00643DA0">
        <w:rPr>
          <w:rFonts w:ascii="仿宋_GB2312" w:eastAsia="仿宋_GB2312" w:hAnsi="Times New Roman" w:cs="仿宋_GB2312"/>
          <w:sz w:val="28"/>
          <w:szCs w:val="28"/>
        </w:rPr>
        <w:t>6</w:t>
      </w:r>
      <w:r>
        <w:rPr>
          <w:rFonts w:ascii="仿宋_GB2312" w:eastAsia="仿宋_GB2312" w:hAnsi="Times New Roman" w:cs="仿宋_GB2312" w:hint="eastAsia"/>
          <w:sz w:val="28"/>
          <w:szCs w:val="28"/>
        </w:rPr>
        <w:t>届本科毕业生</w:t>
      </w:r>
      <w:r w:rsidRPr="00F42DBB">
        <w:rPr>
          <w:rFonts w:ascii="仿宋_GB2312" w:eastAsia="仿宋_GB2312" w:hAnsi="Times New Roman" w:cs="仿宋_GB2312" w:hint="eastAsia"/>
          <w:sz w:val="28"/>
          <w:szCs w:val="28"/>
        </w:rPr>
        <w:t>就业单位涉及全国</w:t>
      </w:r>
      <w:r w:rsidRPr="00F42DBB">
        <w:rPr>
          <w:rFonts w:ascii="仿宋_GB2312" w:eastAsia="仿宋_GB2312" w:hAnsi="Times New Roman" w:cs="仿宋_GB2312"/>
          <w:sz w:val="28"/>
          <w:szCs w:val="28"/>
        </w:rPr>
        <w:t>3</w:t>
      </w:r>
      <w:r w:rsidR="00643DA0">
        <w:rPr>
          <w:rFonts w:ascii="仿宋_GB2312" w:eastAsia="仿宋_GB2312" w:hAnsi="Times New Roman" w:cs="仿宋_GB2312"/>
          <w:sz w:val="28"/>
          <w:szCs w:val="28"/>
        </w:rPr>
        <w:t>1</w:t>
      </w:r>
      <w:r w:rsidRPr="00F42DBB">
        <w:rPr>
          <w:rFonts w:ascii="仿宋_GB2312" w:eastAsia="仿宋_GB2312" w:hAnsi="Times New Roman" w:cs="仿宋_GB2312" w:hint="eastAsia"/>
          <w:sz w:val="28"/>
          <w:szCs w:val="28"/>
        </w:rPr>
        <w:t>个省（市）、自治</w:t>
      </w:r>
      <w:r w:rsidRPr="008B6FF4">
        <w:rPr>
          <w:rFonts w:ascii="仿宋_GB2312" w:eastAsia="仿宋_GB2312" w:hAnsi="Times New Roman" w:cs="仿宋_GB2312" w:hint="eastAsia"/>
          <w:sz w:val="28"/>
          <w:szCs w:val="28"/>
        </w:rPr>
        <w:t>区。按照区域分布，到西部地区就业人数最多，达</w:t>
      </w:r>
      <w:r w:rsidR="009725B3">
        <w:rPr>
          <w:rFonts w:ascii="仿宋_GB2312" w:eastAsia="仿宋_GB2312" w:hAnsi="Times New Roman" w:cs="仿宋_GB2312"/>
          <w:sz w:val="28"/>
          <w:szCs w:val="28"/>
        </w:rPr>
        <w:t>1828</w:t>
      </w:r>
      <w:r w:rsidRPr="008B6FF4">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57.76</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，其中到陕西就业</w:t>
      </w:r>
      <w:r w:rsidR="009725B3">
        <w:rPr>
          <w:rFonts w:ascii="仿宋_GB2312" w:eastAsia="仿宋_GB2312" w:hAnsi="Times New Roman" w:cs="仿宋_GB2312"/>
          <w:sz w:val="28"/>
          <w:szCs w:val="28"/>
        </w:rPr>
        <w:t>1536</w:t>
      </w:r>
      <w:r>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48.53</w:t>
      </w:r>
      <w:r w:rsidR="00210F56">
        <w:rPr>
          <w:rFonts w:ascii="仿宋_GB2312" w:eastAsia="仿宋_GB2312" w:hAnsi="Times New Roman" w:cs="仿宋_GB2312"/>
          <w:sz w:val="28"/>
          <w:szCs w:val="28"/>
        </w:rPr>
        <w:t>%</w:t>
      </w:r>
      <w:r w:rsidRPr="008B6FF4">
        <w:rPr>
          <w:rFonts w:ascii="仿宋_GB2312" w:eastAsia="仿宋_GB2312" w:hAnsi="Times New Roman" w:cs="仿宋_GB2312" w:hint="eastAsia"/>
          <w:sz w:val="28"/>
          <w:szCs w:val="28"/>
        </w:rPr>
        <w:t>；中部地区就业人数为</w:t>
      </w:r>
      <w:r w:rsidR="009725B3">
        <w:rPr>
          <w:rFonts w:ascii="仿宋_GB2312" w:eastAsia="仿宋_GB2312" w:hAnsi="Times New Roman" w:cs="仿宋_GB2312"/>
          <w:sz w:val="28"/>
          <w:szCs w:val="28"/>
        </w:rPr>
        <w:t>486</w:t>
      </w:r>
      <w:r w:rsidRPr="008B6FF4">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15.3</w:t>
      </w:r>
      <w:r w:rsidR="00CC3306">
        <w:rPr>
          <w:rFonts w:ascii="仿宋_GB2312" w:eastAsia="仿宋_GB2312" w:hAnsi="Times New Roman" w:cs="仿宋_GB2312"/>
          <w:sz w:val="28"/>
          <w:szCs w:val="28"/>
        </w:rPr>
        <w:t>5</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；东部地区就业人数为</w:t>
      </w:r>
      <w:r w:rsidR="009725B3">
        <w:rPr>
          <w:rFonts w:ascii="仿宋_GB2312" w:eastAsia="仿宋_GB2312" w:hAnsi="Times New Roman" w:cs="仿宋_GB2312"/>
          <w:sz w:val="28"/>
          <w:szCs w:val="28"/>
        </w:rPr>
        <w:t>851</w:t>
      </w:r>
      <w:r w:rsidRPr="008B6FF4">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26.89</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，其中到北京、上海、天津、广东就业的毕业生人数为</w:t>
      </w:r>
      <w:r w:rsidR="009725B3">
        <w:rPr>
          <w:rFonts w:ascii="仿宋_GB2312" w:eastAsia="仿宋_GB2312" w:hAnsi="Times New Roman" w:cs="仿宋_GB2312"/>
          <w:sz w:val="28"/>
          <w:szCs w:val="28"/>
        </w:rPr>
        <w:t>354</w:t>
      </w:r>
      <w:r w:rsidRPr="008B6FF4">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11.18</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（见图</w:t>
      </w:r>
      <w:r>
        <w:rPr>
          <w:rFonts w:ascii="仿宋_GB2312" w:eastAsia="仿宋_GB2312" w:hAnsi="Times New Roman" w:cs="仿宋_GB2312"/>
          <w:sz w:val="28"/>
          <w:szCs w:val="28"/>
        </w:rPr>
        <w:t>2-</w:t>
      </w:r>
      <w:r w:rsidR="00812EB5">
        <w:rPr>
          <w:rFonts w:ascii="仿宋_GB2312" w:eastAsia="仿宋_GB2312" w:hAnsi="Times New Roman" w:cs="仿宋_GB2312"/>
          <w:sz w:val="28"/>
          <w:szCs w:val="28"/>
        </w:rPr>
        <w:t>7</w:t>
      </w:r>
      <w:r>
        <w:rPr>
          <w:rFonts w:ascii="仿宋_GB2312" w:eastAsia="仿宋_GB2312" w:hAnsi="Times New Roman" w:cs="仿宋_GB2312" w:hint="eastAsia"/>
          <w:sz w:val="28"/>
          <w:szCs w:val="28"/>
        </w:rPr>
        <w:t>）</w:t>
      </w:r>
    </w:p>
    <w:p w:rsidR="009C7567" w:rsidRPr="00D116C8" w:rsidRDefault="009C7567" w:rsidP="00C40F0C">
      <w:pPr>
        <w:spacing w:line="500" w:lineRule="exact"/>
        <w:ind w:firstLineChars="200" w:firstLine="560"/>
        <w:rPr>
          <w:rFonts w:ascii="仿宋_GB2312" w:eastAsia="仿宋_GB2312" w:hAnsi="Times New Roman" w:cs="Times New Roman"/>
          <w:sz w:val="28"/>
          <w:szCs w:val="28"/>
        </w:rPr>
      </w:pPr>
      <w:r w:rsidRPr="00F42DBB">
        <w:rPr>
          <w:rFonts w:ascii="仿宋_GB2312" w:eastAsia="仿宋_GB2312" w:hAnsi="Times New Roman" w:cs="仿宋_GB2312" w:hint="eastAsia"/>
          <w:sz w:val="28"/>
          <w:szCs w:val="28"/>
        </w:rPr>
        <w:t>从就业地区看，</w:t>
      </w:r>
      <w:r>
        <w:rPr>
          <w:rFonts w:ascii="仿宋_GB2312" w:eastAsia="仿宋_GB2312" w:hAnsi="Times New Roman" w:cs="仿宋_GB2312"/>
          <w:sz w:val="28"/>
          <w:szCs w:val="28"/>
        </w:rPr>
        <w:t>201</w:t>
      </w:r>
      <w:r w:rsidR="00643DA0">
        <w:rPr>
          <w:rFonts w:ascii="仿宋_GB2312" w:eastAsia="仿宋_GB2312" w:hAnsi="Times New Roman" w:cs="仿宋_GB2312"/>
          <w:sz w:val="28"/>
          <w:szCs w:val="28"/>
        </w:rPr>
        <w:t>6</w:t>
      </w:r>
      <w:r>
        <w:rPr>
          <w:rFonts w:ascii="仿宋_GB2312" w:eastAsia="仿宋_GB2312" w:hAnsi="Times New Roman" w:cs="仿宋_GB2312" w:hint="eastAsia"/>
          <w:sz w:val="28"/>
          <w:szCs w:val="28"/>
        </w:rPr>
        <w:t>届毕业研究生</w:t>
      </w:r>
      <w:r w:rsidRPr="00F42DBB">
        <w:rPr>
          <w:rFonts w:ascii="仿宋_GB2312" w:eastAsia="仿宋_GB2312" w:hAnsi="Times New Roman" w:cs="仿宋_GB2312" w:hint="eastAsia"/>
          <w:sz w:val="28"/>
          <w:szCs w:val="28"/>
        </w:rPr>
        <w:t>就业单位涉及全国</w:t>
      </w:r>
      <w:r w:rsidRPr="00F42DBB">
        <w:rPr>
          <w:rFonts w:ascii="仿宋_GB2312" w:eastAsia="仿宋_GB2312" w:hAnsi="Times New Roman" w:cs="仿宋_GB2312"/>
          <w:sz w:val="28"/>
          <w:szCs w:val="28"/>
        </w:rPr>
        <w:t>3</w:t>
      </w:r>
      <w:r w:rsidR="00643DA0">
        <w:rPr>
          <w:rFonts w:ascii="仿宋_GB2312" w:eastAsia="仿宋_GB2312" w:hAnsi="Times New Roman" w:cs="仿宋_GB2312"/>
          <w:sz w:val="28"/>
          <w:szCs w:val="28"/>
        </w:rPr>
        <w:t>0</w:t>
      </w:r>
      <w:r w:rsidRPr="00F42DBB">
        <w:rPr>
          <w:rFonts w:ascii="仿宋_GB2312" w:eastAsia="仿宋_GB2312" w:hAnsi="Times New Roman" w:cs="仿宋_GB2312" w:hint="eastAsia"/>
          <w:sz w:val="28"/>
          <w:szCs w:val="28"/>
        </w:rPr>
        <w:t>个省（市）、自治</w:t>
      </w:r>
      <w:r w:rsidRPr="008B6FF4">
        <w:rPr>
          <w:rFonts w:ascii="仿宋_GB2312" w:eastAsia="仿宋_GB2312" w:hAnsi="Times New Roman" w:cs="仿宋_GB2312" w:hint="eastAsia"/>
          <w:sz w:val="28"/>
          <w:szCs w:val="28"/>
        </w:rPr>
        <w:t>区。按照区域分布，到西部地区就业人数最多，达</w:t>
      </w:r>
      <w:r w:rsidR="009725B3">
        <w:rPr>
          <w:rFonts w:ascii="仿宋_GB2312" w:eastAsia="仿宋_GB2312" w:hAnsi="Times New Roman" w:cs="仿宋_GB2312"/>
          <w:sz w:val="28"/>
          <w:szCs w:val="28"/>
        </w:rPr>
        <w:t>825</w:t>
      </w:r>
      <w:r w:rsidRPr="008B6FF4">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57.89</w:t>
      </w:r>
      <w:r w:rsidR="00210F56">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，其中到陕西就业</w:t>
      </w:r>
      <w:r>
        <w:rPr>
          <w:rFonts w:ascii="仿宋_GB2312" w:eastAsia="仿宋_GB2312" w:hAnsi="Times New Roman" w:cs="仿宋_GB2312"/>
          <w:sz w:val="28"/>
          <w:szCs w:val="28"/>
        </w:rPr>
        <w:t>67</w:t>
      </w:r>
      <w:r w:rsidR="009725B3">
        <w:rPr>
          <w:rFonts w:ascii="仿宋_GB2312" w:eastAsia="仿宋_GB2312" w:hAnsi="Times New Roman" w:cs="仿宋_GB2312"/>
          <w:sz w:val="28"/>
          <w:szCs w:val="28"/>
        </w:rPr>
        <w:t>2</w:t>
      </w:r>
      <w:r>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47.16</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；中部地区就业人数为</w:t>
      </w:r>
      <w:r w:rsidR="009725B3">
        <w:rPr>
          <w:rFonts w:ascii="仿宋_GB2312" w:eastAsia="仿宋_GB2312" w:hAnsi="Times New Roman" w:cs="仿宋_GB2312"/>
          <w:sz w:val="28"/>
          <w:szCs w:val="28"/>
        </w:rPr>
        <w:t>231</w:t>
      </w:r>
      <w:r w:rsidRPr="008B6FF4">
        <w:rPr>
          <w:rFonts w:ascii="仿宋_GB2312" w:eastAsia="仿宋_GB2312" w:hAnsi="Times New Roman" w:cs="仿宋_GB2312" w:hint="eastAsia"/>
          <w:sz w:val="28"/>
          <w:szCs w:val="28"/>
        </w:rPr>
        <w:t>人，占</w:t>
      </w:r>
      <w:r w:rsidR="00C55E38">
        <w:rPr>
          <w:rFonts w:ascii="仿宋_GB2312" w:eastAsia="仿宋_GB2312" w:hAnsi="Times New Roman" w:cs="仿宋_GB2312"/>
          <w:sz w:val="28"/>
          <w:szCs w:val="28"/>
        </w:rPr>
        <w:t>16.22</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；东部地区就业人数为</w:t>
      </w:r>
      <w:r w:rsidR="009725B3">
        <w:rPr>
          <w:rFonts w:ascii="仿宋_GB2312" w:eastAsia="仿宋_GB2312" w:hAnsi="Times New Roman" w:cs="仿宋_GB2312"/>
          <w:sz w:val="28"/>
          <w:szCs w:val="28"/>
        </w:rPr>
        <w:t>369</w:t>
      </w:r>
      <w:r w:rsidRPr="008B6FF4">
        <w:rPr>
          <w:rFonts w:ascii="仿宋_GB2312" w:eastAsia="仿宋_GB2312" w:hAnsi="Times New Roman" w:cs="仿宋_GB2312" w:hint="eastAsia"/>
          <w:sz w:val="28"/>
          <w:szCs w:val="28"/>
        </w:rPr>
        <w:t>人，占</w:t>
      </w:r>
      <w:r w:rsidR="001B6058">
        <w:rPr>
          <w:rFonts w:ascii="仿宋_GB2312" w:eastAsia="仿宋_GB2312" w:hAnsi="Times New Roman" w:cs="仿宋_GB2312"/>
          <w:sz w:val="28"/>
          <w:szCs w:val="28"/>
        </w:rPr>
        <w:t>25.89</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，其中到北京、上海、天津、广东就业的毕业生人数为</w:t>
      </w:r>
      <w:r w:rsidR="009725B3">
        <w:rPr>
          <w:rFonts w:ascii="仿宋_GB2312" w:eastAsia="仿宋_GB2312" w:hAnsi="Times New Roman" w:cs="仿宋_GB2312"/>
          <w:sz w:val="28"/>
          <w:szCs w:val="28"/>
        </w:rPr>
        <w:t>148</w:t>
      </w:r>
      <w:r w:rsidRPr="008B6FF4">
        <w:rPr>
          <w:rFonts w:ascii="仿宋_GB2312" w:eastAsia="仿宋_GB2312" w:hAnsi="Times New Roman" w:cs="仿宋_GB2312" w:hint="eastAsia"/>
          <w:sz w:val="28"/>
          <w:szCs w:val="28"/>
        </w:rPr>
        <w:t>人，占</w:t>
      </w:r>
      <w:r w:rsidR="009725B3">
        <w:rPr>
          <w:rFonts w:ascii="仿宋_GB2312" w:eastAsia="仿宋_GB2312" w:hAnsi="Times New Roman" w:cs="仿宋_GB2312"/>
          <w:sz w:val="28"/>
          <w:szCs w:val="28"/>
        </w:rPr>
        <w:t>10.39</w:t>
      </w:r>
      <w:r w:rsidR="00210F56">
        <w:rPr>
          <w:rFonts w:ascii="仿宋_GB2312" w:eastAsia="仿宋_GB2312" w:hAnsi="Times New Roman" w:cs="仿宋_GB2312" w:hint="eastAsia"/>
          <w:sz w:val="28"/>
          <w:szCs w:val="28"/>
        </w:rPr>
        <w:t>%</w:t>
      </w:r>
      <w:r w:rsidRPr="008B6FF4">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（见图</w:t>
      </w:r>
      <w:r>
        <w:rPr>
          <w:rFonts w:ascii="仿宋_GB2312" w:eastAsia="仿宋_GB2312" w:hAnsi="Times New Roman" w:cs="仿宋_GB2312"/>
          <w:sz w:val="28"/>
          <w:szCs w:val="28"/>
        </w:rPr>
        <w:t>2-</w:t>
      </w:r>
      <w:r w:rsidR="002765C9">
        <w:rPr>
          <w:rFonts w:ascii="仿宋_GB2312" w:eastAsia="仿宋_GB2312" w:hAnsi="Times New Roman" w:cs="仿宋_GB2312"/>
          <w:sz w:val="28"/>
          <w:szCs w:val="28"/>
        </w:rPr>
        <w:t>7</w:t>
      </w:r>
      <w:r>
        <w:rPr>
          <w:rFonts w:ascii="仿宋_GB2312" w:eastAsia="仿宋_GB2312" w:hAnsi="Times New Roman" w:cs="仿宋_GB2312" w:hint="eastAsia"/>
          <w:sz w:val="28"/>
          <w:szCs w:val="28"/>
        </w:rPr>
        <w:t>）</w:t>
      </w:r>
    </w:p>
    <w:p w:rsidR="009C7567" w:rsidRDefault="00917BAC" w:rsidP="00C40F0C">
      <w:pPr>
        <w:spacing w:line="500" w:lineRule="exact"/>
        <w:ind w:firstLineChars="200" w:firstLine="420"/>
        <w:rPr>
          <w:rFonts w:ascii="仿宋_GB2312" w:eastAsia="仿宋_GB2312" w:hAnsi="Times New Roman" w:cs="Times New Roman"/>
          <w:sz w:val="28"/>
          <w:szCs w:val="28"/>
        </w:rPr>
      </w:pPr>
      <w:r>
        <w:rPr>
          <w:noProof/>
        </w:rPr>
        <w:drawing>
          <wp:anchor distT="0" distB="0" distL="114300" distR="114300" simplePos="0" relativeHeight="251669504" behindDoc="0" locked="0" layoutInCell="1" allowOverlap="1">
            <wp:simplePos x="0" y="0"/>
            <wp:positionH relativeFrom="column">
              <wp:posOffset>312420</wp:posOffset>
            </wp:positionH>
            <wp:positionV relativeFrom="paragraph">
              <wp:posOffset>198755</wp:posOffset>
            </wp:positionV>
            <wp:extent cx="4655820" cy="2918460"/>
            <wp:effectExtent l="0" t="0" r="0" b="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560"/>
        <w:rPr>
          <w:rFonts w:ascii="仿宋_GB2312" w:eastAsia="仿宋_GB2312" w:hAnsi="Times New Roman" w:cs="Times New Roman"/>
          <w:sz w:val="28"/>
          <w:szCs w:val="28"/>
        </w:rPr>
      </w:pPr>
    </w:p>
    <w:p w:rsidR="009C7567" w:rsidRDefault="009C7567" w:rsidP="00C40F0C">
      <w:pPr>
        <w:spacing w:line="500" w:lineRule="exact"/>
        <w:ind w:firstLineChars="200" w:firstLine="482"/>
        <w:jc w:val="center"/>
        <w:rPr>
          <w:rFonts w:ascii="仿宋_GB2312" w:eastAsia="仿宋_GB2312" w:hAnsi="Times New Roman" w:cs="仿宋_GB2312"/>
          <w:b/>
          <w:bCs/>
          <w:sz w:val="24"/>
          <w:szCs w:val="24"/>
        </w:rPr>
      </w:pPr>
      <w:r w:rsidRPr="00E62AC1">
        <w:rPr>
          <w:rFonts w:ascii="仿宋_GB2312" w:eastAsia="仿宋_GB2312" w:hAnsi="Times New Roman" w:cs="仿宋_GB2312" w:hint="eastAsia"/>
          <w:b/>
          <w:bCs/>
          <w:sz w:val="24"/>
          <w:szCs w:val="24"/>
        </w:rPr>
        <w:t>图</w:t>
      </w:r>
      <w:r w:rsidRPr="00E62AC1">
        <w:rPr>
          <w:rFonts w:ascii="仿宋_GB2312" w:eastAsia="仿宋_GB2312" w:hAnsi="Times New Roman" w:cs="仿宋_GB2312"/>
          <w:b/>
          <w:bCs/>
          <w:sz w:val="24"/>
          <w:szCs w:val="24"/>
        </w:rPr>
        <w:t>2-</w:t>
      </w:r>
      <w:r w:rsidR="002765C9">
        <w:rPr>
          <w:rFonts w:ascii="仿宋_GB2312" w:eastAsia="仿宋_GB2312" w:hAnsi="Times New Roman" w:cs="仿宋_GB2312"/>
          <w:b/>
          <w:bCs/>
          <w:sz w:val="24"/>
          <w:szCs w:val="24"/>
        </w:rPr>
        <w:t>7</w:t>
      </w:r>
      <w:r w:rsidRPr="00E62AC1">
        <w:rPr>
          <w:rFonts w:ascii="仿宋_GB2312" w:eastAsia="仿宋_GB2312" w:hAnsi="Times New Roman" w:cs="仿宋_GB2312"/>
          <w:b/>
          <w:bCs/>
          <w:sz w:val="24"/>
          <w:szCs w:val="24"/>
        </w:rPr>
        <w:t xml:space="preserve"> 201</w:t>
      </w:r>
      <w:r w:rsidR="005A5C26">
        <w:rPr>
          <w:rFonts w:ascii="仿宋_GB2312" w:eastAsia="仿宋_GB2312" w:hAnsi="Times New Roman" w:cs="仿宋_GB2312"/>
          <w:b/>
          <w:bCs/>
          <w:sz w:val="24"/>
          <w:szCs w:val="24"/>
        </w:rPr>
        <w:t>6</w:t>
      </w:r>
      <w:r w:rsidRPr="00E62AC1">
        <w:rPr>
          <w:rFonts w:ascii="仿宋_GB2312" w:eastAsia="仿宋_GB2312" w:hAnsi="Times New Roman" w:cs="仿宋_GB2312" w:hint="eastAsia"/>
          <w:b/>
          <w:bCs/>
          <w:sz w:val="24"/>
          <w:szCs w:val="24"/>
        </w:rPr>
        <w:t>届毕业生就业单位地区分布</w:t>
      </w:r>
    </w:p>
    <w:p w:rsidR="00C06FD4" w:rsidRDefault="00C06FD4" w:rsidP="00731DC6">
      <w:pPr>
        <w:pStyle w:val="3"/>
        <w:spacing w:before="156"/>
      </w:pPr>
      <w:bookmarkStart w:id="39" w:name="_Toc469990843"/>
      <w:r>
        <w:rPr>
          <w:rFonts w:hint="eastAsia"/>
        </w:rPr>
        <w:t>2.2.5</w:t>
      </w:r>
      <w:r w:rsidR="009D3B19">
        <w:t xml:space="preserve"> 2016</w:t>
      </w:r>
      <w:r w:rsidR="009D3B19">
        <w:rPr>
          <w:rFonts w:hint="eastAsia"/>
        </w:rPr>
        <w:t>届毕业生</w:t>
      </w:r>
      <w:r w:rsidR="00117154">
        <w:rPr>
          <w:rFonts w:hint="eastAsia"/>
        </w:rPr>
        <w:t>工作</w:t>
      </w:r>
      <w:r w:rsidR="009D3B19">
        <w:rPr>
          <w:rFonts w:hint="eastAsia"/>
        </w:rPr>
        <w:t>职位类别分布</w:t>
      </w:r>
      <w:r w:rsidR="003E2F40">
        <w:rPr>
          <w:rStyle w:val="ad"/>
        </w:rPr>
        <w:footnoteReference w:id="3"/>
      </w:r>
      <w:bookmarkEnd w:id="39"/>
    </w:p>
    <w:p w:rsidR="00117154" w:rsidRDefault="00D832C1" w:rsidP="00731DC6">
      <w:pPr>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2016届毕业生的工作职位类别共分为</w:t>
      </w:r>
      <w:r w:rsidRPr="00D832C1">
        <w:rPr>
          <w:rFonts w:ascii="仿宋_GB2312" w:eastAsia="仿宋_GB2312" w:hAnsi="Times New Roman" w:cs="仿宋_GB2312" w:hint="eastAsia"/>
          <w:sz w:val="28"/>
          <w:szCs w:val="28"/>
        </w:rPr>
        <w:t>工程技术人员</w:t>
      </w:r>
      <w:r>
        <w:rPr>
          <w:rFonts w:ascii="仿宋_GB2312" w:eastAsia="仿宋_GB2312" w:hAnsi="Times New Roman" w:cs="仿宋_GB2312" w:hint="eastAsia"/>
          <w:sz w:val="28"/>
          <w:szCs w:val="28"/>
        </w:rPr>
        <w:t>、</w:t>
      </w:r>
      <w:r w:rsidRPr="00D832C1">
        <w:rPr>
          <w:rFonts w:ascii="仿宋_GB2312" w:eastAsia="仿宋_GB2312" w:hAnsi="Times New Roman" w:cs="仿宋_GB2312" w:hint="eastAsia"/>
          <w:sz w:val="28"/>
          <w:szCs w:val="28"/>
        </w:rPr>
        <w:t>办事人员</w:t>
      </w:r>
      <w:r w:rsidRPr="00D832C1">
        <w:rPr>
          <w:rFonts w:ascii="仿宋_GB2312" w:eastAsia="仿宋_GB2312" w:hAnsi="Times New Roman" w:cs="仿宋_GB2312" w:hint="eastAsia"/>
          <w:sz w:val="28"/>
          <w:szCs w:val="28"/>
        </w:rPr>
        <w:lastRenderedPageBreak/>
        <w:t>和有关人员</w:t>
      </w:r>
      <w:r>
        <w:rPr>
          <w:rFonts w:ascii="仿宋_GB2312" w:eastAsia="仿宋_GB2312" w:hAnsi="Times New Roman" w:cs="仿宋_GB2312" w:hint="eastAsia"/>
          <w:sz w:val="28"/>
          <w:szCs w:val="28"/>
        </w:rPr>
        <w:t>、</w:t>
      </w:r>
      <w:r w:rsidRPr="00D832C1">
        <w:rPr>
          <w:rFonts w:ascii="仿宋_GB2312" w:eastAsia="仿宋_GB2312" w:hAnsi="Times New Roman" w:cs="仿宋_GB2312" w:hint="eastAsia"/>
          <w:sz w:val="28"/>
          <w:szCs w:val="28"/>
        </w:rPr>
        <w:t>其他专业技术人员</w:t>
      </w:r>
      <w:r>
        <w:rPr>
          <w:rFonts w:ascii="仿宋_GB2312" w:eastAsia="仿宋_GB2312" w:hAnsi="Times New Roman" w:cs="仿宋_GB2312" w:hint="eastAsia"/>
          <w:sz w:val="28"/>
          <w:szCs w:val="28"/>
        </w:rPr>
        <w:t>、</w:t>
      </w:r>
      <w:r w:rsidRPr="00D832C1">
        <w:rPr>
          <w:rFonts w:ascii="仿宋_GB2312" w:eastAsia="仿宋_GB2312" w:hAnsi="Times New Roman" w:cs="仿宋_GB2312" w:hint="eastAsia"/>
          <w:sz w:val="28"/>
          <w:szCs w:val="28"/>
        </w:rPr>
        <w:t>教学人员</w:t>
      </w:r>
      <w:r>
        <w:rPr>
          <w:rFonts w:ascii="仿宋_GB2312" w:eastAsia="仿宋_GB2312" w:hAnsi="Times New Roman" w:cs="仿宋_GB2312" w:hint="eastAsia"/>
          <w:sz w:val="28"/>
          <w:szCs w:val="28"/>
        </w:rPr>
        <w:t>、</w:t>
      </w:r>
      <w:r w:rsidRPr="00D832C1">
        <w:rPr>
          <w:rFonts w:ascii="仿宋_GB2312" w:eastAsia="仿宋_GB2312" w:hAnsi="Times New Roman" w:cs="仿宋_GB2312" w:hint="eastAsia"/>
          <w:sz w:val="28"/>
          <w:szCs w:val="28"/>
        </w:rPr>
        <w:t>商业和服务业人员</w:t>
      </w:r>
      <w:r>
        <w:rPr>
          <w:rFonts w:ascii="仿宋_GB2312" w:eastAsia="仿宋_GB2312" w:hAnsi="Times New Roman" w:cs="仿宋_GB2312" w:hint="eastAsia"/>
          <w:sz w:val="28"/>
          <w:szCs w:val="28"/>
        </w:rPr>
        <w:t>、</w:t>
      </w:r>
      <w:r w:rsidRPr="00D832C1">
        <w:rPr>
          <w:rFonts w:ascii="仿宋_GB2312" w:eastAsia="仿宋_GB2312" w:hAnsi="Times New Roman" w:cs="仿宋_GB2312" w:hint="eastAsia"/>
          <w:sz w:val="28"/>
          <w:szCs w:val="28"/>
        </w:rPr>
        <w:t>经济业务人员</w:t>
      </w:r>
      <w:r>
        <w:rPr>
          <w:rFonts w:ascii="仿宋_GB2312" w:eastAsia="仿宋_GB2312" w:hAnsi="Times New Roman" w:cs="仿宋_GB2312" w:hint="eastAsia"/>
          <w:sz w:val="28"/>
          <w:szCs w:val="28"/>
        </w:rPr>
        <w:t>等18种，其中工程技术人员职位毕业生人数最多，为2411人，占所有毕业生52.58%，其次为办事人员和有</w:t>
      </w:r>
      <w:r w:rsidRPr="005D4321">
        <w:rPr>
          <w:rFonts w:ascii="仿宋_GB2312" w:eastAsia="仿宋_GB2312" w:hAnsi="Times New Roman" w:cs="仿宋_GB2312" w:hint="eastAsia"/>
          <w:sz w:val="28"/>
          <w:szCs w:val="28"/>
        </w:rPr>
        <w:t>关人员，</w:t>
      </w:r>
      <w:r>
        <w:rPr>
          <w:rFonts w:ascii="仿宋_GB2312" w:eastAsia="仿宋_GB2312" w:hAnsi="Times New Roman" w:cs="仿宋_GB2312" w:hint="eastAsia"/>
          <w:sz w:val="28"/>
          <w:szCs w:val="28"/>
        </w:rPr>
        <w:t>为808人，占17.62%</w:t>
      </w:r>
      <w:r w:rsidR="0024352F">
        <w:rPr>
          <w:rFonts w:ascii="仿宋_GB2312" w:eastAsia="仿宋_GB2312" w:hAnsi="Times New Roman" w:cs="仿宋_GB2312" w:hint="eastAsia"/>
          <w:sz w:val="28"/>
          <w:szCs w:val="28"/>
        </w:rPr>
        <w:t>。</w:t>
      </w:r>
      <w:r w:rsidR="00E100D3">
        <w:rPr>
          <w:rFonts w:ascii="仿宋_GB2312" w:eastAsia="仿宋_GB2312" w:hAnsi="Times New Roman" w:cs="仿宋_GB2312" w:hint="eastAsia"/>
          <w:sz w:val="28"/>
          <w:szCs w:val="28"/>
        </w:rPr>
        <w:t>详见表2-7。</w:t>
      </w:r>
    </w:p>
    <w:p w:rsidR="00117154" w:rsidRPr="00117154" w:rsidRDefault="00117154" w:rsidP="00117154">
      <w:pPr>
        <w:widowControl/>
        <w:jc w:val="center"/>
        <w:rPr>
          <w:rFonts w:ascii="仿宋" w:eastAsia="仿宋" w:hAnsi="仿宋" w:cs="宋体"/>
          <w:b/>
          <w:bCs/>
          <w:color w:val="000000"/>
          <w:kern w:val="0"/>
          <w:sz w:val="24"/>
          <w:szCs w:val="24"/>
        </w:rPr>
      </w:pPr>
      <w:r w:rsidRPr="00117154">
        <w:rPr>
          <w:rFonts w:ascii="仿宋" w:eastAsia="仿宋" w:hAnsi="仿宋" w:cs="宋体" w:hint="eastAsia"/>
          <w:b/>
          <w:bCs/>
          <w:color w:val="000000"/>
          <w:kern w:val="0"/>
          <w:sz w:val="24"/>
          <w:szCs w:val="24"/>
        </w:rPr>
        <w:t>表2-7 2016届毕业生工作职位类别分布</w:t>
      </w:r>
    </w:p>
    <w:tbl>
      <w:tblPr>
        <w:tblStyle w:val="4-11"/>
        <w:tblW w:w="8210" w:type="dxa"/>
        <w:tblLook w:val="04A0" w:firstRow="1" w:lastRow="0" w:firstColumn="1" w:lastColumn="0" w:noHBand="0" w:noVBand="1"/>
      </w:tblPr>
      <w:tblGrid>
        <w:gridCol w:w="2450"/>
        <w:gridCol w:w="778"/>
        <w:gridCol w:w="1142"/>
        <w:gridCol w:w="778"/>
        <w:gridCol w:w="1142"/>
        <w:gridCol w:w="778"/>
        <w:gridCol w:w="1142"/>
      </w:tblGrid>
      <w:tr w:rsidR="00117154" w:rsidRPr="00117154" w:rsidTr="00500D3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vMerge w:val="restart"/>
            <w:tcBorders>
              <w:top w:val="nil"/>
              <w:left w:val="nil"/>
              <w:bottom w:val="nil"/>
            </w:tcBorders>
            <w:shd w:val="clear" w:color="auto" w:fill="8DB3E2" w:themeFill="text2" w:themeFillTint="66"/>
            <w:noWrap/>
            <w:hideMark/>
          </w:tcPr>
          <w:p w:rsidR="00117154" w:rsidRPr="00117154" w:rsidRDefault="00117154" w:rsidP="009B5D2F">
            <w:pPr>
              <w:widowControl/>
              <w:rPr>
                <w:rFonts w:ascii="仿宋" w:eastAsia="仿宋" w:hAnsi="仿宋" w:cs="宋体"/>
                <w:color w:val="000000"/>
                <w:kern w:val="0"/>
                <w:sz w:val="24"/>
                <w:szCs w:val="24"/>
              </w:rPr>
            </w:pPr>
            <w:r w:rsidRPr="00117154">
              <w:rPr>
                <w:rFonts w:ascii="仿宋" w:eastAsia="仿宋" w:hAnsi="仿宋" w:cs="宋体" w:hint="eastAsia"/>
                <w:color w:val="000000"/>
                <w:kern w:val="0"/>
                <w:sz w:val="24"/>
                <w:szCs w:val="24"/>
              </w:rPr>
              <w:t>工作职位类别</w:t>
            </w:r>
          </w:p>
        </w:tc>
        <w:tc>
          <w:tcPr>
            <w:tcW w:w="1920" w:type="dxa"/>
            <w:gridSpan w:val="2"/>
            <w:tcBorders>
              <w:top w:val="nil"/>
              <w:bottom w:val="nil"/>
            </w:tcBorders>
            <w:shd w:val="clear" w:color="auto" w:fill="8DB3E2" w:themeFill="text2" w:themeFillTint="66"/>
            <w:noWrap/>
            <w:hideMark/>
          </w:tcPr>
          <w:p w:rsidR="00117154" w:rsidRPr="00117154" w:rsidRDefault="00117154" w:rsidP="009B5D2F">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117154">
              <w:rPr>
                <w:rFonts w:ascii="仿宋" w:eastAsia="仿宋" w:hAnsi="仿宋" w:cs="宋体" w:hint="eastAsia"/>
                <w:color w:val="000000"/>
                <w:kern w:val="0"/>
                <w:sz w:val="24"/>
                <w:szCs w:val="24"/>
              </w:rPr>
              <w:t>本科生</w:t>
            </w:r>
          </w:p>
        </w:tc>
        <w:tc>
          <w:tcPr>
            <w:tcW w:w="1920" w:type="dxa"/>
            <w:gridSpan w:val="2"/>
            <w:tcBorders>
              <w:top w:val="nil"/>
              <w:bottom w:val="nil"/>
            </w:tcBorders>
            <w:shd w:val="clear" w:color="auto" w:fill="8DB3E2" w:themeFill="text2" w:themeFillTint="66"/>
            <w:noWrap/>
            <w:hideMark/>
          </w:tcPr>
          <w:p w:rsidR="00117154" w:rsidRPr="00117154" w:rsidRDefault="00117154" w:rsidP="009B5D2F">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117154">
              <w:rPr>
                <w:rFonts w:ascii="仿宋" w:eastAsia="仿宋" w:hAnsi="仿宋" w:cs="宋体" w:hint="eastAsia"/>
                <w:color w:val="000000"/>
                <w:kern w:val="0"/>
                <w:sz w:val="24"/>
                <w:szCs w:val="24"/>
              </w:rPr>
              <w:t>研究生</w:t>
            </w:r>
          </w:p>
        </w:tc>
        <w:tc>
          <w:tcPr>
            <w:tcW w:w="1920" w:type="dxa"/>
            <w:gridSpan w:val="2"/>
            <w:tcBorders>
              <w:top w:val="nil"/>
              <w:bottom w:val="nil"/>
              <w:right w:val="nil"/>
            </w:tcBorders>
            <w:shd w:val="clear" w:color="auto" w:fill="8DB3E2" w:themeFill="text2" w:themeFillTint="66"/>
            <w:noWrap/>
            <w:hideMark/>
          </w:tcPr>
          <w:p w:rsidR="00117154" w:rsidRPr="00117154" w:rsidRDefault="00117154" w:rsidP="009B5D2F">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117154">
              <w:rPr>
                <w:rFonts w:ascii="仿宋" w:eastAsia="仿宋" w:hAnsi="仿宋" w:cs="宋体" w:hint="eastAsia"/>
                <w:color w:val="000000"/>
                <w:kern w:val="0"/>
                <w:sz w:val="24"/>
                <w:szCs w:val="24"/>
              </w:rPr>
              <w:t>合计</w:t>
            </w:r>
          </w:p>
        </w:tc>
      </w:tr>
      <w:tr w:rsidR="00117154" w:rsidRPr="00117154" w:rsidTr="00500D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vMerge/>
            <w:tcBorders>
              <w:top w:val="nil"/>
            </w:tcBorders>
            <w:hideMark/>
          </w:tcPr>
          <w:p w:rsidR="00117154" w:rsidRPr="00117154" w:rsidRDefault="00117154" w:rsidP="009B5D2F">
            <w:pPr>
              <w:widowControl/>
              <w:rPr>
                <w:rFonts w:ascii="仿宋" w:eastAsia="仿宋" w:hAnsi="仿宋" w:cs="宋体"/>
                <w:color w:val="000000"/>
                <w:kern w:val="0"/>
                <w:sz w:val="24"/>
                <w:szCs w:val="24"/>
              </w:rPr>
            </w:pPr>
          </w:p>
        </w:tc>
        <w:tc>
          <w:tcPr>
            <w:tcW w:w="778" w:type="dxa"/>
            <w:tcBorders>
              <w:top w:val="nil"/>
            </w:tcBorders>
            <w:noWrap/>
            <w:hideMark/>
          </w:tcPr>
          <w:p w:rsidR="00117154" w:rsidRPr="00117154" w:rsidRDefault="00117154" w:rsidP="009B5D2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17154">
              <w:rPr>
                <w:rFonts w:ascii="仿宋" w:eastAsia="仿宋" w:hAnsi="仿宋" w:cs="宋体" w:hint="eastAsia"/>
                <w:b/>
                <w:color w:val="000000"/>
                <w:kern w:val="0"/>
                <w:sz w:val="24"/>
                <w:szCs w:val="24"/>
              </w:rPr>
              <w:t>人数</w:t>
            </w:r>
          </w:p>
        </w:tc>
        <w:tc>
          <w:tcPr>
            <w:tcW w:w="1142" w:type="dxa"/>
            <w:tcBorders>
              <w:top w:val="nil"/>
            </w:tcBorders>
            <w:noWrap/>
            <w:hideMark/>
          </w:tcPr>
          <w:p w:rsidR="00117154" w:rsidRPr="00117154" w:rsidRDefault="00117154" w:rsidP="009B5D2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17154">
              <w:rPr>
                <w:rFonts w:ascii="仿宋" w:eastAsia="仿宋" w:hAnsi="仿宋" w:cs="宋体" w:hint="eastAsia"/>
                <w:b/>
                <w:color w:val="000000"/>
                <w:kern w:val="0"/>
                <w:sz w:val="24"/>
                <w:szCs w:val="24"/>
              </w:rPr>
              <w:t>比例</w:t>
            </w:r>
          </w:p>
        </w:tc>
        <w:tc>
          <w:tcPr>
            <w:tcW w:w="778" w:type="dxa"/>
            <w:tcBorders>
              <w:top w:val="nil"/>
            </w:tcBorders>
            <w:noWrap/>
            <w:hideMark/>
          </w:tcPr>
          <w:p w:rsidR="00117154" w:rsidRPr="00117154" w:rsidRDefault="00117154" w:rsidP="009B5D2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17154">
              <w:rPr>
                <w:rFonts w:ascii="仿宋" w:eastAsia="仿宋" w:hAnsi="仿宋" w:cs="宋体" w:hint="eastAsia"/>
                <w:b/>
                <w:color w:val="000000"/>
                <w:kern w:val="0"/>
                <w:sz w:val="24"/>
                <w:szCs w:val="24"/>
              </w:rPr>
              <w:t>人数</w:t>
            </w:r>
          </w:p>
        </w:tc>
        <w:tc>
          <w:tcPr>
            <w:tcW w:w="1142" w:type="dxa"/>
            <w:tcBorders>
              <w:top w:val="nil"/>
            </w:tcBorders>
            <w:noWrap/>
            <w:hideMark/>
          </w:tcPr>
          <w:p w:rsidR="00117154" w:rsidRPr="00117154" w:rsidRDefault="00117154" w:rsidP="009B5D2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17154">
              <w:rPr>
                <w:rFonts w:ascii="仿宋" w:eastAsia="仿宋" w:hAnsi="仿宋" w:cs="宋体" w:hint="eastAsia"/>
                <w:b/>
                <w:color w:val="000000"/>
                <w:kern w:val="0"/>
                <w:sz w:val="24"/>
                <w:szCs w:val="24"/>
              </w:rPr>
              <w:t>比例</w:t>
            </w:r>
          </w:p>
        </w:tc>
        <w:tc>
          <w:tcPr>
            <w:tcW w:w="778" w:type="dxa"/>
            <w:tcBorders>
              <w:top w:val="nil"/>
            </w:tcBorders>
            <w:noWrap/>
            <w:hideMark/>
          </w:tcPr>
          <w:p w:rsidR="00117154" w:rsidRPr="00117154" w:rsidRDefault="00117154" w:rsidP="009B5D2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17154">
              <w:rPr>
                <w:rFonts w:ascii="仿宋" w:eastAsia="仿宋" w:hAnsi="仿宋" w:cs="宋体" w:hint="eastAsia"/>
                <w:b/>
                <w:color w:val="000000"/>
                <w:kern w:val="0"/>
                <w:sz w:val="24"/>
                <w:szCs w:val="24"/>
              </w:rPr>
              <w:t>人数</w:t>
            </w:r>
          </w:p>
        </w:tc>
        <w:tc>
          <w:tcPr>
            <w:tcW w:w="1142" w:type="dxa"/>
            <w:tcBorders>
              <w:top w:val="nil"/>
            </w:tcBorders>
            <w:noWrap/>
            <w:hideMark/>
          </w:tcPr>
          <w:p w:rsidR="00117154" w:rsidRPr="00117154" w:rsidRDefault="00117154" w:rsidP="009B5D2F">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117154">
              <w:rPr>
                <w:rFonts w:ascii="仿宋" w:eastAsia="仿宋" w:hAnsi="仿宋" w:cs="宋体" w:hint="eastAsia"/>
                <w:b/>
                <w:color w:val="000000"/>
                <w:kern w:val="0"/>
                <w:sz w:val="24"/>
                <w:szCs w:val="24"/>
              </w:rPr>
              <w:t>比例</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工程技术人员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1671</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52.83%</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740</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52.04%</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2411</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52.58%</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办事人员和有关人员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640</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20.23%</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168</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11.81%</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808</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17.62%</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其他专业技术人员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462</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14.61%</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173</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12.17%</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635</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13.85%</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教学人员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58</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1.83%</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179</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12.59%</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237</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5.17%</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商业和服务业人员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84</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2.66%</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14</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0.98%</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98</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2.14%</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经济业务人员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66</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2.09%</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15</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1.05%</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81</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1.77%</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科学研究人员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27</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0.85%</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49</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3.45%</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76</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1.66%</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金融业务人员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44</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1.39%</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24</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1.69%</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68</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1.48%</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文学艺术工作人员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38</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1.20%</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5</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0.35%</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43</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0.94%</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公务员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15</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0.47%</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23</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1.62%</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38</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0.83%</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法律专业人员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19</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0.60%</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6</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0.42%</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25</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0.55%</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其他人员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0.00%</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20</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1.41%</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20</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0.44%</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生产和运输设备操作人员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18</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0.57%</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0.00%</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18</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0.39%</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新闻出版和文化工作人员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13</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0.41%</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0.07%</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14</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0.31%</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体育工作人员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8</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0.25%</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0.00%</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8</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0.17%</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军人</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0.00%</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0.14%</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0.04%</w:t>
            </w:r>
          </w:p>
        </w:tc>
      </w:tr>
      <w:tr w:rsidR="009B5D2F" w:rsidRPr="00117154" w:rsidTr="009B5D2F">
        <w:trPr>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农林牧渔业技术人员</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0.00%</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0.14%</w:t>
            </w:r>
          </w:p>
        </w:tc>
        <w:tc>
          <w:tcPr>
            <w:tcW w:w="778"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2</w:t>
            </w:r>
          </w:p>
        </w:tc>
        <w:tc>
          <w:tcPr>
            <w:tcW w:w="1142" w:type="dxa"/>
            <w:noWrap/>
            <w:hideMark/>
          </w:tcPr>
          <w:p w:rsidR="009B5D2F" w:rsidRPr="009B5D2F" w:rsidRDefault="009B5D2F" w:rsidP="009B5D2F">
            <w:pPr>
              <w:cnfStyle w:val="000000000000" w:firstRow="0" w:lastRow="0" w:firstColumn="0" w:lastColumn="0" w:oddVBand="0" w:evenVBand="0" w:oddHBand="0"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0.04%</w:t>
            </w:r>
          </w:p>
        </w:tc>
      </w:tr>
      <w:tr w:rsidR="009B5D2F" w:rsidRPr="009B5D2F" w:rsidTr="009B5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0" w:type="dxa"/>
            <w:noWrap/>
            <w:hideMark/>
          </w:tcPr>
          <w:p w:rsidR="009B5D2F" w:rsidRPr="009B5D2F" w:rsidRDefault="009B5D2F" w:rsidP="00B61A9C">
            <w:pPr>
              <w:jc w:val="left"/>
              <w:rPr>
                <w:rFonts w:ascii="仿宋" w:eastAsia="仿宋" w:hAnsi="仿宋"/>
                <w:sz w:val="24"/>
                <w:szCs w:val="24"/>
              </w:rPr>
            </w:pPr>
            <w:r w:rsidRPr="009B5D2F">
              <w:rPr>
                <w:rFonts w:ascii="仿宋" w:eastAsia="仿宋" w:hAnsi="仿宋" w:hint="eastAsia"/>
                <w:sz w:val="24"/>
                <w:szCs w:val="24"/>
              </w:rPr>
              <w:t>卫生专业技术人员</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0.00%</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0.07%</w:t>
            </w:r>
          </w:p>
        </w:tc>
        <w:tc>
          <w:tcPr>
            <w:tcW w:w="778"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1</w:t>
            </w:r>
          </w:p>
        </w:tc>
        <w:tc>
          <w:tcPr>
            <w:tcW w:w="1142" w:type="dxa"/>
            <w:noWrap/>
            <w:hideMark/>
          </w:tcPr>
          <w:p w:rsidR="009B5D2F" w:rsidRPr="009B5D2F" w:rsidRDefault="009B5D2F" w:rsidP="009B5D2F">
            <w:pPr>
              <w:cnfStyle w:val="000000100000" w:firstRow="0" w:lastRow="0" w:firstColumn="0" w:lastColumn="0" w:oddVBand="0" w:evenVBand="0" w:oddHBand="1" w:evenHBand="0" w:firstRowFirstColumn="0" w:firstRowLastColumn="0" w:lastRowFirstColumn="0" w:lastRowLastColumn="0"/>
              <w:rPr>
                <w:rFonts w:ascii="仿宋" w:eastAsia="仿宋" w:hAnsi="仿宋"/>
                <w:b/>
                <w:sz w:val="24"/>
                <w:szCs w:val="24"/>
              </w:rPr>
            </w:pPr>
            <w:r w:rsidRPr="009B5D2F">
              <w:rPr>
                <w:rFonts w:ascii="仿宋" w:eastAsia="仿宋" w:hAnsi="仿宋" w:hint="eastAsia"/>
                <w:b/>
                <w:sz w:val="24"/>
                <w:szCs w:val="24"/>
              </w:rPr>
              <w:t>0.02%</w:t>
            </w:r>
          </w:p>
        </w:tc>
      </w:tr>
    </w:tbl>
    <w:p w:rsidR="009C7567" w:rsidRPr="00465268" w:rsidRDefault="009C7567" w:rsidP="00465268">
      <w:pPr>
        <w:pStyle w:val="3"/>
        <w:spacing w:before="156"/>
        <w:rPr>
          <w:rFonts w:cs="Times New Roman"/>
        </w:rPr>
      </w:pPr>
      <w:bookmarkStart w:id="40" w:name="_Toc436664453"/>
      <w:bookmarkStart w:id="41" w:name="_Toc469990844"/>
      <w:r>
        <w:t>2.2.</w:t>
      </w:r>
      <w:r w:rsidR="0054660F">
        <w:t xml:space="preserve">6 </w:t>
      </w:r>
      <w:r>
        <w:t>201</w:t>
      </w:r>
      <w:r w:rsidR="0054660F">
        <w:t>6</w:t>
      </w:r>
      <w:r>
        <w:rPr>
          <w:rFonts w:cs="黑体" w:hint="eastAsia"/>
        </w:rPr>
        <w:t>届毕业生</w:t>
      </w:r>
      <w:r w:rsidRPr="005D4321">
        <w:rPr>
          <w:rFonts w:cs="黑体" w:hint="eastAsia"/>
          <w:color w:val="17365D" w:themeColor="text2" w:themeShade="BF"/>
        </w:rPr>
        <w:t>就业</w:t>
      </w:r>
      <w:bookmarkEnd w:id="40"/>
      <w:r w:rsidR="0054660F" w:rsidRPr="005D4321">
        <w:rPr>
          <w:rFonts w:cs="黑体" w:hint="eastAsia"/>
          <w:color w:val="17365D" w:themeColor="text2" w:themeShade="BF"/>
        </w:rPr>
        <w:t>知名单</w:t>
      </w:r>
      <w:r w:rsidR="0054660F">
        <w:rPr>
          <w:rFonts w:cs="黑体" w:hint="eastAsia"/>
        </w:rPr>
        <w:t>位名单</w:t>
      </w:r>
      <w:bookmarkEnd w:id="41"/>
    </w:p>
    <w:p w:rsidR="009C7567" w:rsidRDefault="009C7567" w:rsidP="00C40F0C">
      <w:pPr>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sz w:val="28"/>
          <w:szCs w:val="28"/>
        </w:rPr>
        <w:t>201</w:t>
      </w:r>
      <w:r w:rsidR="00D01D3C">
        <w:rPr>
          <w:rFonts w:ascii="仿宋_GB2312" w:eastAsia="仿宋_GB2312" w:hAnsi="Times New Roman" w:cs="仿宋_GB2312"/>
          <w:sz w:val="28"/>
          <w:szCs w:val="28"/>
        </w:rPr>
        <w:t>6</w:t>
      </w:r>
      <w:r>
        <w:rPr>
          <w:rFonts w:ascii="仿宋_GB2312" w:eastAsia="仿宋_GB2312" w:hAnsi="Times New Roman" w:cs="仿宋_GB2312" w:hint="eastAsia"/>
          <w:sz w:val="28"/>
          <w:szCs w:val="28"/>
        </w:rPr>
        <w:t>届毕业生就业共涉及</w:t>
      </w:r>
      <w:r w:rsidR="00353C25">
        <w:rPr>
          <w:rFonts w:ascii="仿宋_GB2312" w:eastAsia="仿宋_GB2312" w:hAnsi="Times New Roman" w:cs="仿宋_GB2312"/>
          <w:sz w:val="28"/>
          <w:szCs w:val="28"/>
        </w:rPr>
        <w:t>2633</w:t>
      </w:r>
      <w:r>
        <w:rPr>
          <w:rFonts w:ascii="仿宋_GB2312" w:eastAsia="仿宋_GB2312" w:hAnsi="Times New Roman" w:cs="仿宋_GB2312" w:hint="eastAsia"/>
          <w:sz w:val="28"/>
          <w:szCs w:val="28"/>
        </w:rPr>
        <w:t>个单位，毕业生就业人数</w:t>
      </w:r>
      <w:r w:rsidR="009250E9">
        <w:rPr>
          <w:rFonts w:ascii="仿宋_GB2312" w:eastAsia="仿宋_GB2312" w:hAnsi="Times New Roman" w:cs="仿宋_GB2312" w:hint="eastAsia"/>
          <w:sz w:val="28"/>
          <w:szCs w:val="28"/>
        </w:rPr>
        <w:t>较为集中（</w:t>
      </w:r>
      <w:r w:rsidR="00BE6555">
        <w:rPr>
          <w:rFonts w:ascii="仿宋_GB2312" w:eastAsia="仿宋_GB2312" w:hAnsi="Times New Roman" w:cs="仿宋_GB2312"/>
          <w:sz w:val="28"/>
          <w:szCs w:val="28"/>
        </w:rPr>
        <w:t>3</w:t>
      </w:r>
      <w:r w:rsidR="009250E9">
        <w:rPr>
          <w:rFonts w:ascii="仿宋_GB2312" w:eastAsia="仿宋_GB2312" w:hAnsi="Times New Roman" w:cs="仿宋_GB2312" w:hint="eastAsia"/>
          <w:sz w:val="28"/>
          <w:szCs w:val="28"/>
        </w:rPr>
        <w:t>人及以上）</w:t>
      </w:r>
      <w:r>
        <w:rPr>
          <w:rFonts w:ascii="仿宋_GB2312" w:eastAsia="仿宋_GB2312" w:hAnsi="Times New Roman" w:cs="仿宋_GB2312" w:hint="eastAsia"/>
          <w:sz w:val="28"/>
          <w:szCs w:val="28"/>
        </w:rPr>
        <w:t>的</w:t>
      </w:r>
      <w:r w:rsidR="00BE6555">
        <w:rPr>
          <w:rFonts w:ascii="仿宋_GB2312" w:eastAsia="仿宋_GB2312" w:hAnsi="Times New Roman" w:cs="仿宋_GB2312" w:hint="eastAsia"/>
          <w:sz w:val="28"/>
          <w:szCs w:val="28"/>
        </w:rPr>
        <w:t>知名</w:t>
      </w:r>
      <w:r>
        <w:rPr>
          <w:rFonts w:ascii="仿宋_GB2312" w:eastAsia="仿宋_GB2312" w:hAnsi="Times New Roman" w:cs="仿宋_GB2312" w:hint="eastAsia"/>
          <w:sz w:val="28"/>
          <w:szCs w:val="28"/>
        </w:rPr>
        <w:t>单位有</w:t>
      </w:r>
      <w:r w:rsidR="00BE6555">
        <w:rPr>
          <w:rFonts w:ascii="仿宋_GB2312" w:eastAsia="仿宋_GB2312" w:hAnsi="Times New Roman" w:cs="仿宋_GB2312"/>
          <w:sz w:val="28"/>
          <w:szCs w:val="28"/>
        </w:rPr>
        <w:t>88</w:t>
      </w:r>
      <w:r>
        <w:rPr>
          <w:rFonts w:ascii="仿宋_GB2312" w:eastAsia="仿宋_GB2312" w:hAnsi="Times New Roman" w:cs="仿宋_GB2312" w:hint="eastAsia"/>
          <w:sz w:val="28"/>
          <w:szCs w:val="28"/>
        </w:rPr>
        <w:t>个，详见表</w:t>
      </w:r>
      <w:r>
        <w:rPr>
          <w:rFonts w:ascii="仿宋_GB2312" w:eastAsia="仿宋_GB2312" w:hAnsi="Times New Roman" w:cs="仿宋_GB2312"/>
          <w:sz w:val="28"/>
          <w:szCs w:val="28"/>
        </w:rPr>
        <w:t>2-</w:t>
      </w:r>
      <w:r w:rsidR="006F490B">
        <w:rPr>
          <w:rFonts w:ascii="仿宋_GB2312" w:eastAsia="仿宋_GB2312" w:hAnsi="Times New Roman" w:cs="仿宋_GB2312"/>
          <w:sz w:val="28"/>
          <w:szCs w:val="28"/>
        </w:rPr>
        <w:t>8</w:t>
      </w:r>
      <w:r>
        <w:rPr>
          <w:rFonts w:ascii="仿宋_GB2312" w:eastAsia="仿宋_GB2312" w:hAnsi="Times New Roman" w:cs="仿宋_GB2312" w:hint="eastAsia"/>
          <w:sz w:val="28"/>
          <w:szCs w:val="28"/>
        </w:rPr>
        <w:t>。</w:t>
      </w:r>
    </w:p>
    <w:p w:rsidR="009C7567" w:rsidRDefault="009C7567" w:rsidP="00C40F0C">
      <w:pPr>
        <w:spacing w:line="500" w:lineRule="exact"/>
        <w:ind w:firstLineChars="200" w:firstLine="482"/>
        <w:jc w:val="center"/>
        <w:rPr>
          <w:rFonts w:ascii="仿宋_GB2312" w:eastAsia="仿宋_GB2312" w:hAnsi="Times New Roman" w:cs="仿宋_GB2312"/>
          <w:b/>
          <w:bCs/>
          <w:sz w:val="24"/>
          <w:szCs w:val="24"/>
        </w:rPr>
      </w:pPr>
      <w:r w:rsidRPr="001377B1">
        <w:rPr>
          <w:rFonts w:ascii="仿宋_GB2312" w:eastAsia="仿宋_GB2312" w:hAnsi="Times New Roman" w:cs="仿宋_GB2312" w:hint="eastAsia"/>
          <w:b/>
          <w:bCs/>
          <w:sz w:val="24"/>
          <w:szCs w:val="24"/>
        </w:rPr>
        <w:t>表</w:t>
      </w:r>
      <w:r w:rsidRPr="001377B1">
        <w:rPr>
          <w:rFonts w:ascii="仿宋_GB2312" w:eastAsia="仿宋_GB2312" w:hAnsi="Times New Roman" w:cs="仿宋_GB2312"/>
          <w:b/>
          <w:bCs/>
          <w:sz w:val="24"/>
          <w:szCs w:val="24"/>
        </w:rPr>
        <w:t>2-</w:t>
      </w:r>
      <w:r w:rsidR="006F490B">
        <w:rPr>
          <w:rFonts w:ascii="仿宋_GB2312" w:eastAsia="仿宋_GB2312" w:hAnsi="Times New Roman" w:cs="仿宋_GB2312"/>
          <w:b/>
          <w:bCs/>
          <w:sz w:val="24"/>
          <w:szCs w:val="24"/>
        </w:rPr>
        <w:t xml:space="preserve">8 </w:t>
      </w:r>
      <w:r w:rsidRPr="001377B1">
        <w:rPr>
          <w:rFonts w:ascii="仿宋_GB2312" w:eastAsia="仿宋_GB2312" w:hAnsi="Times New Roman" w:cs="仿宋_GB2312"/>
          <w:b/>
          <w:bCs/>
          <w:sz w:val="24"/>
          <w:szCs w:val="24"/>
        </w:rPr>
        <w:t>201</w:t>
      </w:r>
      <w:r w:rsidR="00401CA2">
        <w:rPr>
          <w:rFonts w:ascii="仿宋_GB2312" w:eastAsia="仿宋_GB2312" w:hAnsi="Times New Roman" w:cs="仿宋_GB2312"/>
          <w:b/>
          <w:bCs/>
          <w:sz w:val="24"/>
          <w:szCs w:val="24"/>
        </w:rPr>
        <w:t>6</w:t>
      </w:r>
      <w:r w:rsidRPr="001377B1">
        <w:rPr>
          <w:rFonts w:ascii="仿宋_GB2312" w:eastAsia="仿宋_GB2312" w:hAnsi="Times New Roman" w:cs="仿宋_GB2312" w:hint="eastAsia"/>
          <w:b/>
          <w:bCs/>
          <w:sz w:val="24"/>
          <w:szCs w:val="24"/>
        </w:rPr>
        <w:t>届毕业生就业</w:t>
      </w:r>
      <w:r w:rsidR="00401CA2">
        <w:rPr>
          <w:rFonts w:ascii="仿宋_GB2312" w:eastAsia="仿宋_GB2312" w:hAnsi="Times New Roman" w:cs="仿宋_GB2312" w:hint="eastAsia"/>
          <w:b/>
          <w:bCs/>
          <w:sz w:val="24"/>
          <w:szCs w:val="24"/>
        </w:rPr>
        <w:t>知名</w:t>
      </w:r>
      <w:r w:rsidRPr="001377B1">
        <w:rPr>
          <w:rFonts w:ascii="仿宋_GB2312" w:eastAsia="仿宋_GB2312" w:hAnsi="Times New Roman" w:cs="仿宋_GB2312" w:hint="eastAsia"/>
          <w:b/>
          <w:bCs/>
          <w:sz w:val="24"/>
          <w:szCs w:val="24"/>
        </w:rPr>
        <w:t>单位名单</w:t>
      </w:r>
    </w:p>
    <w:tbl>
      <w:tblPr>
        <w:tblStyle w:val="4-11"/>
        <w:tblW w:w="8179" w:type="dxa"/>
        <w:tblLook w:val="04A0" w:firstRow="1" w:lastRow="0" w:firstColumn="1" w:lastColumn="0" w:noHBand="0" w:noVBand="1"/>
      </w:tblPr>
      <w:tblGrid>
        <w:gridCol w:w="2972"/>
        <w:gridCol w:w="1276"/>
        <w:gridCol w:w="2693"/>
        <w:gridCol w:w="1238"/>
      </w:tblGrid>
      <w:tr w:rsidR="00A83AFE" w:rsidRPr="00A83AFE" w:rsidTr="00500D3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Borders>
              <w:top w:val="nil"/>
              <w:left w:val="nil"/>
              <w:bottom w:val="nil"/>
            </w:tcBorders>
            <w:shd w:val="clear" w:color="auto" w:fill="8DB3E2" w:themeFill="text2" w:themeFillTint="66"/>
            <w:noWrap/>
            <w:hideMark/>
          </w:tcPr>
          <w:p w:rsidR="00A83AFE" w:rsidRPr="00A83AFE" w:rsidRDefault="00A83AFE" w:rsidP="00A83AFE">
            <w:pPr>
              <w:widowControl/>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单位名称</w:t>
            </w:r>
          </w:p>
        </w:tc>
        <w:tc>
          <w:tcPr>
            <w:tcW w:w="1276" w:type="dxa"/>
            <w:tcBorders>
              <w:top w:val="nil"/>
              <w:bottom w:val="nil"/>
            </w:tcBorders>
            <w:shd w:val="clear" w:color="auto" w:fill="8DB3E2" w:themeFill="text2" w:themeFillTint="66"/>
            <w:noWrap/>
            <w:hideMark/>
          </w:tcPr>
          <w:p w:rsidR="00A83AFE" w:rsidRPr="00A83AFE" w:rsidRDefault="00A83AFE" w:rsidP="00A83AFE">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人数</w:t>
            </w:r>
          </w:p>
        </w:tc>
        <w:tc>
          <w:tcPr>
            <w:tcW w:w="2693" w:type="dxa"/>
            <w:tcBorders>
              <w:top w:val="nil"/>
              <w:bottom w:val="nil"/>
            </w:tcBorders>
            <w:shd w:val="clear" w:color="auto" w:fill="8DB3E2" w:themeFill="text2" w:themeFillTint="66"/>
            <w:noWrap/>
            <w:hideMark/>
          </w:tcPr>
          <w:p w:rsidR="00A83AFE" w:rsidRPr="00A83AFE" w:rsidRDefault="00A83AFE" w:rsidP="00A83AFE">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单面名称</w:t>
            </w:r>
          </w:p>
        </w:tc>
        <w:tc>
          <w:tcPr>
            <w:tcW w:w="1238" w:type="dxa"/>
            <w:tcBorders>
              <w:top w:val="nil"/>
              <w:bottom w:val="nil"/>
              <w:right w:val="nil"/>
            </w:tcBorders>
            <w:shd w:val="clear" w:color="auto" w:fill="8DB3E2" w:themeFill="text2" w:themeFillTint="66"/>
            <w:noWrap/>
            <w:hideMark/>
          </w:tcPr>
          <w:p w:rsidR="00A83AFE" w:rsidRPr="00A83AFE" w:rsidRDefault="00A83AFE" w:rsidP="00A83AFE">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人数</w:t>
            </w:r>
          </w:p>
        </w:tc>
      </w:tr>
      <w:tr w:rsidR="00A83AFE" w:rsidRPr="00A83AFE" w:rsidTr="00500D3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Borders>
              <w:top w:val="nil"/>
            </w:tcBorders>
            <w:noWrap/>
            <w:hideMark/>
          </w:tcPr>
          <w:p w:rsidR="00A83AFE" w:rsidRPr="00A83AFE" w:rsidRDefault="00A83AFE" w:rsidP="00A83AFE">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中国建筑股份有限公司（世界500强）</w:t>
            </w:r>
          </w:p>
        </w:tc>
        <w:tc>
          <w:tcPr>
            <w:tcW w:w="1276" w:type="dxa"/>
            <w:tcBorders>
              <w:top w:val="nil"/>
            </w:tcBorders>
            <w:noWrap/>
            <w:hideMark/>
          </w:tcPr>
          <w:p w:rsidR="00A83AFE" w:rsidRPr="00A83AFE" w:rsidRDefault="00596E05" w:rsidP="00A83AFE">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Pr>
                <w:rFonts w:ascii="仿宋" w:eastAsia="仿宋" w:hAnsi="仿宋" w:cs="宋体"/>
                <w:b/>
                <w:color w:val="000000"/>
                <w:kern w:val="0"/>
                <w:sz w:val="24"/>
                <w:szCs w:val="24"/>
              </w:rPr>
              <w:t>402</w:t>
            </w:r>
          </w:p>
        </w:tc>
        <w:tc>
          <w:tcPr>
            <w:tcW w:w="2693" w:type="dxa"/>
            <w:tcBorders>
              <w:top w:val="nil"/>
            </w:tcBorders>
            <w:noWrap/>
            <w:hideMark/>
          </w:tcPr>
          <w:p w:rsidR="00A83AFE" w:rsidRPr="00A83AFE" w:rsidRDefault="00A83AFE" w:rsidP="00A83AFE">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碧</w:t>
            </w:r>
            <w:proofErr w:type="gramStart"/>
            <w:r w:rsidRPr="00A83AFE">
              <w:rPr>
                <w:rFonts w:ascii="仿宋" w:eastAsia="仿宋" w:hAnsi="仿宋" w:cs="宋体" w:hint="eastAsia"/>
                <w:b/>
                <w:color w:val="000000"/>
                <w:kern w:val="0"/>
                <w:sz w:val="24"/>
                <w:szCs w:val="24"/>
              </w:rPr>
              <w:t>桂园</w:t>
            </w:r>
            <w:proofErr w:type="gramEnd"/>
            <w:r w:rsidRPr="00A83AFE">
              <w:rPr>
                <w:rFonts w:ascii="仿宋" w:eastAsia="仿宋" w:hAnsi="仿宋" w:cs="宋体" w:hint="eastAsia"/>
                <w:b/>
                <w:color w:val="000000"/>
                <w:kern w:val="0"/>
                <w:sz w:val="24"/>
                <w:szCs w:val="24"/>
              </w:rPr>
              <w:t>集团</w:t>
            </w:r>
          </w:p>
        </w:tc>
        <w:tc>
          <w:tcPr>
            <w:tcW w:w="1238" w:type="dxa"/>
            <w:tcBorders>
              <w:top w:val="nil"/>
            </w:tcBorders>
            <w:noWrap/>
            <w:hideMark/>
          </w:tcPr>
          <w:p w:rsidR="00A83AFE" w:rsidRPr="00A83AFE" w:rsidRDefault="00A83AFE" w:rsidP="00A83AFE">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38</w:t>
            </w:r>
          </w:p>
        </w:tc>
      </w:tr>
      <w:tr w:rsidR="00A83AFE" w:rsidRPr="00A83AFE" w:rsidTr="00A83AFE">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A83AFE" w:rsidRPr="00A83AFE" w:rsidRDefault="00A83AFE" w:rsidP="00A83AFE">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中国中铁股份有限公司（世界500强）</w:t>
            </w:r>
          </w:p>
        </w:tc>
        <w:tc>
          <w:tcPr>
            <w:tcW w:w="1276" w:type="dxa"/>
            <w:noWrap/>
            <w:hideMark/>
          </w:tcPr>
          <w:p w:rsidR="00A83AFE" w:rsidRPr="00A83AFE" w:rsidRDefault="00A83AFE" w:rsidP="00A83AFE">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165</w:t>
            </w:r>
          </w:p>
        </w:tc>
        <w:tc>
          <w:tcPr>
            <w:tcW w:w="2693" w:type="dxa"/>
            <w:noWrap/>
            <w:hideMark/>
          </w:tcPr>
          <w:p w:rsidR="00A83AFE" w:rsidRPr="00A83AFE" w:rsidRDefault="00A83AFE" w:rsidP="00A83AFE">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富士康（世界500强）</w:t>
            </w:r>
          </w:p>
        </w:tc>
        <w:tc>
          <w:tcPr>
            <w:tcW w:w="1238" w:type="dxa"/>
            <w:noWrap/>
            <w:hideMark/>
          </w:tcPr>
          <w:p w:rsidR="00A83AFE" w:rsidRPr="00A83AFE" w:rsidRDefault="00A83AFE" w:rsidP="00A83AFE">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36</w:t>
            </w:r>
          </w:p>
        </w:tc>
      </w:tr>
      <w:tr w:rsidR="00A83AFE" w:rsidRPr="00A83AFE" w:rsidTr="00A83AF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A83AFE" w:rsidRPr="00A83AFE" w:rsidRDefault="00A83AFE" w:rsidP="00A83AFE">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中国铁建股份有限公司（世界500强）</w:t>
            </w:r>
          </w:p>
        </w:tc>
        <w:tc>
          <w:tcPr>
            <w:tcW w:w="1276" w:type="dxa"/>
            <w:noWrap/>
            <w:hideMark/>
          </w:tcPr>
          <w:p w:rsidR="00A83AFE" w:rsidRPr="00A83AFE" w:rsidRDefault="00A83AFE" w:rsidP="00A83AFE">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149</w:t>
            </w:r>
          </w:p>
        </w:tc>
        <w:tc>
          <w:tcPr>
            <w:tcW w:w="2693" w:type="dxa"/>
            <w:noWrap/>
            <w:hideMark/>
          </w:tcPr>
          <w:p w:rsidR="00A83AFE" w:rsidRPr="00A83AFE" w:rsidRDefault="00A83AFE" w:rsidP="00A83AFE">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中国交通建设集团有限公司（世界500强）</w:t>
            </w:r>
          </w:p>
        </w:tc>
        <w:tc>
          <w:tcPr>
            <w:tcW w:w="1238" w:type="dxa"/>
            <w:noWrap/>
            <w:hideMark/>
          </w:tcPr>
          <w:p w:rsidR="00A83AFE" w:rsidRPr="00A83AFE" w:rsidRDefault="00A83AFE" w:rsidP="00A83AFE">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26</w:t>
            </w:r>
          </w:p>
        </w:tc>
      </w:tr>
    </w:tbl>
    <w:p w:rsidR="004B158A" w:rsidRPr="004B158A" w:rsidRDefault="004B158A" w:rsidP="004B158A">
      <w:pPr>
        <w:spacing w:line="500" w:lineRule="exact"/>
        <w:ind w:firstLineChars="200" w:firstLine="482"/>
        <w:jc w:val="center"/>
      </w:pPr>
      <w:r>
        <w:rPr>
          <w:rFonts w:ascii="仿宋_GB2312" w:eastAsia="仿宋_GB2312" w:hAnsi="Times New Roman" w:cs="仿宋_GB2312" w:hint="eastAsia"/>
          <w:b/>
          <w:bCs/>
          <w:sz w:val="24"/>
          <w:szCs w:val="24"/>
        </w:rPr>
        <w:lastRenderedPageBreak/>
        <w:t>续</w:t>
      </w:r>
      <w:r w:rsidRPr="001377B1">
        <w:rPr>
          <w:rFonts w:ascii="仿宋_GB2312" w:eastAsia="仿宋_GB2312" w:hAnsi="Times New Roman" w:cs="仿宋_GB2312" w:hint="eastAsia"/>
          <w:b/>
          <w:bCs/>
          <w:sz w:val="24"/>
          <w:szCs w:val="24"/>
        </w:rPr>
        <w:t>表</w:t>
      </w:r>
      <w:r w:rsidRPr="001377B1">
        <w:rPr>
          <w:rFonts w:ascii="仿宋_GB2312" w:eastAsia="仿宋_GB2312" w:hAnsi="Times New Roman" w:cs="仿宋_GB2312"/>
          <w:b/>
          <w:bCs/>
          <w:sz w:val="24"/>
          <w:szCs w:val="24"/>
        </w:rPr>
        <w:t>2-</w:t>
      </w:r>
      <w:r>
        <w:rPr>
          <w:rFonts w:ascii="仿宋_GB2312" w:eastAsia="仿宋_GB2312" w:hAnsi="Times New Roman" w:cs="仿宋_GB2312"/>
          <w:b/>
          <w:bCs/>
          <w:sz w:val="24"/>
          <w:szCs w:val="24"/>
        </w:rPr>
        <w:t xml:space="preserve">8 </w:t>
      </w:r>
      <w:r w:rsidRPr="001377B1">
        <w:rPr>
          <w:rFonts w:ascii="仿宋_GB2312" w:eastAsia="仿宋_GB2312" w:hAnsi="Times New Roman" w:cs="仿宋_GB2312"/>
          <w:b/>
          <w:bCs/>
          <w:sz w:val="24"/>
          <w:szCs w:val="24"/>
        </w:rPr>
        <w:t>201</w:t>
      </w:r>
      <w:r>
        <w:rPr>
          <w:rFonts w:ascii="仿宋_GB2312" w:eastAsia="仿宋_GB2312" w:hAnsi="Times New Roman" w:cs="仿宋_GB2312"/>
          <w:b/>
          <w:bCs/>
          <w:sz w:val="24"/>
          <w:szCs w:val="24"/>
        </w:rPr>
        <w:t>6</w:t>
      </w:r>
      <w:r w:rsidRPr="001377B1">
        <w:rPr>
          <w:rFonts w:ascii="仿宋_GB2312" w:eastAsia="仿宋_GB2312" w:hAnsi="Times New Roman" w:cs="仿宋_GB2312" w:hint="eastAsia"/>
          <w:b/>
          <w:bCs/>
          <w:sz w:val="24"/>
          <w:szCs w:val="24"/>
        </w:rPr>
        <w:t>届毕业生就业</w:t>
      </w:r>
      <w:r>
        <w:rPr>
          <w:rFonts w:ascii="仿宋_GB2312" w:eastAsia="仿宋_GB2312" w:hAnsi="Times New Roman" w:cs="仿宋_GB2312" w:hint="eastAsia"/>
          <w:b/>
          <w:bCs/>
          <w:sz w:val="24"/>
          <w:szCs w:val="24"/>
        </w:rPr>
        <w:t>知名</w:t>
      </w:r>
      <w:r w:rsidRPr="001377B1">
        <w:rPr>
          <w:rFonts w:ascii="仿宋_GB2312" w:eastAsia="仿宋_GB2312" w:hAnsi="Times New Roman" w:cs="仿宋_GB2312" w:hint="eastAsia"/>
          <w:b/>
          <w:bCs/>
          <w:sz w:val="24"/>
          <w:szCs w:val="24"/>
        </w:rPr>
        <w:t>单位名单</w:t>
      </w:r>
    </w:p>
    <w:tbl>
      <w:tblPr>
        <w:tblStyle w:val="4-11"/>
        <w:tblW w:w="8179" w:type="dxa"/>
        <w:tblLook w:val="04A0" w:firstRow="1" w:lastRow="0" w:firstColumn="1" w:lastColumn="0" w:noHBand="0" w:noVBand="1"/>
      </w:tblPr>
      <w:tblGrid>
        <w:gridCol w:w="2972"/>
        <w:gridCol w:w="1276"/>
        <w:gridCol w:w="2693"/>
        <w:gridCol w:w="1238"/>
      </w:tblGrid>
      <w:tr w:rsidR="004B158A" w:rsidRPr="00A83AFE" w:rsidTr="00500D3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72" w:type="dxa"/>
            <w:tcBorders>
              <w:top w:val="nil"/>
              <w:left w:val="nil"/>
              <w:bottom w:val="nil"/>
            </w:tcBorders>
            <w:shd w:val="clear" w:color="auto" w:fill="8DB3E2" w:themeFill="text2" w:themeFillTint="66"/>
            <w:noWrap/>
          </w:tcPr>
          <w:p w:rsidR="004B158A" w:rsidRPr="00A83AFE" w:rsidRDefault="004B158A" w:rsidP="004B158A">
            <w:pPr>
              <w:widowControl/>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单位名称</w:t>
            </w:r>
          </w:p>
        </w:tc>
        <w:tc>
          <w:tcPr>
            <w:tcW w:w="1276" w:type="dxa"/>
            <w:tcBorders>
              <w:top w:val="nil"/>
              <w:bottom w:val="nil"/>
            </w:tcBorders>
            <w:shd w:val="clear" w:color="auto" w:fill="8DB3E2" w:themeFill="text2" w:themeFillTint="66"/>
            <w:noWrap/>
          </w:tcPr>
          <w:p w:rsidR="004B158A" w:rsidRPr="00A83AFE" w:rsidRDefault="004B158A" w:rsidP="004B158A">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人数</w:t>
            </w:r>
          </w:p>
        </w:tc>
        <w:tc>
          <w:tcPr>
            <w:tcW w:w="2693" w:type="dxa"/>
            <w:tcBorders>
              <w:top w:val="nil"/>
              <w:bottom w:val="nil"/>
            </w:tcBorders>
            <w:shd w:val="clear" w:color="auto" w:fill="8DB3E2" w:themeFill="text2" w:themeFillTint="66"/>
            <w:noWrap/>
          </w:tcPr>
          <w:p w:rsidR="004B158A" w:rsidRPr="00A83AFE" w:rsidRDefault="004B158A" w:rsidP="004B158A">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单面名称</w:t>
            </w:r>
          </w:p>
        </w:tc>
        <w:tc>
          <w:tcPr>
            <w:tcW w:w="1238" w:type="dxa"/>
            <w:tcBorders>
              <w:top w:val="nil"/>
              <w:bottom w:val="nil"/>
              <w:right w:val="nil"/>
            </w:tcBorders>
            <w:shd w:val="clear" w:color="auto" w:fill="8DB3E2" w:themeFill="text2" w:themeFillTint="66"/>
            <w:noWrap/>
          </w:tcPr>
          <w:p w:rsidR="004B158A" w:rsidRPr="00A83AFE" w:rsidRDefault="004B158A" w:rsidP="004B158A">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人数</w:t>
            </w:r>
          </w:p>
        </w:tc>
      </w:tr>
      <w:tr w:rsidR="004B158A" w:rsidRPr="00A83AFE" w:rsidTr="00500D3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Borders>
              <w:top w:val="nil"/>
            </w:tcBorders>
            <w:noWrap/>
            <w:hideMark/>
          </w:tcPr>
          <w:p w:rsidR="004B158A" w:rsidRPr="00A83AFE" w:rsidRDefault="004B158A" w:rsidP="004B158A">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陕西建工集团</w:t>
            </w:r>
          </w:p>
        </w:tc>
        <w:tc>
          <w:tcPr>
            <w:tcW w:w="1276" w:type="dxa"/>
            <w:tcBorders>
              <w:top w:val="nil"/>
            </w:tcBorders>
            <w:noWrap/>
            <w:hideMark/>
          </w:tcPr>
          <w:p w:rsidR="004B158A" w:rsidRPr="00A83AFE" w:rsidRDefault="004B158A" w:rsidP="004B158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94</w:t>
            </w:r>
          </w:p>
        </w:tc>
        <w:tc>
          <w:tcPr>
            <w:tcW w:w="2693" w:type="dxa"/>
            <w:tcBorders>
              <w:top w:val="nil"/>
            </w:tcBorders>
            <w:noWrap/>
            <w:hideMark/>
          </w:tcPr>
          <w:p w:rsidR="004B158A" w:rsidRPr="00A83AFE" w:rsidRDefault="004B158A" w:rsidP="004B158A">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中国水利水电建设股份有限公司</w:t>
            </w:r>
          </w:p>
        </w:tc>
        <w:tc>
          <w:tcPr>
            <w:tcW w:w="1238" w:type="dxa"/>
            <w:tcBorders>
              <w:top w:val="nil"/>
            </w:tcBorders>
            <w:noWrap/>
            <w:hideMark/>
          </w:tcPr>
          <w:p w:rsidR="004B158A" w:rsidRPr="00A83AFE" w:rsidRDefault="004B158A" w:rsidP="004B158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23</w:t>
            </w:r>
          </w:p>
        </w:tc>
      </w:tr>
      <w:tr w:rsidR="004B158A" w:rsidRPr="00A83AFE" w:rsidTr="004B158A">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4B158A" w:rsidRPr="00A83AFE" w:rsidRDefault="004B158A" w:rsidP="004B158A">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中国冶金科工股份有限公司（世界500强）</w:t>
            </w:r>
          </w:p>
        </w:tc>
        <w:tc>
          <w:tcPr>
            <w:tcW w:w="1276" w:type="dxa"/>
            <w:noWrap/>
            <w:hideMark/>
          </w:tcPr>
          <w:p w:rsidR="004B158A" w:rsidRPr="00A83AFE" w:rsidRDefault="004B158A" w:rsidP="004B158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71</w:t>
            </w:r>
          </w:p>
        </w:tc>
        <w:tc>
          <w:tcPr>
            <w:tcW w:w="2693" w:type="dxa"/>
            <w:noWrap/>
            <w:hideMark/>
          </w:tcPr>
          <w:p w:rsidR="004B158A" w:rsidRPr="00A83AFE" w:rsidRDefault="004B158A" w:rsidP="004B158A">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w:t>
            </w:r>
            <w:proofErr w:type="gramStart"/>
            <w:r w:rsidRPr="00A83AFE">
              <w:rPr>
                <w:rFonts w:ascii="仿宋" w:eastAsia="仿宋" w:hAnsi="仿宋" w:cs="宋体" w:hint="eastAsia"/>
                <w:b/>
                <w:color w:val="000000"/>
                <w:kern w:val="0"/>
                <w:sz w:val="24"/>
                <w:szCs w:val="24"/>
              </w:rPr>
              <w:t>天发展</w:t>
            </w:r>
            <w:proofErr w:type="gramEnd"/>
            <w:r w:rsidRPr="00A83AFE">
              <w:rPr>
                <w:rFonts w:ascii="仿宋" w:eastAsia="仿宋" w:hAnsi="仿宋" w:cs="宋体" w:hint="eastAsia"/>
                <w:b/>
                <w:color w:val="000000"/>
                <w:kern w:val="0"/>
                <w:sz w:val="24"/>
                <w:szCs w:val="24"/>
              </w:rPr>
              <w:t>控股集团有限公司</w:t>
            </w:r>
          </w:p>
        </w:tc>
        <w:tc>
          <w:tcPr>
            <w:tcW w:w="1238" w:type="dxa"/>
            <w:noWrap/>
            <w:hideMark/>
          </w:tcPr>
          <w:p w:rsidR="004B158A" w:rsidRPr="00A83AFE" w:rsidRDefault="004B158A" w:rsidP="004B158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19</w:t>
            </w:r>
          </w:p>
        </w:tc>
      </w:tr>
      <w:tr w:rsidR="004B158A" w:rsidRPr="00A83AFE" w:rsidTr="004B158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4B158A" w:rsidRPr="00A83AFE" w:rsidRDefault="004B158A" w:rsidP="004B158A">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中国核工业建设集团公司</w:t>
            </w:r>
          </w:p>
        </w:tc>
        <w:tc>
          <w:tcPr>
            <w:tcW w:w="1276" w:type="dxa"/>
            <w:noWrap/>
            <w:hideMark/>
          </w:tcPr>
          <w:p w:rsidR="004B158A" w:rsidRPr="00A83AFE" w:rsidRDefault="004B158A" w:rsidP="004B158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46</w:t>
            </w:r>
          </w:p>
        </w:tc>
        <w:tc>
          <w:tcPr>
            <w:tcW w:w="2693" w:type="dxa"/>
            <w:noWrap/>
            <w:hideMark/>
          </w:tcPr>
          <w:p w:rsidR="004B158A" w:rsidRPr="00A83AFE" w:rsidRDefault="004B158A" w:rsidP="004B158A">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中国电建集团</w:t>
            </w:r>
          </w:p>
        </w:tc>
        <w:tc>
          <w:tcPr>
            <w:tcW w:w="1238" w:type="dxa"/>
            <w:noWrap/>
            <w:hideMark/>
          </w:tcPr>
          <w:p w:rsidR="004B158A" w:rsidRPr="00A83AFE" w:rsidRDefault="004B158A" w:rsidP="004B158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19</w:t>
            </w:r>
          </w:p>
        </w:tc>
      </w:tr>
      <w:tr w:rsidR="004B158A" w:rsidRPr="00A83AFE" w:rsidTr="004B158A">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4B158A" w:rsidRPr="00A83AFE" w:rsidRDefault="004B158A" w:rsidP="004B158A">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中国葛洲坝集团</w:t>
            </w:r>
          </w:p>
        </w:tc>
        <w:tc>
          <w:tcPr>
            <w:tcW w:w="1276" w:type="dxa"/>
            <w:noWrap/>
            <w:hideMark/>
          </w:tcPr>
          <w:p w:rsidR="004B158A" w:rsidRPr="00A83AFE" w:rsidRDefault="004B158A" w:rsidP="004B158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42</w:t>
            </w:r>
          </w:p>
        </w:tc>
        <w:tc>
          <w:tcPr>
            <w:tcW w:w="2693" w:type="dxa"/>
            <w:noWrap/>
            <w:hideMark/>
          </w:tcPr>
          <w:p w:rsidR="004B158A" w:rsidRPr="00A83AFE" w:rsidRDefault="004B158A" w:rsidP="004B158A">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阳光城集团</w:t>
            </w:r>
          </w:p>
        </w:tc>
        <w:tc>
          <w:tcPr>
            <w:tcW w:w="1238" w:type="dxa"/>
            <w:noWrap/>
            <w:hideMark/>
          </w:tcPr>
          <w:p w:rsidR="004B158A" w:rsidRPr="00A83AFE" w:rsidRDefault="004B158A" w:rsidP="004B158A">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19</w:t>
            </w:r>
          </w:p>
        </w:tc>
      </w:tr>
      <w:tr w:rsidR="004B158A"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4B158A" w:rsidRPr="00A83AFE" w:rsidRDefault="0040516F" w:rsidP="004B158A">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西安建筑科技大学</w:t>
            </w:r>
          </w:p>
        </w:tc>
        <w:tc>
          <w:tcPr>
            <w:tcW w:w="1276" w:type="dxa"/>
            <w:noWrap/>
          </w:tcPr>
          <w:p w:rsidR="004B158A" w:rsidRPr="00A83AFE" w:rsidRDefault="0040516F" w:rsidP="004B158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Pr>
                <w:rFonts w:ascii="仿宋" w:eastAsia="仿宋" w:hAnsi="仿宋" w:cs="宋体" w:hint="eastAsia"/>
                <w:b/>
                <w:color w:val="000000"/>
                <w:kern w:val="0"/>
                <w:sz w:val="24"/>
                <w:szCs w:val="24"/>
              </w:rPr>
              <w:t>37</w:t>
            </w:r>
          </w:p>
        </w:tc>
        <w:tc>
          <w:tcPr>
            <w:tcW w:w="2693" w:type="dxa"/>
            <w:noWrap/>
            <w:hideMark/>
          </w:tcPr>
          <w:p w:rsidR="004B158A" w:rsidRPr="00A83AFE" w:rsidRDefault="004B158A" w:rsidP="004B158A">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华西集团</w:t>
            </w:r>
          </w:p>
        </w:tc>
        <w:tc>
          <w:tcPr>
            <w:tcW w:w="1238" w:type="dxa"/>
            <w:noWrap/>
            <w:hideMark/>
          </w:tcPr>
          <w:p w:rsidR="004B158A" w:rsidRPr="00A83AFE" w:rsidRDefault="004B158A" w:rsidP="004B158A">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18</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山西甲佳科技集团有限公司</w:t>
            </w:r>
          </w:p>
        </w:tc>
        <w:tc>
          <w:tcPr>
            <w:tcW w:w="1276"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18</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甘肃省建设投资（控股）集团</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12</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成都基准方中建筑设计有限公司</w:t>
            </w:r>
          </w:p>
        </w:tc>
        <w:tc>
          <w:tcPr>
            <w:tcW w:w="1276"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15</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承德钢铁公司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12</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云南建工集团</w:t>
            </w:r>
          </w:p>
        </w:tc>
        <w:tc>
          <w:tcPr>
            <w:tcW w:w="1276"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14</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华润集团（世界500强）</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11</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中国黄金集团</w:t>
            </w:r>
          </w:p>
        </w:tc>
        <w:tc>
          <w:tcPr>
            <w:tcW w:w="1276"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14</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长城汽车股份有限公司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11</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万科集团</w:t>
            </w:r>
          </w:p>
        </w:tc>
        <w:tc>
          <w:tcPr>
            <w:tcW w:w="1276"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13</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华夏幸福基业股份有限公司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11</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中国机械工业集团</w:t>
            </w:r>
          </w:p>
        </w:tc>
        <w:tc>
          <w:tcPr>
            <w:tcW w:w="1276"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8</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proofErr w:type="gramStart"/>
            <w:r w:rsidRPr="00A83AFE">
              <w:rPr>
                <w:rFonts w:ascii="仿宋" w:eastAsia="仿宋" w:hAnsi="仿宋" w:cs="宋体" w:hint="eastAsia"/>
                <w:b/>
                <w:color w:val="000000"/>
                <w:kern w:val="0"/>
                <w:sz w:val="24"/>
                <w:szCs w:val="24"/>
              </w:rPr>
              <w:t>融创地产</w:t>
            </w:r>
            <w:proofErr w:type="gramEnd"/>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11</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横店集团东磁股份有限公司</w:t>
            </w:r>
          </w:p>
        </w:tc>
        <w:tc>
          <w:tcPr>
            <w:tcW w:w="1276"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8</w:t>
            </w:r>
          </w:p>
        </w:tc>
        <w:tc>
          <w:tcPr>
            <w:tcW w:w="2693" w:type="dxa"/>
            <w:noWrap/>
          </w:tcPr>
          <w:p w:rsidR="00082FAC" w:rsidRPr="00D22799"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D22799">
              <w:rPr>
                <w:rFonts w:ascii="仿宋" w:eastAsia="仿宋" w:hAnsi="仿宋" w:cs="宋体" w:hint="eastAsia"/>
                <w:b/>
                <w:color w:val="000000"/>
                <w:kern w:val="0"/>
                <w:sz w:val="24"/>
                <w:szCs w:val="24"/>
              </w:rPr>
              <w:t>深圳市华阳国际工程设计股份有限公司</w:t>
            </w:r>
          </w:p>
        </w:tc>
        <w:tc>
          <w:tcPr>
            <w:tcW w:w="1238"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8</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德</w:t>
            </w:r>
            <w:proofErr w:type="gramStart"/>
            <w:r w:rsidRPr="00A83AFE">
              <w:rPr>
                <w:rFonts w:ascii="仿宋" w:eastAsia="仿宋" w:hAnsi="仿宋" w:cs="宋体" w:hint="eastAsia"/>
                <w:color w:val="000000"/>
                <w:kern w:val="0"/>
                <w:sz w:val="24"/>
                <w:szCs w:val="24"/>
              </w:rPr>
              <w:t>邦</w:t>
            </w:r>
            <w:proofErr w:type="gramEnd"/>
            <w:r w:rsidRPr="00A83AFE">
              <w:rPr>
                <w:rFonts w:ascii="仿宋" w:eastAsia="仿宋" w:hAnsi="仿宋" w:cs="宋体" w:hint="eastAsia"/>
                <w:color w:val="000000"/>
                <w:kern w:val="0"/>
                <w:sz w:val="24"/>
                <w:szCs w:val="24"/>
              </w:rPr>
              <w:t>物流</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8</w:t>
            </w:r>
          </w:p>
        </w:tc>
        <w:tc>
          <w:tcPr>
            <w:tcW w:w="2693" w:type="dxa"/>
            <w:noWrap/>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中国建设银行股份有限公司</w:t>
            </w:r>
          </w:p>
        </w:tc>
        <w:tc>
          <w:tcPr>
            <w:tcW w:w="1238"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9</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江苏沙钢集团（世界500强）</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w:t>
            </w:r>
          </w:p>
        </w:tc>
        <w:tc>
          <w:tcPr>
            <w:tcW w:w="2693" w:type="dxa"/>
            <w:noWrap/>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江苏四季沐歌有限公司</w:t>
            </w:r>
          </w:p>
        </w:tc>
        <w:tc>
          <w:tcPr>
            <w:tcW w:w="1238"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9</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金堆城</w:t>
            </w:r>
            <w:proofErr w:type="gramStart"/>
            <w:r w:rsidRPr="00A83AFE">
              <w:rPr>
                <w:rFonts w:ascii="仿宋" w:eastAsia="仿宋" w:hAnsi="仿宋" w:cs="宋体" w:hint="eastAsia"/>
                <w:color w:val="000000"/>
                <w:kern w:val="0"/>
                <w:sz w:val="24"/>
                <w:szCs w:val="24"/>
              </w:rPr>
              <w:t>钼</w:t>
            </w:r>
            <w:proofErr w:type="gramEnd"/>
            <w:r w:rsidRPr="00A83AFE">
              <w:rPr>
                <w:rFonts w:ascii="仿宋" w:eastAsia="仿宋" w:hAnsi="仿宋" w:cs="宋体" w:hint="eastAsia"/>
                <w:color w:val="000000"/>
                <w:kern w:val="0"/>
                <w:sz w:val="24"/>
                <w:szCs w:val="24"/>
              </w:rPr>
              <w:t>业集团有限公司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w:t>
            </w:r>
          </w:p>
        </w:tc>
        <w:tc>
          <w:tcPr>
            <w:tcW w:w="2693" w:type="dxa"/>
            <w:noWrap/>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东风汽车有限公司</w:t>
            </w:r>
          </w:p>
        </w:tc>
        <w:tc>
          <w:tcPr>
            <w:tcW w:w="1238"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中国新兴建筑工程总公司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w:t>
            </w:r>
          </w:p>
        </w:tc>
        <w:tc>
          <w:tcPr>
            <w:tcW w:w="2693" w:type="dxa"/>
            <w:noWrap/>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青岛钢铁控股集团有限责任公司</w:t>
            </w:r>
          </w:p>
        </w:tc>
        <w:tc>
          <w:tcPr>
            <w:tcW w:w="1238"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陕西有色集团</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w:t>
            </w:r>
          </w:p>
        </w:tc>
        <w:tc>
          <w:tcPr>
            <w:tcW w:w="2693" w:type="dxa"/>
            <w:noWrap/>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华东建筑设计研究院有限公司</w:t>
            </w:r>
          </w:p>
        </w:tc>
        <w:tc>
          <w:tcPr>
            <w:tcW w:w="1238"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7</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西安建工（集团）有限责任公司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c>
          <w:tcPr>
            <w:tcW w:w="2693" w:type="dxa"/>
            <w:noWrap/>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中广核集团</w:t>
            </w:r>
          </w:p>
        </w:tc>
        <w:tc>
          <w:tcPr>
            <w:tcW w:w="1238"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西安科技大学</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c>
          <w:tcPr>
            <w:tcW w:w="2693" w:type="dxa"/>
            <w:noWrap/>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中条山有色金属集团有限公司</w:t>
            </w:r>
          </w:p>
        </w:tc>
        <w:tc>
          <w:tcPr>
            <w:tcW w:w="1238"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郑州康桥房地产开发有限责任公司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c>
          <w:tcPr>
            <w:tcW w:w="2693" w:type="dxa"/>
            <w:noWrap/>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中国邮政集团</w:t>
            </w:r>
          </w:p>
        </w:tc>
        <w:tc>
          <w:tcPr>
            <w:tcW w:w="1238"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r>
    </w:tbl>
    <w:p w:rsidR="00D12571" w:rsidRDefault="00D12571"/>
    <w:p w:rsidR="00D12571" w:rsidRDefault="00D12571" w:rsidP="00D12571">
      <w:pPr>
        <w:jc w:val="center"/>
      </w:pPr>
      <w:r>
        <w:rPr>
          <w:rFonts w:ascii="仿宋_GB2312" w:eastAsia="仿宋_GB2312" w:hAnsi="Times New Roman" w:cs="仿宋_GB2312" w:hint="eastAsia"/>
          <w:b/>
          <w:bCs/>
          <w:sz w:val="24"/>
          <w:szCs w:val="24"/>
        </w:rPr>
        <w:lastRenderedPageBreak/>
        <w:t>续</w:t>
      </w:r>
      <w:r w:rsidRPr="001377B1">
        <w:rPr>
          <w:rFonts w:ascii="仿宋_GB2312" w:eastAsia="仿宋_GB2312" w:hAnsi="Times New Roman" w:cs="仿宋_GB2312" w:hint="eastAsia"/>
          <w:b/>
          <w:bCs/>
          <w:sz w:val="24"/>
          <w:szCs w:val="24"/>
        </w:rPr>
        <w:t>表</w:t>
      </w:r>
      <w:r w:rsidRPr="001377B1">
        <w:rPr>
          <w:rFonts w:ascii="仿宋_GB2312" w:eastAsia="仿宋_GB2312" w:hAnsi="Times New Roman" w:cs="仿宋_GB2312"/>
          <w:b/>
          <w:bCs/>
          <w:sz w:val="24"/>
          <w:szCs w:val="24"/>
        </w:rPr>
        <w:t>2-</w:t>
      </w:r>
      <w:r>
        <w:rPr>
          <w:rFonts w:ascii="仿宋_GB2312" w:eastAsia="仿宋_GB2312" w:hAnsi="Times New Roman" w:cs="仿宋_GB2312"/>
          <w:b/>
          <w:bCs/>
          <w:sz w:val="24"/>
          <w:szCs w:val="24"/>
        </w:rPr>
        <w:t xml:space="preserve">8 </w:t>
      </w:r>
      <w:r w:rsidRPr="001377B1">
        <w:rPr>
          <w:rFonts w:ascii="仿宋_GB2312" w:eastAsia="仿宋_GB2312" w:hAnsi="Times New Roman" w:cs="仿宋_GB2312"/>
          <w:b/>
          <w:bCs/>
          <w:sz w:val="24"/>
          <w:szCs w:val="24"/>
        </w:rPr>
        <w:t>201</w:t>
      </w:r>
      <w:r>
        <w:rPr>
          <w:rFonts w:ascii="仿宋_GB2312" w:eastAsia="仿宋_GB2312" w:hAnsi="Times New Roman" w:cs="仿宋_GB2312"/>
          <w:b/>
          <w:bCs/>
          <w:sz w:val="24"/>
          <w:szCs w:val="24"/>
        </w:rPr>
        <w:t>6</w:t>
      </w:r>
      <w:r w:rsidRPr="001377B1">
        <w:rPr>
          <w:rFonts w:ascii="仿宋_GB2312" w:eastAsia="仿宋_GB2312" w:hAnsi="Times New Roman" w:cs="仿宋_GB2312" w:hint="eastAsia"/>
          <w:b/>
          <w:bCs/>
          <w:sz w:val="24"/>
          <w:szCs w:val="24"/>
        </w:rPr>
        <w:t>届毕业生就业</w:t>
      </w:r>
      <w:r>
        <w:rPr>
          <w:rFonts w:ascii="仿宋_GB2312" w:eastAsia="仿宋_GB2312" w:hAnsi="Times New Roman" w:cs="仿宋_GB2312" w:hint="eastAsia"/>
          <w:b/>
          <w:bCs/>
          <w:sz w:val="24"/>
          <w:szCs w:val="24"/>
        </w:rPr>
        <w:t>知名</w:t>
      </w:r>
      <w:r w:rsidRPr="001377B1">
        <w:rPr>
          <w:rFonts w:ascii="仿宋_GB2312" w:eastAsia="仿宋_GB2312" w:hAnsi="Times New Roman" w:cs="仿宋_GB2312" w:hint="eastAsia"/>
          <w:b/>
          <w:bCs/>
          <w:sz w:val="24"/>
          <w:szCs w:val="24"/>
        </w:rPr>
        <w:t>单位名单</w:t>
      </w:r>
    </w:p>
    <w:tbl>
      <w:tblPr>
        <w:tblStyle w:val="4-11"/>
        <w:tblW w:w="8179" w:type="dxa"/>
        <w:tblLook w:val="04A0" w:firstRow="1" w:lastRow="0" w:firstColumn="1" w:lastColumn="0" w:noHBand="0" w:noVBand="1"/>
      </w:tblPr>
      <w:tblGrid>
        <w:gridCol w:w="2972"/>
        <w:gridCol w:w="1276"/>
        <w:gridCol w:w="2693"/>
        <w:gridCol w:w="1238"/>
      </w:tblGrid>
      <w:tr w:rsidR="00D12571" w:rsidRPr="00A83AFE" w:rsidTr="00500D30">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972" w:type="dxa"/>
            <w:tcBorders>
              <w:top w:val="nil"/>
              <w:left w:val="nil"/>
              <w:bottom w:val="nil"/>
            </w:tcBorders>
            <w:shd w:val="clear" w:color="auto" w:fill="8DB3E2" w:themeFill="text2" w:themeFillTint="66"/>
            <w:noWrap/>
          </w:tcPr>
          <w:p w:rsidR="00D12571" w:rsidRPr="00A83AFE" w:rsidRDefault="00D12571" w:rsidP="00D12571">
            <w:pPr>
              <w:widowControl/>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单位名称</w:t>
            </w:r>
          </w:p>
        </w:tc>
        <w:tc>
          <w:tcPr>
            <w:tcW w:w="1276" w:type="dxa"/>
            <w:tcBorders>
              <w:top w:val="nil"/>
              <w:bottom w:val="nil"/>
            </w:tcBorders>
            <w:shd w:val="clear" w:color="auto" w:fill="8DB3E2" w:themeFill="text2" w:themeFillTint="66"/>
            <w:noWrap/>
          </w:tcPr>
          <w:p w:rsidR="00D12571" w:rsidRPr="00A83AFE" w:rsidRDefault="00D12571" w:rsidP="00D12571">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人数</w:t>
            </w:r>
          </w:p>
        </w:tc>
        <w:tc>
          <w:tcPr>
            <w:tcW w:w="2693" w:type="dxa"/>
            <w:tcBorders>
              <w:top w:val="nil"/>
              <w:bottom w:val="nil"/>
            </w:tcBorders>
            <w:shd w:val="clear" w:color="auto" w:fill="8DB3E2" w:themeFill="text2" w:themeFillTint="66"/>
            <w:noWrap/>
          </w:tcPr>
          <w:p w:rsidR="00D12571" w:rsidRPr="00A83AFE" w:rsidRDefault="00D12571" w:rsidP="00D12571">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单面名称</w:t>
            </w:r>
          </w:p>
        </w:tc>
        <w:tc>
          <w:tcPr>
            <w:tcW w:w="1238" w:type="dxa"/>
            <w:tcBorders>
              <w:top w:val="nil"/>
              <w:bottom w:val="nil"/>
              <w:right w:val="nil"/>
            </w:tcBorders>
            <w:shd w:val="clear" w:color="auto" w:fill="8DB3E2" w:themeFill="text2" w:themeFillTint="66"/>
            <w:noWrap/>
          </w:tcPr>
          <w:p w:rsidR="00D12571" w:rsidRPr="00A83AFE" w:rsidRDefault="00D12571" w:rsidP="00D12571">
            <w:pPr>
              <w:widowControl/>
              <w:cnfStyle w:val="100000000000" w:firstRow="1" w:lastRow="0" w:firstColumn="0" w:lastColumn="0" w:oddVBand="0" w:evenVBand="0" w:oddHBand="0" w:evenHBand="0" w:firstRowFirstColumn="0" w:firstRowLastColumn="0" w:lastRowFirstColumn="0" w:lastRowLastColumn="0"/>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人数</w:t>
            </w:r>
          </w:p>
        </w:tc>
      </w:tr>
      <w:tr w:rsidR="00082FAC" w:rsidRPr="00A83AFE" w:rsidTr="00500D3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tcBorders>
              <w:top w:val="nil"/>
            </w:tcBorders>
            <w:noWrap/>
          </w:tcPr>
          <w:p w:rsidR="00082FAC" w:rsidRPr="00CC5671" w:rsidRDefault="00082FAC" w:rsidP="00082FAC">
            <w:pPr>
              <w:widowControl/>
              <w:jc w:val="left"/>
              <w:rPr>
                <w:rFonts w:ascii="仿宋" w:eastAsia="仿宋" w:hAnsi="仿宋" w:cs="宋体"/>
                <w:color w:val="000000"/>
                <w:kern w:val="0"/>
                <w:sz w:val="24"/>
                <w:szCs w:val="24"/>
              </w:rPr>
            </w:pPr>
            <w:r w:rsidRPr="00CC5671">
              <w:rPr>
                <w:rFonts w:ascii="仿宋" w:eastAsia="仿宋" w:hAnsi="仿宋" w:cs="宋体" w:hint="eastAsia"/>
                <w:color w:val="000000"/>
                <w:kern w:val="0"/>
                <w:sz w:val="24"/>
                <w:szCs w:val="24"/>
              </w:rPr>
              <w:t>国家电网公司</w:t>
            </w:r>
          </w:p>
        </w:tc>
        <w:tc>
          <w:tcPr>
            <w:tcW w:w="1276" w:type="dxa"/>
            <w:tcBorders>
              <w:top w:val="nil"/>
            </w:tcBorders>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c>
          <w:tcPr>
            <w:tcW w:w="2693" w:type="dxa"/>
            <w:tcBorders>
              <w:top w:val="nil"/>
            </w:tcBorders>
            <w:noWrap/>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洛阳栾川</w:t>
            </w:r>
            <w:proofErr w:type="gramStart"/>
            <w:r w:rsidRPr="00A83AFE">
              <w:rPr>
                <w:rFonts w:ascii="仿宋" w:eastAsia="仿宋" w:hAnsi="仿宋" w:cs="宋体" w:hint="eastAsia"/>
                <w:b/>
                <w:color w:val="000000"/>
                <w:kern w:val="0"/>
                <w:sz w:val="24"/>
                <w:szCs w:val="24"/>
              </w:rPr>
              <w:t>钼</w:t>
            </w:r>
            <w:proofErr w:type="gramEnd"/>
            <w:r w:rsidRPr="00A83AFE">
              <w:rPr>
                <w:rFonts w:ascii="仿宋" w:eastAsia="仿宋" w:hAnsi="仿宋" w:cs="宋体" w:hint="eastAsia"/>
                <w:b/>
                <w:color w:val="000000"/>
                <w:kern w:val="0"/>
                <w:sz w:val="24"/>
                <w:szCs w:val="24"/>
              </w:rPr>
              <w:t>业集团股份有限公司</w:t>
            </w:r>
          </w:p>
        </w:tc>
        <w:tc>
          <w:tcPr>
            <w:tcW w:w="1238" w:type="dxa"/>
            <w:tcBorders>
              <w:top w:val="nil"/>
            </w:tcBorders>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马鞍山钢铁集团</w:t>
            </w:r>
          </w:p>
        </w:tc>
        <w:tc>
          <w:tcPr>
            <w:tcW w:w="1276" w:type="dxa"/>
            <w:noWrap/>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华南城集团有限公司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海信集团</w:t>
            </w:r>
          </w:p>
        </w:tc>
        <w:tc>
          <w:tcPr>
            <w:tcW w:w="1276" w:type="dxa"/>
            <w:noWrap/>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青海桥头铝电股份有限公司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珠海格力电器股份有限公司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陕西黄河集团有限公司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6</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首钢集团（世界500强）</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新世界（中国）地产投资有限公司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中国银行股份有限公司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北京城建集团</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中国电信股份有限公司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北京建工集团</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交通银行股份有限公司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中南控股集团有限公司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中国工商银行</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浙江杭萧钢构集团有限公司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海尔集团公司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中条山有色金属集团有限公司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湖北新冶钢有限公司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北京清华同衡规划设计研究院有限公司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华蓝设计（集团）有限公司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河南济源钢铁（集团）有限公司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山东同圆设计集团有限公司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绿地集团</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电信科学技术第十研究所</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5</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内蒙古电力勘测设计院有限责任公司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郑州大学综合设计研究院有限公司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山东电力工程咨询院有限公司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中国宝武集团（世界500强）</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深圳市城市规划设计研究院有限公司</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新疆特变电工集团有限公司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舞阳钢铁有限责任公司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中国新时代国际工程公司</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西北有色金属研究院</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建业住宅集团（中国）有限公司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西部矿业集团有限公司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4</w:t>
            </w:r>
          </w:p>
        </w:tc>
      </w:tr>
      <w:tr w:rsidR="00082FAC" w:rsidRPr="00A83AFE" w:rsidTr="00082FAC">
        <w:trPr>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陕西东岭集团</w:t>
            </w:r>
          </w:p>
        </w:tc>
        <w:tc>
          <w:tcPr>
            <w:tcW w:w="1276"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c>
          <w:tcPr>
            <w:tcW w:w="2693" w:type="dxa"/>
            <w:noWrap/>
            <w:hideMark/>
          </w:tcPr>
          <w:p w:rsidR="00082FAC" w:rsidRPr="00A83AFE" w:rsidRDefault="00082FAC" w:rsidP="00082FAC">
            <w:pPr>
              <w:widowControl/>
              <w:jc w:val="left"/>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陕西省现代建筑设计研究院</w:t>
            </w:r>
          </w:p>
        </w:tc>
        <w:tc>
          <w:tcPr>
            <w:tcW w:w="1238" w:type="dxa"/>
            <w:noWrap/>
            <w:hideMark/>
          </w:tcPr>
          <w:p w:rsidR="00082FAC" w:rsidRPr="00A83AFE" w:rsidRDefault="00082FAC" w:rsidP="00082FAC">
            <w:pPr>
              <w:widowControl/>
              <w:cnfStyle w:val="000000000000" w:firstRow="0" w:lastRow="0" w:firstColumn="0" w:lastColumn="0" w:oddVBand="0" w:evenVBand="0" w:oddHBand="0"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r>
      <w:tr w:rsidR="00082FAC" w:rsidRPr="00A83AFE" w:rsidTr="00082F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72" w:type="dxa"/>
            <w:noWrap/>
            <w:hideMark/>
          </w:tcPr>
          <w:p w:rsidR="00082FAC" w:rsidRPr="00A83AFE" w:rsidRDefault="00082FAC" w:rsidP="00082FAC">
            <w:pPr>
              <w:widowControl/>
              <w:jc w:val="left"/>
              <w:rPr>
                <w:rFonts w:ascii="仿宋" w:eastAsia="仿宋" w:hAnsi="仿宋" w:cs="宋体"/>
                <w:color w:val="000000"/>
                <w:kern w:val="0"/>
                <w:sz w:val="24"/>
                <w:szCs w:val="24"/>
              </w:rPr>
            </w:pPr>
            <w:r w:rsidRPr="00A83AFE">
              <w:rPr>
                <w:rFonts w:ascii="仿宋" w:eastAsia="仿宋" w:hAnsi="仿宋" w:cs="宋体" w:hint="eastAsia"/>
                <w:color w:val="000000"/>
                <w:kern w:val="0"/>
                <w:sz w:val="24"/>
                <w:szCs w:val="24"/>
              </w:rPr>
              <w:t>厦门市市政工程设计院有限公司</w:t>
            </w:r>
          </w:p>
        </w:tc>
        <w:tc>
          <w:tcPr>
            <w:tcW w:w="1276"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c>
          <w:tcPr>
            <w:tcW w:w="2693" w:type="dxa"/>
            <w:noWrap/>
            <w:hideMark/>
          </w:tcPr>
          <w:p w:rsidR="00082FAC" w:rsidRPr="00A83AFE" w:rsidRDefault="00082FAC" w:rsidP="00082FAC">
            <w:pPr>
              <w:widowControl/>
              <w:jc w:val="left"/>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河北乐凯化工工程设计有限公司</w:t>
            </w:r>
          </w:p>
        </w:tc>
        <w:tc>
          <w:tcPr>
            <w:tcW w:w="1238" w:type="dxa"/>
            <w:noWrap/>
            <w:hideMark/>
          </w:tcPr>
          <w:p w:rsidR="00082FAC" w:rsidRPr="00A83AFE" w:rsidRDefault="00082FAC" w:rsidP="00082FAC">
            <w:pPr>
              <w:widowControl/>
              <w:cnfStyle w:val="000000100000" w:firstRow="0" w:lastRow="0" w:firstColumn="0" w:lastColumn="0" w:oddVBand="0" w:evenVBand="0" w:oddHBand="1" w:evenHBand="0" w:firstRowFirstColumn="0" w:firstRowLastColumn="0" w:lastRowFirstColumn="0" w:lastRowLastColumn="0"/>
              <w:rPr>
                <w:rFonts w:ascii="仿宋" w:eastAsia="仿宋" w:hAnsi="仿宋" w:cs="宋体"/>
                <w:b/>
                <w:color w:val="000000"/>
                <w:kern w:val="0"/>
                <w:sz w:val="24"/>
                <w:szCs w:val="24"/>
              </w:rPr>
            </w:pPr>
            <w:r w:rsidRPr="00A83AFE">
              <w:rPr>
                <w:rFonts w:ascii="仿宋" w:eastAsia="仿宋" w:hAnsi="仿宋" w:cs="宋体" w:hint="eastAsia"/>
                <w:b/>
                <w:color w:val="000000"/>
                <w:kern w:val="0"/>
                <w:sz w:val="24"/>
                <w:szCs w:val="24"/>
              </w:rPr>
              <w:t>3</w:t>
            </w:r>
          </w:p>
        </w:tc>
      </w:tr>
    </w:tbl>
    <w:p w:rsidR="009C7567" w:rsidRDefault="009C7567" w:rsidP="002A0F92">
      <w:pPr>
        <w:pStyle w:val="1"/>
      </w:pPr>
      <w:bookmarkStart w:id="42" w:name="_Toc436664454"/>
      <w:bookmarkStart w:id="43" w:name="_Toc469990845"/>
      <w:r>
        <w:lastRenderedPageBreak/>
        <w:t>3</w:t>
      </w:r>
      <w:r w:rsidR="005E43CA">
        <w:t xml:space="preserve">. </w:t>
      </w:r>
      <w:r w:rsidR="00915DF7">
        <w:t xml:space="preserve"> </w:t>
      </w:r>
      <w:r>
        <w:rPr>
          <w:rFonts w:hint="eastAsia"/>
        </w:rPr>
        <w:t>毕业生</w:t>
      </w:r>
      <w:r w:rsidR="00915DF7">
        <w:rPr>
          <w:rFonts w:hint="eastAsia"/>
        </w:rPr>
        <w:t>及用人单位满意度</w:t>
      </w:r>
      <w:r>
        <w:rPr>
          <w:rFonts w:hint="eastAsia"/>
        </w:rPr>
        <w:t>调查</w:t>
      </w:r>
      <w:r w:rsidR="002A0F92">
        <w:rPr>
          <w:rFonts w:hint="eastAsia"/>
        </w:rPr>
        <w:t>与</w:t>
      </w:r>
      <w:r>
        <w:rPr>
          <w:rFonts w:hint="eastAsia"/>
        </w:rPr>
        <w:t>分析</w:t>
      </w:r>
      <w:bookmarkEnd w:id="42"/>
      <w:bookmarkEnd w:id="43"/>
    </w:p>
    <w:p w:rsidR="009C7567" w:rsidRPr="00AF1A12" w:rsidRDefault="00405379" w:rsidP="0034300A">
      <w:pPr>
        <w:spacing w:line="500" w:lineRule="exact"/>
        <w:ind w:firstLineChars="200" w:firstLine="560"/>
        <w:rPr>
          <w:rFonts w:cs="Times New Roman"/>
        </w:rPr>
      </w:pPr>
      <w:r w:rsidRPr="00AF1A12">
        <w:rPr>
          <w:rFonts w:ascii="仿宋_GB2312" w:eastAsia="仿宋_GB2312" w:hAnsi="宋体" w:cs="仿宋_GB2312" w:hint="eastAsia"/>
          <w:kern w:val="0"/>
          <w:sz w:val="28"/>
          <w:szCs w:val="28"/>
        </w:rPr>
        <w:t>学校</w:t>
      </w:r>
      <w:r w:rsidRPr="00AF1A12">
        <w:rPr>
          <w:rFonts w:ascii="仿宋_GB2312" w:eastAsia="仿宋_GB2312" w:hAnsi="宋体" w:cs="仿宋_GB2312"/>
          <w:kern w:val="0"/>
          <w:sz w:val="28"/>
          <w:szCs w:val="28"/>
        </w:rPr>
        <w:t>高度重视就业信息反馈</w:t>
      </w:r>
      <w:r w:rsidR="008E3A55" w:rsidRPr="00AF1A12">
        <w:rPr>
          <w:rFonts w:ascii="仿宋_GB2312" w:eastAsia="仿宋_GB2312" w:hAnsi="宋体" w:cs="仿宋_GB2312" w:hint="eastAsia"/>
          <w:kern w:val="0"/>
          <w:sz w:val="28"/>
          <w:szCs w:val="28"/>
        </w:rPr>
        <w:t>工作</w:t>
      </w:r>
      <w:r w:rsidRPr="00AF1A12">
        <w:rPr>
          <w:rFonts w:ascii="仿宋_GB2312" w:eastAsia="仿宋_GB2312" w:hAnsi="宋体" w:cs="仿宋_GB2312"/>
          <w:kern w:val="0"/>
          <w:sz w:val="28"/>
          <w:szCs w:val="28"/>
        </w:rPr>
        <w:t>，</w:t>
      </w:r>
      <w:r w:rsidR="008E3A55" w:rsidRPr="00AF1A12">
        <w:rPr>
          <w:rFonts w:ascii="仿宋_GB2312" w:eastAsia="仿宋_GB2312" w:hAnsi="宋体" w:cs="仿宋_GB2312" w:hint="eastAsia"/>
          <w:kern w:val="0"/>
          <w:sz w:val="28"/>
          <w:szCs w:val="28"/>
        </w:rPr>
        <w:t>坚持对毕业生和用人单位开展问卷调查，了解和掌握毕业生及用人单位对学校人才培养和就业</w:t>
      </w:r>
      <w:r w:rsidR="0034300A" w:rsidRPr="00AF1A12">
        <w:rPr>
          <w:rFonts w:ascii="仿宋_GB2312" w:eastAsia="仿宋_GB2312" w:hAnsi="宋体" w:cs="仿宋_GB2312" w:hint="eastAsia"/>
          <w:kern w:val="0"/>
          <w:sz w:val="28"/>
          <w:szCs w:val="28"/>
        </w:rPr>
        <w:t>工作</w:t>
      </w:r>
      <w:r w:rsidR="008E3A55" w:rsidRPr="00AF1A12">
        <w:rPr>
          <w:rFonts w:ascii="仿宋_GB2312" w:eastAsia="仿宋_GB2312" w:hAnsi="宋体" w:cs="仿宋_GB2312" w:hint="eastAsia"/>
          <w:kern w:val="0"/>
          <w:sz w:val="28"/>
          <w:szCs w:val="28"/>
        </w:rPr>
        <w:t>的评价及满意度</w:t>
      </w:r>
      <w:r w:rsidR="0034300A" w:rsidRPr="00AF1A12">
        <w:rPr>
          <w:rFonts w:ascii="仿宋_GB2312" w:eastAsia="仿宋_GB2312" w:hAnsi="宋体" w:cs="仿宋_GB2312" w:hint="eastAsia"/>
          <w:kern w:val="0"/>
          <w:sz w:val="28"/>
          <w:szCs w:val="28"/>
        </w:rPr>
        <w:t>。</w:t>
      </w:r>
    </w:p>
    <w:p w:rsidR="00E947FB" w:rsidRDefault="009C7567" w:rsidP="008268F5">
      <w:pPr>
        <w:pStyle w:val="2"/>
        <w:spacing w:before="156"/>
        <w:rPr>
          <w:rFonts w:cs="黑体"/>
        </w:rPr>
      </w:pPr>
      <w:bookmarkStart w:id="44" w:name="_Toc436664455"/>
      <w:bookmarkStart w:id="45" w:name="_Toc469990846"/>
      <w:r w:rsidRPr="002A0F92">
        <w:t xml:space="preserve">3.1 </w:t>
      </w:r>
      <w:r w:rsidR="008268F5">
        <w:rPr>
          <w:rFonts w:hint="eastAsia"/>
        </w:rPr>
        <w:t>毕业生</w:t>
      </w:r>
      <w:r w:rsidRPr="002A0F92">
        <w:rPr>
          <w:rFonts w:cs="黑体" w:hint="eastAsia"/>
        </w:rPr>
        <w:t>调查</w:t>
      </w:r>
      <w:bookmarkEnd w:id="44"/>
      <w:r w:rsidR="008268F5">
        <w:rPr>
          <w:rFonts w:cs="黑体" w:hint="eastAsia"/>
        </w:rPr>
        <w:t>情况及分析</w:t>
      </w:r>
      <w:bookmarkEnd w:id="45"/>
    </w:p>
    <w:p w:rsidR="009C7567" w:rsidRPr="00CF24CF" w:rsidRDefault="00E947FB" w:rsidP="00CF24CF">
      <w:pPr>
        <w:spacing w:line="500" w:lineRule="exact"/>
        <w:ind w:firstLineChars="200" w:firstLine="560"/>
        <w:rPr>
          <w:rFonts w:ascii="仿宋_GB2312" w:eastAsia="仿宋_GB2312" w:hAnsi="宋体" w:cs="仿宋_GB2312"/>
          <w:kern w:val="0"/>
          <w:sz w:val="28"/>
          <w:szCs w:val="28"/>
        </w:rPr>
      </w:pPr>
      <w:r w:rsidRPr="00CF24CF">
        <w:rPr>
          <w:rFonts w:ascii="仿宋_GB2312" w:eastAsia="仿宋_GB2312" w:hAnsi="宋体" w:cs="仿宋_GB2312" w:hint="eastAsia"/>
          <w:kern w:val="0"/>
          <w:sz w:val="28"/>
          <w:szCs w:val="28"/>
        </w:rPr>
        <w:t>2016年</w:t>
      </w:r>
      <w:r w:rsidRPr="00CF24CF">
        <w:rPr>
          <w:rFonts w:ascii="仿宋_GB2312" w:eastAsia="仿宋_GB2312" w:hAnsi="宋体" w:cs="仿宋_GB2312"/>
          <w:kern w:val="0"/>
          <w:sz w:val="28"/>
          <w:szCs w:val="28"/>
        </w:rPr>
        <w:t>8</w:t>
      </w:r>
      <w:r w:rsidRPr="00CF24CF">
        <w:rPr>
          <w:rFonts w:ascii="仿宋_GB2312" w:eastAsia="仿宋_GB2312" w:hAnsi="宋体" w:cs="仿宋_GB2312" w:hint="eastAsia"/>
          <w:kern w:val="0"/>
          <w:sz w:val="28"/>
          <w:szCs w:val="28"/>
        </w:rPr>
        <w:t>月份开始，面向全体2016届毕业生开展就业状况网络问卷调查，回收有效问卷1525份。</w:t>
      </w:r>
    </w:p>
    <w:p w:rsidR="004D7DB7" w:rsidRPr="004D7DB7" w:rsidRDefault="00FE2B4F" w:rsidP="006649CB">
      <w:pPr>
        <w:pStyle w:val="3"/>
        <w:spacing w:before="156"/>
      </w:pPr>
      <w:bookmarkStart w:id="46" w:name="_Toc469990847"/>
      <w:r>
        <w:rPr>
          <w:rFonts w:hint="eastAsia"/>
        </w:rPr>
        <w:t xml:space="preserve">3.1.1 </w:t>
      </w:r>
      <w:r>
        <w:rPr>
          <w:rFonts w:hint="eastAsia"/>
        </w:rPr>
        <w:t>毕业生样本的结构</w:t>
      </w:r>
      <w:bookmarkEnd w:id="46"/>
    </w:p>
    <w:p w:rsidR="009C7567" w:rsidRPr="002B7616" w:rsidRDefault="009C7567" w:rsidP="00C40F0C">
      <w:pPr>
        <w:spacing w:line="500" w:lineRule="exact"/>
        <w:ind w:firstLineChars="200" w:firstLine="560"/>
        <w:rPr>
          <w:rFonts w:ascii="仿宋_GB2312" w:eastAsia="仿宋_GB2312" w:hAnsi="宋体" w:cs="Times New Roman"/>
          <w:kern w:val="0"/>
          <w:sz w:val="28"/>
          <w:szCs w:val="28"/>
        </w:rPr>
      </w:pPr>
      <w:r w:rsidRPr="002B7616">
        <w:rPr>
          <w:rFonts w:ascii="仿宋_GB2312" w:eastAsia="仿宋_GB2312" w:hAnsi="宋体" w:cs="仿宋_GB2312" w:hint="eastAsia"/>
          <w:kern w:val="0"/>
          <w:sz w:val="28"/>
          <w:szCs w:val="28"/>
        </w:rPr>
        <w:t>此次</w:t>
      </w:r>
      <w:r w:rsidR="00954407" w:rsidRPr="002B7616">
        <w:rPr>
          <w:rFonts w:ascii="仿宋_GB2312" w:eastAsia="仿宋_GB2312" w:hAnsi="宋体" w:cs="仿宋_GB2312" w:hint="eastAsia"/>
          <w:kern w:val="0"/>
          <w:sz w:val="28"/>
          <w:szCs w:val="28"/>
        </w:rPr>
        <w:t>毕业生就业状况</w:t>
      </w:r>
      <w:r w:rsidRPr="002B7616">
        <w:rPr>
          <w:rFonts w:ascii="仿宋_GB2312" w:eastAsia="仿宋_GB2312" w:hAnsi="宋体" w:cs="仿宋_GB2312" w:hint="eastAsia"/>
          <w:kern w:val="0"/>
          <w:sz w:val="28"/>
          <w:szCs w:val="28"/>
        </w:rPr>
        <w:t>调查有效样本共</w:t>
      </w:r>
      <w:r w:rsidR="00954407" w:rsidRPr="002B7616">
        <w:rPr>
          <w:rFonts w:ascii="仿宋_GB2312" w:eastAsia="仿宋_GB2312" w:hAnsi="宋体" w:cs="仿宋_GB2312"/>
          <w:kern w:val="0"/>
          <w:sz w:val="28"/>
          <w:szCs w:val="28"/>
        </w:rPr>
        <w:t>1525</w:t>
      </w:r>
      <w:r w:rsidRPr="002B7616">
        <w:rPr>
          <w:rFonts w:ascii="仿宋_GB2312" w:eastAsia="仿宋_GB2312" w:hAnsi="宋体" w:cs="仿宋_GB2312" w:hint="eastAsia"/>
          <w:kern w:val="0"/>
          <w:sz w:val="28"/>
          <w:szCs w:val="28"/>
        </w:rPr>
        <w:t>人，</w:t>
      </w:r>
      <w:r w:rsidR="006E43F7">
        <w:rPr>
          <w:rFonts w:ascii="仿宋_GB2312" w:eastAsia="仿宋_GB2312" w:hAnsi="宋体" w:cs="仿宋_GB2312" w:hint="eastAsia"/>
          <w:kern w:val="0"/>
          <w:sz w:val="28"/>
          <w:szCs w:val="28"/>
        </w:rPr>
        <w:t>覆盖全校14个院（系）</w:t>
      </w:r>
      <w:r w:rsidR="004B34CF">
        <w:rPr>
          <w:rFonts w:ascii="仿宋_GB2312" w:eastAsia="仿宋_GB2312" w:hAnsi="宋体" w:cs="仿宋_GB2312" w:hint="eastAsia"/>
          <w:kern w:val="0"/>
          <w:sz w:val="28"/>
          <w:szCs w:val="28"/>
        </w:rPr>
        <w:t>，</w:t>
      </w:r>
      <w:r w:rsidRPr="002B7616">
        <w:rPr>
          <w:rFonts w:ascii="仿宋_GB2312" w:eastAsia="仿宋_GB2312" w:hAnsi="宋体" w:cs="仿宋_GB2312" w:hint="eastAsia"/>
          <w:kern w:val="0"/>
          <w:sz w:val="28"/>
          <w:szCs w:val="28"/>
        </w:rPr>
        <w:t>占毕业生总人数的</w:t>
      </w:r>
      <w:r w:rsidR="00DD78BC" w:rsidRPr="002B7616">
        <w:rPr>
          <w:rFonts w:ascii="仿宋_GB2312" w:eastAsia="仿宋_GB2312" w:hAnsi="宋体" w:cs="仿宋_GB2312"/>
          <w:kern w:val="0"/>
          <w:sz w:val="28"/>
          <w:szCs w:val="28"/>
        </w:rPr>
        <w:t>25.03</w:t>
      </w:r>
      <w:r w:rsidR="00210F56" w:rsidRPr="002B7616">
        <w:rPr>
          <w:rFonts w:ascii="仿宋_GB2312" w:eastAsia="仿宋_GB2312" w:hAnsi="宋体" w:cs="仿宋_GB2312"/>
          <w:kern w:val="0"/>
          <w:sz w:val="28"/>
          <w:szCs w:val="28"/>
        </w:rPr>
        <w:t>%</w:t>
      </w:r>
      <w:r w:rsidRPr="002B7616">
        <w:rPr>
          <w:rFonts w:ascii="仿宋_GB2312" w:eastAsia="仿宋_GB2312" w:hAnsi="宋体" w:cs="仿宋_GB2312" w:hint="eastAsia"/>
          <w:kern w:val="0"/>
          <w:sz w:val="28"/>
          <w:szCs w:val="28"/>
        </w:rPr>
        <w:t>。调查样本的结构组成如表</w:t>
      </w:r>
      <w:r w:rsidR="00DD78BC" w:rsidRPr="002B7616">
        <w:rPr>
          <w:rFonts w:ascii="仿宋_GB2312" w:eastAsia="仿宋_GB2312" w:hAnsi="宋体" w:cs="仿宋_GB2312"/>
          <w:kern w:val="0"/>
          <w:sz w:val="28"/>
          <w:szCs w:val="28"/>
        </w:rPr>
        <w:t>3</w:t>
      </w:r>
      <w:r w:rsidRPr="002B7616">
        <w:rPr>
          <w:rFonts w:ascii="仿宋_GB2312" w:eastAsia="仿宋_GB2312" w:hAnsi="宋体" w:cs="仿宋_GB2312"/>
          <w:kern w:val="0"/>
          <w:sz w:val="28"/>
          <w:szCs w:val="28"/>
        </w:rPr>
        <w:t>-</w:t>
      </w:r>
      <w:r w:rsidR="00DD78BC" w:rsidRPr="002B7616">
        <w:rPr>
          <w:rFonts w:ascii="仿宋_GB2312" w:eastAsia="仿宋_GB2312" w:hAnsi="宋体" w:cs="仿宋_GB2312"/>
          <w:kern w:val="0"/>
          <w:sz w:val="28"/>
          <w:szCs w:val="28"/>
        </w:rPr>
        <w:t>1</w:t>
      </w:r>
      <w:r w:rsidRPr="002B7616">
        <w:rPr>
          <w:rFonts w:ascii="仿宋_GB2312" w:eastAsia="仿宋_GB2312" w:hAnsi="宋体" w:cs="仿宋_GB2312" w:hint="eastAsia"/>
          <w:kern w:val="0"/>
          <w:sz w:val="28"/>
          <w:szCs w:val="28"/>
        </w:rPr>
        <w:t>所示。</w:t>
      </w:r>
    </w:p>
    <w:p w:rsidR="009C7567" w:rsidRPr="008169D1" w:rsidRDefault="009C7567" w:rsidP="00C40F0C">
      <w:pPr>
        <w:spacing w:line="500" w:lineRule="exact"/>
        <w:ind w:firstLineChars="152" w:firstLine="366"/>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表</w:t>
      </w:r>
      <w:r w:rsidR="004B34CF">
        <w:rPr>
          <w:rFonts w:ascii="仿宋_GB2312" w:eastAsia="仿宋_GB2312" w:hAnsi="宋体" w:cs="仿宋_GB2312"/>
          <w:b/>
          <w:bCs/>
          <w:kern w:val="0"/>
          <w:sz w:val="24"/>
          <w:szCs w:val="24"/>
        </w:rPr>
        <w:t>3</w:t>
      </w:r>
      <w:r>
        <w:rPr>
          <w:rFonts w:ascii="仿宋_GB2312" w:eastAsia="仿宋_GB2312" w:hAnsi="宋体" w:cs="仿宋_GB2312"/>
          <w:b/>
          <w:bCs/>
          <w:kern w:val="0"/>
          <w:sz w:val="24"/>
          <w:szCs w:val="24"/>
        </w:rPr>
        <w:t>-</w:t>
      </w:r>
      <w:r w:rsidR="004B34CF">
        <w:rPr>
          <w:rFonts w:ascii="仿宋_GB2312" w:eastAsia="仿宋_GB2312" w:hAnsi="宋体" w:cs="仿宋_GB2312"/>
          <w:b/>
          <w:bCs/>
          <w:kern w:val="0"/>
          <w:sz w:val="24"/>
          <w:szCs w:val="24"/>
        </w:rPr>
        <w:t>1</w:t>
      </w:r>
      <w:r>
        <w:rPr>
          <w:rFonts w:ascii="仿宋_GB2312" w:eastAsia="仿宋_GB2312" w:hAnsi="宋体" w:cs="仿宋_GB2312"/>
          <w:b/>
          <w:bCs/>
          <w:kern w:val="0"/>
          <w:sz w:val="24"/>
          <w:szCs w:val="24"/>
        </w:rPr>
        <w:t xml:space="preserve"> </w:t>
      </w:r>
      <w:r w:rsidRPr="008169D1">
        <w:rPr>
          <w:rFonts w:ascii="仿宋_GB2312" w:eastAsia="仿宋_GB2312" w:hAnsi="宋体" w:cs="仿宋_GB2312" w:hint="eastAsia"/>
          <w:b/>
          <w:bCs/>
          <w:kern w:val="0"/>
          <w:sz w:val="24"/>
          <w:szCs w:val="24"/>
        </w:rPr>
        <w:t>毕业生就业状况调查样本结构</w:t>
      </w:r>
    </w:p>
    <w:tbl>
      <w:tblPr>
        <w:tblStyle w:val="4-110"/>
        <w:tblW w:w="8408" w:type="dxa"/>
        <w:tblLook w:val="04A0" w:firstRow="1" w:lastRow="0" w:firstColumn="1" w:lastColumn="0" w:noHBand="0" w:noVBand="1"/>
      </w:tblPr>
      <w:tblGrid>
        <w:gridCol w:w="2103"/>
        <w:gridCol w:w="2478"/>
        <w:gridCol w:w="1724"/>
        <w:gridCol w:w="2103"/>
      </w:tblGrid>
      <w:tr w:rsidR="009C7567" w:rsidRPr="0006578C" w:rsidTr="00500D30">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03" w:type="dxa"/>
            <w:tcBorders>
              <w:top w:val="nil"/>
              <w:left w:val="nil"/>
              <w:bottom w:val="nil"/>
            </w:tcBorders>
            <w:shd w:val="clear" w:color="auto" w:fill="8DB3E2" w:themeFill="text2" w:themeFillTint="66"/>
            <w:noWrap/>
            <w:vAlign w:val="center"/>
          </w:tcPr>
          <w:p w:rsidR="009C7567" w:rsidRPr="0006578C" w:rsidRDefault="009C7567" w:rsidP="00BC6F12">
            <w:pPr>
              <w:widowControl/>
              <w:jc w:val="center"/>
              <w:rPr>
                <w:rFonts w:ascii="仿宋" w:eastAsia="仿宋" w:hAnsi="仿宋" w:cs="Times New Roman"/>
                <w:bCs w:val="0"/>
                <w:color w:val="000000"/>
                <w:kern w:val="0"/>
                <w:sz w:val="24"/>
                <w:szCs w:val="24"/>
              </w:rPr>
            </w:pPr>
            <w:r w:rsidRPr="0006578C">
              <w:rPr>
                <w:rFonts w:ascii="仿宋" w:eastAsia="仿宋" w:hAnsi="仿宋" w:cs="仿宋" w:hint="eastAsia"/>
                <w:color w:val="000000"/>
                <w:kern w:val="0"/>
                <w:sz w:val="24"/>
                <w:szCs w:val="24"/>
              </w:rPr>
              <w:t>分类方法</w:t>
            </w:r>
          </w:p>
        </w:tc>
        <w:tc>
          <w:tcPr>
            <w:tcW w:w="2478" w:type="dxa"/>
            <w:tcBorders>
              <w:top w:val="nil"/>
              <w:bottom w:val="nil"/>
            </w:tcBorders>
            <w:shd w:val="clear" w:color="auto" w:fill="8DB3E2" w:themeFill="text2" w:themeFillTint="66"/>
            <w:noWrap/>
            <w:vAlign w:val="center"/>
          </w:tcPr>
          <w:p w:rsidR="009C7567" w:rsidRPr="0006578C" w:rsidRDefault="009C7567" w:rsidP="00BC6F12">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06578C">
              <w:rPr>
                <w:rFonts w:ascii="仿宋" w:eastAsia="仿宋" w:hAnsi="仿宋" w:cs="仿宋" w:hint="eastAsia"/>
                <w:color w:val="000000"/>
                <w:kern w:val="0"/>
                <w:sz w:val="24"/>
                <w:szCs w:val="24"/>
              </w:rPr>
              <w:t>类别名称</w:t>
            </w:r>
          </w:p>
        </w:tc>
        <w:tc>
          <w:tcPr>
            <w:tcW w:w="1724" w:type="dxa"/>
            <w:tcBorders>
              <w:top w:val="nil"/>
              <w:bottom w:val="nil"/>
            </w:tcBorders>
            <w:shd w:val="clear" w:color="auto" w:fill="8DB3E2" w:themeFill="text2" w:themeFillTint="66"/>
            <w:noWrap/>
            <w:vAlign w:val="center"/>
          </w:tcPr>
          <w:p w:rsidR="009C7567" w:rsidRPr="0006578C" w:rsidRDefault="009C7567" w:rsidP="00BC6F12">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06578C">
              <w:rPr>
                <w:rFonts w:ascii="仿宋" w:eastAsia="仿宋" w:hAnsi="仿宋" w:cs="仿宋" w:hint="eastAsia"/>
                <w:color w:val="000000"/>
                <w:kern w:val="0"/>
                <w:sz w:val="24"/>
                <w:szCs w:val="24"/>
              </w:rPr>
              <w:t>人数</w:t>
            </w:r>
          </w:p>
        </w:tc>
        <w:tc>
          <w:tcPr>
            <w:tcW w:w="2103" w:type="dxa"/>
            <w:tcBorders>
              <w:top w:val="nil"/>
              <w:bottom w:val="nil"/>
              <w:right w:val="nil"/>
            </w:tcBorders>
            <w:shd w:val="clear" w:color="auto" w:fill="8DB3E2" w:themeFill="text2" w:themeFillTint="66"/>
            <w:noWrap/>
            <w:vAlign w:val="center"/>
          </w:tcPr>
          <w:p w:rsidR="009C7567" w:rsidRPr="0006578C" w:rsidRDefault="009C7567" w:rsidP="00BC6F12">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Times New Roman"/>
                <w:bCs w:val="0"/>
                <w:color w:val="000000"/>
                <w:kern w:val="0"/>
                <w:sz w:val="24"/>
                <w:szCs w:val="24"/>
              </w:rPr>
            </w:pPr>
            <w:r w:rsidRPr="0006578C">
              <w:rPr>
                <w:rFonts w:ascii="仿宋" w:eastAsia="仿宋" w:hAnsi="仿宋" w:cs="仿宋" w:hint="eastAsia"/>
                <w:color w:val="000000"/>
                <w:kern w:val="0"/>
                <w:sz w:val="24"/>
                <w:szCs w:val="24"/>
              </w:rPr>
              <w:t>所占比例</w:t>
            </w:r>
          </w:p>
        </w:tc>
      </w:tr>
      <w:tr w:rsidR="009C7567" w:rsidRPr="0006578C" w:rsidTr="00500D3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03" w:type="dxa"/>
            <w:vMerge w:val="restart"/>
            <w:tcBorders>
              <w:top w:val="nil"/>
            </w:tcBorders>
            <w:noWrap/>
            <w:vAlign w:val="center"/>
          </w:tcPr>
          <w:p w:rsidR="009C7567" w:rsidRPr="0006578C" w:rsidRDefault="009C7567" w:rsidP="00BC6F12">
            <w:pPr>
              <w:widowControl/>
              <w:jc w:val="center"/>
              <w:rPr>
                <w:rFonts w:ascii="仿宋" w:eastAsia="仿宋" w:hAnsi="仿宋" w:cs="Times New Roman"/>
                <w:bCs w:val="0"/>
                <w:kern w:val="0"/>
                <w:sz w:val="24"/>
                <w:szCs w:val="24"/>
              </w:rPr>
            </w:pPr>
            <w:r w:rsidRPr="0006578C">
              <w:rPr>
                <w:rFonts w:ascii="仿宋" w:eastAsia="仿宋" w:hAnsi="仿宋" w:cs="仿宋" w:hint="eastAsia"/>
                <w:kern w:val="0"/>
                <w:sz w:val="24"/>
                <w:szCs w:val="24"/>
              </w:rPr>
              <w:t>学历</w:t>
            </w:r>
          </w:p>
        </w:tc>
        <w:tc>
          <w:tcPr>
            <w:tcW w:w="2478" w:type="dxa"/>
            <w:tcBorders>
              <w:top w:val="nil"/>
            </w:tcBorders>
            <w:noWrap/>
            <w:vAlign w:val="center"/>
          </w:tcPr>
          <w:p w:rsidR="009C7567" w:rsidRPr="0006578C" w:rsidRDefault="009C7567"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本科</w:t>
            </w:r>
          </w:p>
        </w:tc>
        <w:tc>
          <w:tcPr>
            <w:tcW w:w="1724" w:type="dxa"/>
            <w:tcBorders>
              <w:top w:val="nil"/>
            </w:tcBorders>
            <w:noWrap/>
            <w:vAlign w:val="center"/>
          </w:tcPr>
          <w:p w:rsidR="009C7567" w:rsidRPr="0006578C" w:rsidRDefault="00BC6F12"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1115</w:t>
            </w:r>
          </w:p>
        </w:tc>
        <w:tc>
          <w:tcPr>
            <w:tcW w:w="2103" w:type="dxa"/>
            <w:tcBorders>
              <w:top w:val="nil"/>
            </w:tcBorders>
            <w:noWrap/>
            <w:vAlign w:val="center"/>
          </w:tcPr>
          <w:p w:rsidR="009C7567" w:rsidRPr="0006578C" w:rsidRDefault="00BC6F12"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73.11%</w:t>
            </w:r>
          </w:p>
        </w:tc>
      </w:tr>
      <w:tr w:rsidR="009C7567" w:rsidRPr="0006578C" w:rsidTr="005A08B6">
        <w:trPr>
          <w:trHeight w:val="446"/>
        </w:trPr>
        <w:tc>
          <w:tcPr>
            <w:cnfStyle w:val="001000000000" w:firstRow="0" w:lastRow="0" w:firstColumn="1" w:lastColumn="0" w:oddVBand="0" w:evenVBand="0" w:oddHBand="0" w:evenHBand="0" w:firstRowFirstColumn="0" w:firstRowLastColumn="0" w:lastRowFirstColumn="0" w:lastRowLastColumn="0"/>
            <w:tcW w:w="2103" w:type="dxa"/>
            <w:vMerge/>
            <w:vAlign w:val="center"/>
          </w:tcPr>
          <w:p w:rsidR="009C7567" w:rsidRPr="0006578C" w:rsidRDefault="009C7567" w:rsidP="00BC6F12">
            <w:pPr>
              <w:widowControl/>
              <w:jc w:val="center"/>
              <w:rPr>
                <w:rFonts w:ascii="仿宋" w:eastAsia="仿宋" w:hAnsi="仿宋" w:cs="Times New Roman"/>
                <w:bCs w:val="0"/>
                <w:kern w:val="0"/>
                <w:sz w:val="24"/>
                <w:szCs w:val="24"/>
              </w:rPr>
            </w:pPr>
          </w:p>
        </w:tc>
        <w:tc>
          <w:tcPr>
            <w:tcW w:w="2478" w:type="dxa"/>
            <w:noWrap/>
            <w:vAlign w:val="center"/>
          </w:tcPr>
          <w:p w:rsidR="009C7567" w:rsidRPr="0006578C" w:rsidRDefault="009C7567"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研究生</w:t>
            </w:r>
          </w:p>
        </w:tc>
        <w:tc>
          <w:tcPr>
            <w:tcW w:w="1724" w:type="dxa"/>
            <w:noWrap/>
            <w:vAlign w:val="center"/>
          </w:tcPr>
          <w:p w:rsidR="009C7567" w:rsidRPr="0006578C" w:rsidRDefault="00BC6F12"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410</w:t>
            </w:r>
          </w:p>
        </w:tc>
        <w:tc>
          <w:tcPr>
            <w:tcW w:w="2103" w:type="dxa"/>
            <w:noWrap/>
            <w:vAlign w:val="center"/>
          </w:tcPr>
          <w:p w:rsidR="009C7567" w:rsidRPr="0006578C" w:rsidRDefault="00BC6F12"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26.89%</w:t>
            </w:r>
          </w:p>
        </w:tc>
      </w:tr>
      <w:tr w:rsidR="009C7567" w:rsidRPr="0006578C" w:rsidTr="005A08B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03" w:type="dxa"/>
            <w:vMerge w:val="restart"/>
            <w:noWrap/>
            <w:vAlign w:val="center"/>
          </w:tcPr>
          <w:p w:rsidR="009C7567" w:rsidRPr="0006578C" w:rsidRDefault="009C7567" w:rsidP="00BC6F12">
            <w:pPr>
              <w:widowControl/>
              <w:jc w:val="center"/>
              <w:rPr>
                <w:rFonts w:ascii="仿宋" w:eastAsia="仿宋" w:hAnsi="仿宋" w:cs="Times New Roman"/>
                <w:bCs w:val="0"/>
                <w:kern w:val="0"/>
                <w:sz w:val="24"/>
                <w:szCs w:val="24"/>
              </w:rPr>
            </w:pPr>
            <w:r w:rsidRPr="0006578C">
              <w:rPr>
                <w:rFonts w:ascii="仿宋" w:eastAsia="仿宋" w:hAnsi="仿宋" w:cs="仿宋" w:hint="eastAsia"/>
                <w:kern w:val="0"/>
                <w:sz w:val="24"/>
                <w:szCs w:val="24"/>
              </w:rPr>
              <w:t>性别</w:t>
            </w:r>
          </w:p>
        </w:tc>
        <w:tc>
          <w:tcPr>
            <w:tcW w:w="2478" w:type="dxa"/>
            <w:noWrap/>
            <w:vAlign w:val="center"/>
          </w:tcPr>
          <w:p w:rsidR="009C7567" w:rsidRPr="0006578C" w:rsidRDefault="009C7567"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男</w:t>
            </w:r>
          </w:p>
        </w:tc>
        <w:tc>
          <w:tcPr>
            <w:tcW w:w="1724" w:type="dxa"/>
            <w:noWrap/>
            <w:vAlign w:val="center"/>
          </w:tcPr>
          <w:p w:rsidR="009C7567" w:rsidRPr="0006578C" w:rsidRDefault="00DE40D3"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sidRPr="0006578C">
              <w:rPr>
                <w:rFonts w:ascii="仿宋" w:eastAsia="仿宋" w:hAnsi="仿宋" w:cs="仿宋" w:hint="eastAsia"/>
                <w:b/>
                <w:bCs/>
                <w:kern w:val="0"/>
                <w:sz w:val="24"/>
                <w:szCs w:val="24"/>
              </w:rPr>
              <w:t>995</w:t>
            </w:r>
          </w:p>
        </w:tc>
        <w:tc>
          <w:tcPr>
            <w:tcW w:w="2103" w:type="dxa"/>
            <w:noWrap/>
            <w:vAlign w:val="center"/>
          </w:tcPr>
          <w:p w:rsidR="009C7567" w:rsidRPr="0006578C" w:rsidRDefault="00EE3CD5"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sidRPr="0006578C">
              <w:rPr>
                <w:rFonts w:ascii="仿宋" w:eastAsia="仿宋" w:hAnsi="仿宋" w:cs="仿宋" w:hint="eastAsia"/>
                <w:b/>
                <w:bCs/>
                <w:kern w:val="0"/>
                <w:sz w:val="24"/>
                <w:szCs w:val="24"/>
              </w:rPr>
              <w:t>65.25%</w:t>
            </w:r>
          </w:p>
        </w:tc>
      </w:tr>
      <w:tr w:rsidR="009C7567" w:rsidRPr="0006578C" w:rsidTr="005A08B6">
        <w:trPr>
          <w:trHeight w:val="446"/>
        </w:trPr>
        <w:tc>
          <w:tcPr>
            <w:cnfStyle w:val="001000000000" w:firstRow="0" w:lastRow="0" w:firstColumn="1" w:lastColumn="0" w:oddVBand="0" w:evenVBand="0" w:oddHBand="0" w:evenHBand="0" w:firstRowFirstColumn="0" w:firstRowLastColumn="0" w:lastRowFirstColumn="0" w:lastRowLastColumn="0"/>
            <w:tcW w:w="2103" w:type="dxa"/>
            <w:vMerge/>
            <w:vAlign w:val="center"/>
          </w:tcPr>
          <w:p w:rsidR="009C7567" w:rsidRPr="0006578C" w:rsidRDefault="009C7567" w:rsidP="00BC6F12">
            <w:pPr>
              <w:widowControl/>
              <w:jc w:val="center"/>
              <w:rPr>
                <w:rFonts w:ascii="仿宋" w:eastAsia="仿宋" w:hAnsi="仿宋" w:cs="Times New Roman"/>
                <w:bCs w:val="0"/>
                <w:kern w:val="0"/>
                <w:sz w:val="24"/>
                <w:szCs w:val="24"/>
              </w:rPr>
            </w:pPr>
          </w:p>
        </w:tc>
        <w:tc>
          <w:tcPr>
            <w:tcW w:w="2478" w:type="dxa"/>
            <w:noWrap/>
            <w:vAlign w:val="center"/>
          </w:tcPr>
          <w:p w:rsidR="009C7567" w:rsidRPr="0006578C" w:rsidRDefault="009C7567"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女</w:t>
            </w:r>
          </w:p>
        </w:tc>
        <w:tc>
          <w:tcPr>
            <w:tcW w:w="1724" w:type="dxa"/>
            <w:noWrap/>
            <w:vAlign w:val="center"/>
          </w:tcPr>
          <w:p w:rsidR="009C7567" w:rsidRPr="0006578C" w:rsidRDefault="00DE40D3"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sidRPr="0006578C">
              <w:rPr>
                <w:rFonts w:ascii="仿宋" w:eastAsia="仿宋" w:hAnsi="仿宋" w:cs="仿宋" w:hint="eastAsia"/>
                <w:b/>
                <w:bCs/>
                <w:kern w:val="0"/>
                <w:sz w:val="24"/>
                <w:szCs w:val="24"/>
              </w:rPr>
              <w:t>530</w:t>
            </w:r>
          </w:p>
        </w:tc>
        <w:tc>
          <w:tcPr>
            <w:tcW w:w="2103" w:type="dxa"/>
            <w:noWrap/>
            <w:vAlign w:val="center"/>
          </w:tcPr>
          <w:p w:rsidR="009C7567" w:rsidRPr="0006578C" w:rsidRDefault="00EE3CD5"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sidRPr="0006578C">
              <w:rPr>
                <w:rFonts w:ascii="仿宋" w:eastAsia="仿宋" w:hAnsi="仿宋" w:cs="仿宋" w:hint="eastAsia"/>
                <w:b/>
                <w:bCs/>
                <w:kern w:val="0"/>
                <w:sz w:val="24"/>
                <w:szCs w:val="24"/>
              </w:rPr>
              <w:t>34.75%</w:t>
            </w:r>
          </w:p>
        </w:tc>
      </w:tr>
      <w:tr w:rsidR="009C7567" w:rsidRPr="0006578C" w:rsidTr="005A08B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03" w:type="dxa"/>
            <w:vMerge w:val="restart"/>
            <w:noWrap/>
            <w:vAlign w:val="center"/>
          </w:tcPr>
          <w:p w:rsidR="009C7567" w:rsidRPr="0006578C" w:rsidRDefault="009C7567" w:rsidP="00BC6F12">
            <w:pPr>
              <w:widowControl/>
              <w:jc w:val="center"/>
              <w:rPr>
                <w:rFonts w:ascii="仿宋" w:eastAsia="仿宋" w:hAnsi="仿宋" w:cs="Times New Roman"/>
                <w:bCs w:val="0"/>
                <w:kern w:val="0"/>
                <w:sz w:val="24"/>
                <w:szCs w:val="24"/>
              </w:rPr>
            </w:pPr>
            <w:r w:rsidRPr="0006578C">
              <w:rPr>
                <w:rFonts w:ascii="仿宋" w:eastAsia="仿宋" w:hAnsi="仿宋" w:cs="仿宋" w:hint="eastAsia"/>
                <w:kern w:val="0"/>
                <w:sz w:val="24"/>
                <w:szCs w:val="24"/>
              </w:rPr>
              <w:t>政治面貌</w:t>
            </w:r>
          </w:p>
        </w:tc>
        <w:tc>
          <w:tcPr>
            <w:tcW w:w="2478" w:type="dxa"/>
            <w:noWrap/>
            <w:vAlign w:val="center"/>
          </w:tcPr>
          <w:p w:rsidR="009C7567" w:rsidRPr="0006578C" w:rsidRDefault="009C7567" w:rsidP="00FC202C">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中共党员或预备党员</w:t>
            </w:r>
          </w:p>
        </w:tc>
        <w:tc>
          <w:tcPr>
            <w:tcW w:w="1724" w:type="dxa"/>
            <w:noWrap/>
            <w:vAlign w:val="center"/>
          </w:tcPr>
          <w:p w:rsidR="009C7567" w:rsidRPr="0006578C" w:rsidRDefault="00B224B3"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443</w:t>
            </w:r>
          </w:p>
        </w:tc>
        <w:tc>
          <w:tcPr>
            <w:tcW w:w="2103" w:type="dxa"/>
            <w:noWrap/>
            <w:vAlign w:val="center"/>
          </w:tcPr>
          <w:p w:rsidR="009C7567" w:rsidRPr="0006578C" w:rsidRDefault="00E17E42"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29.05%</w:t>
            </w:r>
          </w:p>
        </w:tc>
      </w:tr>
      <w:tr w:rsidR="009C7567" w:rsidRPr="0006578C" w:rsidTr="005A08B6">
        <w:trPr>
          <w:trHeight w:val="446"/>
        </w:trPr>
        <w:tc>
          <w:tcPr>
            <w:cnfStyle w:val="001000000000" w:firstRow="0" w:lastRow="0" w:firstColumn="1" w:lastColumn="0" w:oddVBand="0" w:evenVBand="0" w:oddHBand="0" w:evenHBand="0" w:firstRowFirstColumn="0" w:firstRowLastColumn="0" w:lastRowFirstColumn="0" w:lastRowLastColumn="0"/>
            <w:tcW w:w="2103" w:type="dxa"/>
            <w:vMerge/>
            <w:vAlign w:val="center"/>
          </w:tcPr>
          <w:p w:rsidR="009C7567" w:rsidRPr="0006578C" w:rsidRDefault="009C7567" w:rsidP="00BC6F12">
            <w:pPr>
              <w:widowControl/>
              <w:jc w:val="center"/>
              <w:rPr>
                <w:rFonts w:ascii="仿宋" w:eastAsia="仿宋" w:hAnsi="仿宋" w:cs="Times New Roman"/>
                <w:bCs w:val="0"/>
                <w:kern w:val="0"/>
                <w:sz w:val="24"/>
                <w:szCs w:val="24"/>
              </w:rPr>
            </w:pPr>
          </w:p>
        </w:tc>
        <w:tc>
          <w:tcPr>
            <w:tcW w:w="2478" w:type="dxa"/>
            <w:noWrap/>
            <w:vAlign w:val="center"/>
          </w:tcPr>
          <w:p w:rsidR="009C7567" w:rsidRPr="0006578C" w:rsidRDefault="009C7567"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共青团员</w:t>
            </w:r>
          </w:p>
        </w:tc>
        <w:tc>
          <w:tcPr>
            <w:tcW w:w="1724" w:type="dxa"/>
            <w:noWrap/>
            <w:vAlign w:val="center"/>
          </w:tcPr>
          <w:p w:rsidR="009C7567" w:rsidRPr="0006578C" w:rsidRDefault="00B224B3"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971</w:t>
            </w:r>
          </w:p>
        </w:tc>
        <w:tc>
          <w:tcPr>
            <w:tcW w:w="2103" w:type="dxa"/>
            <w:noWrap/>
            <w:vAlign w:val="center"/>
          </w:tcPr>
          <w:p w:rsidR="009C7567" w:rsidRPr="0006578C" w:rsidRDefault="00E17E42"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63.67%</w:t>
            </w:r>
          </w:p>
        </w:tc>
      </w:tr>
      <w:tr w:rsidR="009C7567" w:rsidRPr="0006578C" w:rsidTr="005A08B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03" w:type="dxa"/>
            <w:vMerge/>
            <w:vAlign w:val="center"/>
          </w:tcPr>
          <w:p w:rsidR="009C7567" w:rsidRPr="0006578C" w:rsidRDefault="009C7567" w:rsidP="00BC6F12">
            <w:pPr>
              <w:widowControl/>
              <w:jc w:val="center"/>
              <w:rPr>
                <w:rFonts w:ascii="仿宋" w:eastAsia="仿宋" w:hAnsi="仿宋" w:cs="Times New Roman"/>
                <w:bCs w:val="0"/>
                <w:kern w:val="0"/>
                <w:sz w:val="24"/>
                <w:szCs w:val="24"/>
              </w:rPr>
            </w:pPr>
          </w:p>
        </w:tc>
        <w:tc>
          <w:tcPr>
            <w:tcW w:w="2478" w:type="dxa"/>
            <w:noWrap/>
            <w:vAlign w:val="center"/>
          </w:tcPr>
          <w:p w:rsidR="009C7567" w:rsidRPr="0006578C" w:rsidRDefault="009C7567"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群众</w:t>
            </w:r>
          </w:p>
        </w:tc>
        <w:tc>
          <w:tcPr>
            <w:tcW w:w="1724" w:type="dxa"/>
            <w:noWrap/>
            <w:vAlign w:val="center"/>
          </w:tcPr>
          <w:p w:rsidR="009C7567" w:rsidRPr="0006578C" w:rsidRDefault="00B224B3"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103</w:t>
            </w:r>
          </w:p>
        </w:tc>
        <w:tc>
          <w:tcPr>
            <w:tcW w:w="2103" w:type="dxa"/>
            <w:noWrap/>
            <w:vAlign w:val="center"/>
          </w:tcPr>
          <w:p w:rsidR="009C7567" w:rsidRPr="0006578C" w:rsidRDefault="00E17E42" w:rsidP="00BE720E">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6.7</w:t>
            </w:r>
            <w:r w:rsidR="00BE720E">
              <w:rPr>
                <w:rFonts w:ascii="仿宋" w:eastAsia="仿宋" w:hAnsi="仿宋" w:cs="仿宋"/>
                <w:b/>
                <w:bCs/>
                <w:kern w:val="0"/>
                <w:sz w:val="24"/>
                <w:szCs w:val="24"/>
              </w:rPr>
              <w:t>6</w:t>
            </w:r>
            <w:r>
              <w:rPr>
                <w:rFonts w:ascii="仿宋" w:eastAsia="仿宋" w:hAnsi="仿宋" w:cs="仿宋" w:hint="eastAsia"/>
                <w:b/>
                <w:bCs/>
                <w:kern w:val="0"/>
                <w:sz w:val="24"/>
                <w:szCs w:val="24"/>
              </w:rPr>
              <w:t>%</w:t>
            </w:r>
          </w:p>
        </w:tc>
      </w:tr>
      <w:tr w:rsidR="009C7567" w:rsidRPr="0006578C" w:rsidTr="005A08B6">
        <w:trPr>
          <w:trHeight w:val="446"/>
        </w:trPr>
        <w:tc>
          <w:tcPr>
            <w:cnfStyle w:val="001000000000" w:firstRow="0" w:lastRow="0" w:firstColumn="1" w:lastColumn="0" w:oddVBand="0" w:evenVBand="0" w:oddHBand="0" w:evenHBand="0" w:firstRowFirstColumn="0" w:firstRowLastColumn="0" w:lastRowFirstColumn="0" w:lastRowLastColumn="0"/>
            <w:tcW w:w="2103" w:type="dxa"/>
            <w:vMerge/>
            <w:vAlign w:val="center"/>
          </w:tcPr>
          <w:p w:rsidR="009C7567" w:rsidRPr="0006578C" w:rsidRDefault="009C7567" w:rsidP="00BC6F12">
            <w:pPr>
              <w:widowControl/>
              <w:jc w:val="center"/>
              <w:rPr>
                <w:rFonts w:ascii="仿宋" w:eastAsia="仿宋" w:hAnsi="仿宋" w:cs="Times New Roman"/>
                <w:bCs w:val="0"/>
                <w:kern w:val="0"/>
                <w:sz w:val="24"/>
                <w:szCs w:val="24"/>
              </w:rPr>
            </w:pPr>
          </w:p>
        </w:tc>
        <w:tc>
          <w:tcPr>
            <w:tcW w:w="2478" w:type="dxa"/>
            <w:noWrap/>
            <w:vAlign w:val="center"/>
          </w:tcPr>
          <w:p w:rsidR="009C7567" w:rsidRPr="0006578C" w:rsidRDefault="009C7567"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b/>
                <w:bCs/>
                <w:kern w:val="0"/>
                <w:sz w:val="24"/>
                <w:szCs w:val="24"/>
              </w:rPr>
            </w:pPr>
            <w:r w:rsidRPr="0006578C">
              <w:rPr>
                <w:rFonts w:ascii="仿宋" w:eastAsia="仿宋" w:hAnsi="仿宋" w:cs="仿宋" w:hint="eastAsia"/>
                <w:b/>
                <w:bCs/>
                <w:kern w:val="0"/>
                <w:sz w:val="24"/>
                <w:szCs w:val="24"/>
              </w:rPr>
              <w:t>其他</w:t>
            </w:r>
          </w:p>
        </w:tc>
        <w:tc>
          <w:tcPr>
            <w:tcW w:w="1724" w:type="dxa"/>
            <w:noWrap/>
            <w:vAlign w:val="center"/>
          </w:tcPr>
          <w:p w:rsidR="009C7567" w:rsidRPr="0006578C" w:rsidRDefault="00B224B3"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8</w:t>
            </w:r>
          </w:p>
        </w:tc>
        <w:tc>
          <w:tcPr>
            <w:tcW w:w="2103" w:type="dxa"/>
            <w:noWrap/>
            <w:vAlign w:val="center"/>
          </w:tcPr>
          <w:p w:rsidR="009C7567" w:rsidRPr="0006578C" w:rsidRDefault="00E17E42"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0.52%</w:t>
            </w:r>
          </w:p>
        </w:tc>
      </w:tr>
      <w:tr w:rsidR="00E17E42" w:rsidRPr="0006578C" w:rsidTr="005A08B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03" w:type="dxa"/>
            <w:vMerge w:val="restart"/>
            <w:noWrap/>
            <w:vAlign w:val="center"/>
          </w:tcPr>
          <w:p w:rsidR="00E17E42" w:rsidRPr="00272D4D" w:rsidRDefault="00E17E42" w:rsidP="00BC6F12">
            <w:pPr>
              <w:widowControl/>
              <w:jc w:val="center"/>
              <w:rPr>
                <w:rFonts w:ascii="仿宋" w:eastAsia="仿宋" w:hAnsi="仿宋" w:cs="仿宋"/>
                <w:bCs w:val="0"/>
                <w:kern w:val="0"/>
                <w:sz w:val="24"/>
                <w:szCs w:val="24"/>
              </w:rPr>
            </w:pPr>
            <w:r w:rsidRPr="00272D4D">
              <w:rPr>
                <w:rFonts w:ascii="仿宋" w:eastAsia="仿宋" w:hAnsi="仿宋" w:cs="仿宋" w:hint="eastAsia"/>
                <w:kern w:val="0"/>
                <w:sz w:val="24"/>
                <w:szCs w:val="24"/>
              </w:rPr>
              <w:t>民族</w:t>
            </w:r>
          </w:p>
        </w:tc>
        <w:tc>
          <w:tcPr>
            <w:tcW w:w="2478" w:type="dxa"/>
            <w:noWrap/>
            <w:vAlign w:val="center"/>
          </w:tcPr>
          <w:p w:rsidR="00E17E42" w:rsidRPr="0006578C" w:rsidRDefault="00E17E42"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汉族</w:t>
            </w:r>
          </w:p>
        </w:tc>
        <w:tc>
          <w:tcPr>
            <w:tcW w:w="1724" w:type="dxa"/>
            <w:noWrap/>
            <w:vAlign w:val="center"/>
          </w:tcPr>
          <w:p w:rsidR="00E17E42" w:rsidRPr="0006578C" w:rsidRDefault="00272D4D"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1499</w:t>
            </w:r>
          </w:p>
        </w:tc>
        <w:tc>
          <w:tcPr>
            <w:tcW w:w="2103" w:type="dxa"/>
            <w:noWrap/>
            <w:vAlign w:val="center"/>
          </w:tcPr>
          <w:p w:rsidR="00E17E42" w:rsidRPr="0006578C" w:rsidRDefault="00272D4D" w:rsidP="00BC6F12">
            <w:pPr>
              <w:widowControl/>
              <w:jc w:val="center"/>
              <w:cnfStyle w:val="000000100000" w:firstRow="0" w:lastRow="0" w:firstColumn="0" w:lastColumn="0" w:oddVBand="0" w:evenVBand="0" w:oddHBand="1"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98.30%</w:t>
            </w:r>
          </w:p>
        </w:tc>
      </w:tr>
      <w:tr w:rsidR="00E17E42" w:rsidRPr="0006578C" w:rsidTr="005A08B6">
        <w:trPr>
          <w:trHeight w:val="446"/>
        </w:trPr>
        <w:tc>
          <w:tcPr>
            <w:cnfStyle w:val="001000000000" w:firstRow="0" w:lastRow="0" w:firstColumn="1" w:lastColumn="0" w:oddVBand="0" w:evenVBand="0" w:oddHBand="0" w:evenHBand="0" w:firstRowFirstColumn="0" w:firstRowLastColumn="0" w:lastRowFirstColumn="0" w:lastRowLastColumn="0"/>
            <w:tcW w:w="2103" w:type="dxa"/>
            <w:vMerge/>
            <w:noWrap/>
            <w:vAlign w:val="center"/>
          </w:tcPr>
          <w:p w:rsidR="00E17E42" w:rsidRPr="0006578C" w:rsidRDefault="00E17E42" w:rsidP="00BC6F12">
            <w:pPr>
              <w:widowControl/>
              <w:jc w:val="center"/>
              <w:rPr>
                <w:rFonts w:ascii="仿宋" w:eastAsia="仿宋" w:hAnsi="仿宋" w:cs="仿宋"/>
                <w:b w:val="0"/>
                <w:bCs w:val="0"/>
                <w:kern w:val="0"/>
                <w:sz w:val="24"/>
                <w:szCs w:val="24"/>
              </w:rPr>
            </w:pPr>
          </w:p>
        </w:tc>
        <w:tc>
          <w:tcPr>
            <w:tcW w:w="2478" w:type="dxa"/>
            <w:noWrap/>
            <w:vAlign w:val="center"/>
          </w:tcPr>
          <w:p w:rsidR="00E17E42" w:rsidRPr="0006578C" w:rsidRDefault="00E17E42"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少数民族</w:t>
            </w:r>
          </w:p>
        </w:tc>
        <w:tc>
          <w:tcPr>
            <w:tcW w:w="1724" w:type="dxa"/>
            <w:noWrap/>
            <w:vAlign w:val="center"/>
          </w:tcPr>
          <w:p w:rsidR="00E17E42" w:rsidRPr="0006578C" w:rsidRDefault="00272D4D"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26</w:t>
            </w:r>
          </w:p>
        </w:tc>
        <w:tc>
          <w:tcPr>
            <w:tcW w:w="2103" w:type="dxa"/>
            <w:noWrap/>
            <w:vAlign w:val="center"/>
          </w:tcPr>
          <w:p w:rsidR="00E17E42" w:rsidRPr="0006578C" w:rsidRDefault="00272D4D" w:rsidP="00BC6F12">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仿宋"/>
                <w:b/>
                <w:bCs/>
                <w:kern w:val="0"/>
                <w:sz w:val="24"/>
                <w:szCs w:val="24"/>
              </w:rPr>
            </w:pPr>
            <w:r>
              <w:rPr>
                <w:rFonts w:ascii="仿宋" w:eastAsia="仿宋" w:hAnsi="仿宋" w:cs="仿宋" w:hint="eastAsia"/>
                <w:b/>
                <w:bCs/>
                <w:kern w:val="0"/>
                <w:sz w:val="24"/>
                <w:szCs w:val="24"/>
              </w:rPr>
              <w:t>1.70%</w:t>
            </w:r>
          </w:p>
        </w:tc>
      </w:tr>
    </w:tbl>
    <w:p w:rsidR="009C7567" w:rsidRPr="001C30D2" w:rsidRDefault="009C7567" w:rsidP="009C7567">
      <w:pPr>
        <w:spacing w:line="500" w:lineRule="exact"/>
        <w:ind w:firstLineChars="200" w:firstLine="560"/>
        <w:rPr>
          <w:rFonts w:cs="Times New Roman"/>
        </w:rPr>
      </w:pPr>
      <w:r>
        <w:rPr>
          <w:rFonts w:ascii="仿宋_GB2312" w:eastAsia="仿宋_GB2312" w:hAnsi="宋体" w:cs="仿宋_GB2312" w:hint="eastAsia"/>
          <w:kern w:val="0"/>
          <w:sz w:val="28"/>
          <w:szCs w:val="28"/>
        </w:rPr>
        <w:t>从表</w:t>
      </w:r>
      <w:r w:rsidR="00037FBC">
        <w:rPr>
          <w:rFonts w:ascii="仿宋_GB2312" w:eastAsia="仿宋_GB2312" w:hAnsi="宋体" w:cs="仿宋_GB2312"/>
          <w:kern w:val="0"/>
          <w:sz w:val="28"/>
          <w:szCs w:val="28"/>
        </w:rPr>
        <w:t>3</w:t>
      </w:r>
      <w:r>
        <w:rPr>
          <w:rFonts w:ascii="仿宋_GB2312" w:eastAsia="仿宋_GB2312" w:hAnsi="宋体" w:cs="仿宋_GB2312"/>
          <w:kern w:val="0"/>
          <w:sz w:val="28"/>
          <w:szCs w:val="28"/>
        </w:rPr>
        <w:t>-</w:t>
      </w:r>
      <w:r w:rsidR="00037FBC">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中可以看出，样本结构的</w:t>
      </w:r>
      <w:r w:rsidR="003C64EB">
        <w:rPr>
          <w:rFonts w:ascii="仿宋_GB2312" w:eastAsia="仿宋_GB2312" w:hAnsi="宋体" w:cs="仿宋_GB2312" w:hint="eastAsia"/>
          <w:kern w:val="0"/>
          <w:sz w:val="28"/>
          <w:szCs w:val="28"/>
        </w:rPr>
        <w:t>学历、</w:t>
      </w:r>
      <w:r>
        <w:rPr>
          <w:rFonts w:ascii="仿宋_GB2312" w:eastAsia="仿宋_GB2312" w:hAnsi="宋体" w:cs="仿宋_GB2312" w:hint="eastAsia"/>
          <w:kern w:val="0"/>
          <w:sz w:val="28"/>
          <w:szCs w:val="28"/>
        </w:rPr>
        <w:t>性别、</w:t>
      </w:r>
      <w:r w:rsidR="003C64EB">
        <w:rPr>
          <w:rFonts w:ascii="仿宋_GB2312" w:eastAsia="仿宋_GB2312" w:hAnsi="宋体" w:cs="仿宋_GB2312" w:hint="eastAsia"/>
          <w:kern w:val="0"/>
          <w:sz w:val="28"/>
          <w:szCs w:val="28"/>
        </w:rPr>
        <w:t>政治面貌</w:t>
      </w:r>
      <w:r>
        <w:rPr>
          <w:rFonts w:ascii="仿宋_GB2312" w:eastAsia="仿宋_GB2312" w:hAnsi="宋体" w:cs="仿宋_GB2312" w:hint="eastAsia"/>
          <w:kern w:val="0"/>
          <w:sz w:val="28"/>
          <w:szCs w:val="28"/>
        </w:rPr>
        <w:t>与全体毕业生的结构特点趋于一致，能够有效反映全体毕业生就业状况。</w:t>
      </w:r>
    </w:p>
    <w:p w:rsidR="009C7567" w:rsidRDefault="006649CB" w:rsidP="00BC4210">
      <w:pPr>
        <w:pStyle w:val="3"/>
        <w:spacing w:before="156"/>
        <w:rPr>
          <w:rFonts w:cs="Times New Roman"/>
        </w:rPr>
      </w:pPr>
      <w:bookmarkStart w:id="47" w:name="_Toc436664456"/>
      <w:bookmarkStart w:id="48" w:name="_Toc469990848"/>
      <w:r>
        <w:lastRenderedPageBreak/>
        <w:t>3</w:t>
      </w:r>
      <w:r w:rsidR="009C7567">
        <w:t>.</w:t>
      </w:r>
      <w:r>
        <w:t>1</w:t>
      </w:r>
      <w:r w:rsidR="009C7567">
        <w:t>.2</w:t>
      </w:r>
      <w:r>
        <w:rPr>
          <w:rFonts w:hint="eastAsia"/>
        </w:rPr>
        <w:t>毕业生就业状况</w:t>
      </w:r>
      <w:r w:rsidR="000D2DF6">
        <w:rPr>
          <w:rFonts w:hint="eastAsia"/>
        </w:rPr>
        <w:t>与</w:t>
      </w:r>
      <w:r w:rsidR="00F4710B">
        <w:rPr>
          <w:rFonts w:hint="eastAsia"/>
        </w:rPr>
        <w:t>满意度</w:t>
      </w:r>
      <w:r w:rsidR="009C7567">
        <w:rPr>
          <w:rFonts w:cs="黑体" w:hint="eastAsia"/>
        </w:rPr>
        <w:t>分析</w:t>
      </w:r>
      <w:bookmarkEnd w:id="47"/>
      <w:bookmarkEnd w:id="48"/>
    </w:p>
    <w:p w:rsidR="009C7567" w:rsidRPr="00E91FEB" w:rsidRDefault="009C7567" w:rsidP="00C40F0C">
      <w:pPr>
        <w:spacing w:line="500" w:lineRule="exact"/>
        <w:ind w:firstLineChars="200" w:firstLine="560"/>
        <w:rPr>
          <w:rFonts w:ascii="仿宋_GB2312" w:eastAsia="仿宋_GB2312" w:hAnsi="宋体" w:cs="仿宋_GB2312"/>
          <w:b/>
          <w:kern w:val="0"/>
          <w:sz w:val="28"/>
          <w:szCs w:val="28"/>
        </w:rPr>
      </w:pPr>
      <w:r w:rsidRPr="009B7012">
        <w:rPr>
          <w:rFonts w:ascii="仿宋_GB2312" w:eastAsia="仿宋_GB2312" w:hAnsi="宋体" w:cs="仿宋_GB2312" w:hint="eastAsia"/>
          <w:kern w:val="0"/>
          <w:sz w:val="28"/>
          <w:szCs w:val="28"/>
        </w:rPr>
        <w:t>毕业</w:t>
      </w:r>
      <w:r>
        <w:rPr>
          <w:rFonts w:ascii="仿宋_GB2312" w:eastAsia="仿宋_GB2312" w:hAnsi="宋体" w:cs="仿宋_GB2312" w:hint="eastAsia"/>
          <w:kern w:val="0"/>
          <w:sz w:val="28"/>
          <w:szCs w:val="28"/>
        </w:rPr>
        <w:t>生</w:t>
      </w:r>
      <w:r w:rsidRPr="009B7012">
        <w:rPr>
          <w:rFonts w:ascii="仿宋_GB2312" w:eastAsia="仿宋_GB2312" w:hAnsi="宋体" w:cs="仿宋_GB2312" w:hint="eastAsia"/>
          <w:kern w:val="0"/>
          <w:sz w:val="28"/>
          <w:szCs w:val="28"/>
        </w:rPr>
        <w:t>的就业地区、就业单位性质、</w:t>
      </w:r>
      <w:r>
        <w:rPr>
          <w:rFonts w:ascii="仿宋_GB2312" w:eastAsia="仿宋_GB2312" w:hAnsi="宋体" w:cs="仿宋_GB2312" w:hint="eastAsia"/>
          <w:kern w:val="0"/>
          <w:sz w:val="28"/>
          <w:szCs w:val="28"/>
        </w:rPr>
        <w:t>入职</w:t>
      </w:r>
      <w:r w:rsidRPr="009B7012">
        <w:rPr>
          <w:rFonts w:ascii="仿宋_GB2312" w:eastAsia="仿宋_GB2312" w:hAnsi="宋体" w:cs="仿宋_GB2312" w:hint="eastAsia"/>
          <w:kern w:val="0"/>
          <w:sz w:val="28"/>
          <w:szCs w:val="28"/>
        </w:rPr>
        <w:t>起薪</w:t>
      </w:r>
      <w:r w:rsidR="007D2EAF">
        <w:rPr>
          <w:rFonts w:ascii="仿宋_GB2312" w:eastAsia="仿宋_GB2312" w:hAnsi="宋体" w:cs="仿宋_GB2312" w:hint="eastAsia"/>
          <w:kern w:val="0"/>
          <w:sz w:val="28"/>
          <w:szCs w:val="28"/>
        </w:rPr>
        <w:t>等就业状况决定</w:t>
      </w:r>
      <w:r>
        <w:rPr>
          <w:rFonts w:ascii="仿宋_GB2312" w:eastAsia="仿宋_GB2312" w:hAnsi="宋体" w:cs="仿宋_GB2312" w:hint="eastAsia"/>
          <w:kern w:val="0"/>
          <w:sz w:val="28"/>
          <w:szCs w:val="28"/>
        </w:rPr>
        <w:t>了毕业生就业的层次与质量</w:t>
      </w:r>
      <w:r w:rsidR="000D2DF6">
        <w:rPr>
          <w:rFonts w:ascii="仿宋_GB2312" w:eastAsia="仿宋_GB2312" w:hAnsi="宋体" w:cs="仿宋_GB2312" w:hint="eastAsia"/>
          <w:kern w:val="0"/>
          <w:sz w:val="28"/>
          <w:szCs w:val="28"/>
        </w:rPr>
        <w:t>，也决定了</w:t>
      </w:r>
      <w:r w:rsidR="00F4710B">
        <w:rPr>
          <w:rFonts w:ascii="仿宋_GB2312" w:eastAsia="仿宋_GB2312" w:hAnsi="宋体" w:cs="仿宋_GB2312" w:hint="eastAsia"/>
          <w:kern w:val="0"/>
          <w:sz w:val="28"/>
          <w:szCs w:val="28"/>
        </w:rPr>
        <w:t>毕业生就业满意度</w:t>
      </w:r>
      <w:r>
        <w:rPr>
          <w:rFonts w:ascii="仿宋_GB2312" w:eastAsia="仿宋_GB2312" w:hAnsi="宋体" w:cs="仿宋_GB2312" w:hint="eastAsia"/>
          <w:kern w:val="0"/>
          <w:sz w:val="28"/>
          <w:szCs w:val="28"/>
        </w:rPr>
        <w:t>。</w:t>
      </w:r>
    </w:p>
    <w:p w:rsidR="008A4C58" w:rsidRDefault="008A4C58" w:rsidP="00C40F0C">
      <w:pPr>
        <w:spacing w:line="500" w:lineRule="exact"/>
        <w:ind w:firstLineChars="200" w:firstLine="420"/>
        <w:rPr>
          <w:rFonts w:ascii="仿宋_GB2312" w:eastAsia="仿宋_GB2312" w:hAnsi="宋体" w:cs="Times New Roman"/>
          <w:kern w:val="0"/>
          <w:sz w:val="28"/>
          <w:szCs w:val="28"/>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4808220" cy="2743200"/>
            <wp:effectExtent l="0" t="0" r="0" b="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8A4C58" w:rsidRDefault="008A4C58" w:rsidP="008A4C58">
      <w:pPr>
        <w:spacing w:line="500" w:lineRule="exact"/>
        <w:ind w:firstLineChars="152" w:firstLine="366"/>
        <w:jc w:val="center"/>
        <w:rPr>
          <w:rFonts w:ascii="仿宋_GB2312" w:eastAsia="仿宋_GB2312" w:hAnsi="宋体" w:cs="仿宋_GB2312"/>
          <w:b/>
          <w:bCs/>
          <w:kern w:val="0"/>
          <w:sz w:val="24"/>
          <w:szCs w:val="24"/>
        </w:rPr>
      </w:pPr>
    </w:p>
    <w:p w:rsidR="008A4C58" w:rsidRDefault="008A4C58" w:rsidP="008A4C58">
      <w:pPr>
        <w:spacing w:line="500" w:lineRule="exact"/>
        <w:ind w:firstLineChars="152" w:firstLine="366"/>
        <w:jc w:val="center"/>
        <w:rPr>
          <w:rFonts w:ascii="仿宋_GB2312" w:eastAsia="仿宋_GB2312" w:hAnsi="宋体" w:cs="仿宋_GB2312"/>
          <w:b/>
          <w:bCs/>
          <w:kern w:val="0"/>
          <w:sz w:val="24"/>
          <w:szCs w:val="24"/>
        </w:rPr>
      </w:pPr>
    </w:p>
    <w:p w:rsidR="008A4C58" w:rsidRDefault="008A4C58" w:rsidP="008A4C58">
      <w:pPr>
        <w:spacing w:line="500" w:lineRule="exact"/>
        <w:ind w:firstLineChars="152" w:firstLine="366"/>
        <w:jc w:val="center"/>
        <w:rPr>
          <w:rFonts w:ascii="仿宋_GB2312" w:eastAsia="仿宋_GB2312" w:hAnsi="宋体" w:cs="仿宋_GB2312"/>
          <w:b/>
          <w:bCs/>
          <w:kern w:val="0"/>
          <w:sz w:val="24"/>
          <w:szCs w:val="24"/>
        </w:rPr>
      </w:pPr>
    </w:p>
    <w:p w:rsidR="008A4C58" w:rsidRPr="008A4C58" w:rsidRDefault="008A4C58" w:rsidP="008A4C58">
      <w:pPr>
        <w:spacing w:line="500" w:lineRule="exact"/>
        <w:ind w:firstLineChars="152" w:firstLine="366"/>
        <w:jc w:val="center"/>
        <w:rPr>
          <w:rFonts w:ascii="仿宋_GB2312" w:eastAsia="仿宋_GB2312" w:hAnsi="宋体" w:cs="仿宋_GB2312"/>
          <w:b/>
          <w:bCs/>
          <w:kern w:val="0"/>
          <w:sz w:val="24"/>
          <w:szCs w:val="24"/>
        </w:rPr>
      </w:pPr>
    </w:p>
    <w:p w:rsidR="008A4C58" w:rsidRDefault="008A4C58" w:rsidP="008A4C58">
      <w:pPr>
        <w:spacing w:line="500" w:lineRule="exact"/>
        <w:ind w:firstLineChars="152" w:firstLine="366"/>
        <w:jc w:val="center"/>
        <w:rPr>
          <w:rFonts w:ascii="仿宋_GB2312" w:eastAsia="仿宋_GB2312" w:hAnsi="宋体" w:cs="仿宋_GB2312"/>
          <w:b/>
          <w:bCs/>
          <w:kern w:val="0"/>
          <w:sz w:val="24"/>
          <w:szCs w:val="24"/>
        </w:rPr>
      </w:pPr>
    </w:p>
    <w:p w:rsidR="008A4C58" w:rsidRPr="008A4C58" w:rsidRDefault="008A4C58" w:rsidP="008A4C58">
      <w:pPr>
        <w:spacing w:line="500" w:lineRule="exact"/>
        <w:ind w:firstLineChars="152" w:firstLine="366"/>
        <w:jc w:val="center"/>
        <w:rPr>
          <w:rFonts w:ascii="仿宋_GB2312" w:eastAsia="仿宋_GB2312" w:hAnsi="宋体" w:cs="仿宋_GB2312"/>
          <w:b/>
          <w:bCs/>
          <w:kern w:val="0"/>
          <w:sz w:val="24"/>
          <w:szCs w:val="24"/>
        </w:rPr>
      </w:pPr>
    </w:p>
    <w:p w:rsidR="008A4C58" w:rsidRDefault="008A4C58" w:rsidP="008A4C58">
      <w:pPr>
        <w:spacing w:line="500" w:lineRule="exact"/>
        <w:ind w:firstLineChars="152" w:firstLine="366"/>
        <w:jc w:val="center"/>
        <w:rPr>
          <w:rFonts w:ascii="仿宋_GB2312" w:eastAsia="仿宋_GB2312" w:hAnsi="宋体" w:cs="仿宋_GB2312"/>
          <w:b/>
          <w:bCs/>
          <w:kern w:val="0"/>
          <w:sz w:val="24"/>
          <w:szCs w:val="24"/>
        </w:rPr>
      </w:pPr>
    </w:p>
    <w:p w:rsidR="008A4C58" w:rsidRDefault="008A4C58" w:rsidP="008A4C58">
      <w:pPr>
        <w:spacing w:line="500" w:lineRule="exact"/>
        <w:ind w:firstLineChars="152" w:firstLine="366"/>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图</w:t>
      </w:r>
      <w:r w:rsidR="00A57E21">
        <w:rPr>
          <w:rFonts w:ascii="仿宋_GB2312" w:eastAsia="仿宋_GB2312" w:hAnsi="宋体" w:cs="仿宋_GB2312"/>
          <w:b/>
          <w:bCs/>
          <w:kern w:val="0"/>
          <w:sz w:val="24"/>
          <w:szCs w:val="24"/>
        </w:rPr>
        <w:t>3</w:t>
      </w:r>
      <w:r w:rsidR="009C7567">
        <w:rPr>
          <w:rFonts w:ascii="仿宋_GB2312" w:eastAsia="仿宋_GB2312" w:hAnsi="宋体" w:cs="仿宋_GB2312"/>
          <w:b/>
          <w:bCs/>
          <w:kern w:val="0"/>
          <w:sz w:val="24"/>
          <w:szCs w:val="24"/>
        </w:rPr>
        <w:t>-</w:t>
      </w:r>
      <w:r>
        <w:rPr>
          <w:rFonts w:ascii="仿宋_GB2312" w:eastAsia="仿宋_GB2312" w:hAnsi="宋体" w:cs="仿宋_GB2312"/>
          <w:b/>
          <w:bCs/>
          <w:kern w:val="0"/>
          <w:sz w:val="24"/>
          <w:szCs w:val="24"/>
        </w:rPr>
        <w:t>1</w:t>
      </w:r>
      <w:r w:rsidR="009C7567">
        <w:rPr>
          <w:rFonts w:ascii="仿宋_GB2312" w:eastAsia="仿宋_GB2312" w:hAnsi="宋体" w:cs="仿宋_GB2312"/>
          <w:b/>
          <w:bCs/>
          <w:kern w:val="0"/>
          <w:sz w:val="24"/>
          <w:szCs w:val="24"/>
        </w:rPr>
        <w:t xml:space="preserve"> </w:t>
      </w:r>
      <w:r w:rsidR="009C7567" w:rsidRPr="00DD163C">
        <w:rPr>
          <w:rFonts w:ascii="仿宋_GB2312" w:eastAsia="仿宋_GB2312" w:hAnsi="宋体" w:cs="仿宋_GB2312" w:hint="eastAsia"/>
          <w:b/>
          <w:bCs/>
          <w:kern w:val="0"/>
          <w:sz w:val="24"/>
          <w:szCs w:val="24"/>
        </w:rPr>
        <w:t>就业地区分布</w:t>
      </w:r>
    </w:p>
    <w:p w:rsidR="009C7567" w:rsidRDefault="009C7567" w:rsidP="00B22595">
      <w:pPr>
        <w:spacing w:line="500" w:lineRule="exact"/>
        <w:ind w:firstLineChars="200" w:firstLine="560"/>
        <w:rPr>
          <w:rFonts w:ascii="仿宋_GB2312" w:eastAsia="仿宋_GB2312" w:hAnsi="宋体" w:cs="仿宋_GB2312"/>
          <w:bCs/>
          <w:kern w:val="0"/>
          <w:sz w:val="28"/>
          <w:szCs w:val="28"/>
        </w:rPr>
      </w:pPr>
      <w:r>
        <w:rPr>
          <w:rFonts w:ascii="仿宋_GB2312" w:eastAsia="仿宋_GB2312" w:hAnsi="宋体" w:cs="仿宋_GB2312" w:hint="eastAsia"/>
          <w:kern w:val="0"/>
          <w:sz w:val="28"/>
          <w:szCs w:val="28"/>
        </w:rPr>
        <w:t>从</w:t>
      </w:r>
      <w:r w:rsidR="00B22595">
        <w:rPr>
          <w:rFonts w:ascii="仿宋_GB2312" w:eastAsia="仿宋_GB2312" w:hAnsi="宋体" w:cs="仿宋_GB2312" w:hint="eastAsia"/>
          <w:kern w:val="0"/>
          <w:sz w:val="28"/>
          <w:szCs w:val="28"/>
        </w:rPr>
        <w:t>图</w:t>
      </w:r>
      <w:r w:rsidR="00C1256C">
        <w:rPr>
          <w:rFonts w:ascii="仿宋_GB2312" w:eastAsia="仿宋_GB2312" w:hAnsi="宋体" w:cs="仿宋_GB2312"/>
          <w:kern w:val="0"/>
          <w:sz w:val="28"/>
          <w:szCs w:val="28"/>
        </w:rPr>
        <w:t>3-</w:t>
      </w:r>
      <w:r w:rsidR="008A4C58">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中可以看出，样本中</w:t>
      </w:r>
      <w:r w:rsidR="00A759C5">
        <w:rPr>
          <w:rFonts w:ascii="仿宋_GB2312" w:eastAsia="仿宋_GB2312" w:hAnsi="宋体" w:cs="仿宋_GB2312"/>
          <w:kern w:val="0"/>
          <w:sz w:val="28"/>
          <w:szCs w:val="28"/>
        </w:rPr>
        <w:t>76.88</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的毕业生在直辖市、沿海开放城市或内地省会城市就业，</w:t>
      </w:r>
      <w:r w:rsidR="00A759C5">
        <w:rPr>
          <w:rFonts w:ascii="仿宋_GB2312" w:eastAsia="仿宋_GB2312" w:hAnsi="宋体" w:cs="仿宋_GB2312"/>
          <w:kern w:val="0"/>
          <w:sz w:val="28"/>
          <w:szCs w:val="28"/>
        </w:rPr>
        <w:t>14.35</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的毕业生在中小城市就业，</w:t>
      </w:r>
      <w:r w:rsidRPr="00657408">
        <w:rPr>
          <w:rFonts w:ascii="仿宋_GB2312" w:eastAsia="仿宋_GB2312" w:hAnsi="宋体" w:cs="仿宋_GB2312" w:hint="eastAsia"/>
          <w:b/>
          <w:bCs/>
          <w:kern w:val="0"/>
          <w:sz w:val="28"/>
          <w:szCs w:val="28"/>
        </w:rPr>
        <w:t>表明我校毕业生就业多处于国家或地域经济发达地区。</w:t>
      </w:r>
      <w:r w:rsidR="005E22B5" w:rsidRPr="005E22B5">
        <w:rPr>
          <w:rFonts w:ascii="仿宋_GB2312" w:eastAsia="仿宋_GB2312" w:hAnsi="宋体" w:cs="仿宋_GB2312" w:hint="eastAsia"/>
          <w:bCs/>
          <w:kern w:val="0"/>
          <w:sz w:val="28"/>
          <w:szCs w:val="28"/>
        </w:rPr>
        <w:t>到县城和乡镇农村就业的比例较2015届略有增加，说明我校毕业生基层</w:t>
      </w:r>
      <w:proofErr w:type="gramStart"/>
      <w:r w:rsidR="005E22B5" w:rsidRPr="005E22B5">
        <w:rPr>
          <w:rFonts w:ascii="仿宋_GB2312" w:eastAsia="仿宋_GB2312" w:hAnsi="宋体" w:cs="仿宋_GB2312" w:hint="eastAsia"/>
          <w:bCs/>
          <w:kern w:val="0"/>
          <w:sz w:val="28"/>
          <w:szCs w:val="28"/>
        </w:rPr>
        <w:t>就业</w:t>
      </w:r>
      <w:r w:rsidR="00124C73">
        <w:rPr>
          <w:rFonts w:ascii="仿宋_GB2312" w:eastAsia="仿宋_GB2312" w:hAnsi="宋体" w:cs="仿宋_GB2312" w:hint="eastAsia"/>
          <w:bCs/>
          <w:kern w:val="0"/>
          <w:sz w:val="28"/>
          <w:szCs w:val="28"/>
        </w:rPr>
        <w:t>成效</w:t>
      </w:r>
      <w:proofErr w:type="gramEnd"/>
      <w:r w:rsidR="00124C73">
        <w:rPr>
          <w:rFonts w:ascii="仿宋_GB2312" w:eastAsia="仿宋_GB2312" w:hAnsi="宋体" w:cs="仿宋_GB2312" w:hint="eastAsia"/>
          <w:bCs/>
          <w:kern w:val="0"/>
          <w:sz w:val="28"/>
          <w:szCs w:val="28"/>
        </w:rPr>
        <w:t>逐步凸显。</w:t>
      </w:r>
    </w:p>
    <w:p w:rsidR="00781B35" w:rsidRDefault="00ED62CB" w:rsidP="008A4C58">
      <w:pPr>
        <w:spacing w:line="500" w:lineRule="exact"/>
        <w:ind w:firstLineChars="152" w:firstLine="319"/>
        <w:rPr>
          <w:rFonts w:ascii="仿宋_GB2312" w:eastAsia="仿宋_GB2312" w:hAnsi="宋体" w:cs="仿宋_GB2312"/>
          <w:bCs/>
          <w:kern w:val="0"/>
          <w:sz w:val="28"/>
          <w:szCs w:val="28"/>
        </w:rPr>
      </w:pPr>
      <w:r>
        <w:rPr>
          <w:noProof/>
        </w:rPr>
        <w:drawing>
          <wp:anchor distT="0" distB="0" distL="114300" distR="114300" simplePos="0" relativeHeight="251672576" behindDoc="0" locked="0" layoutInCell="1" allowOverlap="1">
            <wp:simplePos x="0" y="0"/>
            <wp:positionH relativeFrom="column">
              <wp:posOffset>83820</wp:posOffset>
            </wp:positionH>
            <wp:positionV relativeFrom="paragraph">
              <wp:posOffset>27940</wp:posOffset>
            </wp:positionV>
            <wp:extent cx="5274310" cy="3030220"/>
            <wp:effectExtent l="0" t="0" r="2540" b="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81B35" w:rsidRDefault="00781B35" w:rsidP="008A4C58">
      <w:pPr>
        <w:spacing w:line="500" w:lineRule="exact"/>
        <w:ind w:firstLineChars="152" w:firstLine="426"/>
        <w:rPr>
          <w:rFonts w:ascii="仿宋_GB2312" w:eastAsia="仿宋_GB2312" w:hAnsi="宋体" w:cs="仿宋_GB2312"/>
          <w:bCs/>
          <w:kern w:val="0"/>
          <w:sz w:val="28"/>
          <w:szCs w:val="28"/>
        </w:rPr>
      </w:pPr>
    </w:p>
    <w:p w:rsidR="00781B35" w:rsidRDefault="00781B35" w:rsidP="008A4C58">
      <w:pPr>
        <w:spacing w:line="500" w:lineRule="exact"/>
        <w:ind w:firstLineChars="152" w:firstLine="426"/>
        <w:rPr>
          <w:rFonts w:ascii="仿宋_GB2312" w:eastAsia="仿宋_GB2312" w:hAnsi="宋体" w:cs="仿宋_GB2312"/>
          <w:bCs/>
          <w:kern w:val="0"/>
          <w:sz w:val="28"/>
          <w:szCs w:val="28"/>
        </w:rPr>
      </w:pPr>
    </w:p>
    <w:p w:rsidR="00781B35" w:rsidRDefault="00781B35" w:rsidP="008A4C58">
      <w:pPr>
        <w:spacing w:line="500" w:lineRule="exact"/>
        <w:ind w:firstLineChars="152" w:firstLine="426"/>
        <w:rPr>
          <w:rFonts w:ascii="仿宋_GB2312" w:eastAsia="仿宋_GB2312" w:hAnsi="宋体" w:cs="仿宋_GB2312"/>
          <w:bCs/>
          <w:kern w:val="0"/>
          <w:sz w:val="28"/>
          <w:szCs w:val="28"/>
        </w:rPr>
      </w:pPr>
    </w:p>
    <w:p w:rsidR="00ED62CB" w:rsidRDefault="00ED62CB" w:rsidP="008A4C58">
      <w:pPr>
        <w:spacing w:line="500" w:lineRule="exact"/>
        <w:ind w:firstLineChars="152" w:firstLine="426"/>
        <w:rPr>
          <w:rFonts w:ascii="仿宋_GB2312" w:eastAsia="仿宋_GB2312" w:hAnsi="宋体" w:cs="仿宋_GB2312"/>
          <w:bCs/>
          <w:kern w:val="0"/>
          <w:sz w:val="28"/>
          <w:szCs w:val="28"/>
        </w:rPr>
      </w:pPr>
    </w:p>
    <w:p w:rsidR="00ED62CB" w:rsidRDefault="00ED62CB" w:rsidP="008A4C58">
      <w:pPr>
        <w:spacing w:line="500" w:lineRule="exact"/>
        <w:ind w:firstLineChars="152" w:firstLine="426"/>
        <w:rPr>
          <w:rFonts w:ascii="仿宋_GB2312" w:eastAsia="仿宋_GB2312" w:hAnsi="宋体" w:cs="仿宋_GB2312"/>
          <w:bCs/>
          <w:kern w:val="0"/>
          <w:sz w:val="28"/>
          <w:szCs w:val="28"/>
        </w:rPr>
      </w:pPr>
    </w:p>
    <w:p w:rsidR="00ED62CB" w:rsidRDefault="00ED62CB" w:rsidP="008A4C58">
      <w:pPr>
        <w:spacing w:line="500" w:lineRule="exact"/>
        <w:ind w:firstLineChars="152" w:firstLine="426"/>
        <w:rPr>
          <w:rFonts w:ascii="仿宋_GB2312" w:eastAsia="仿宋_GB2312" w:hAnsi="宋体" w:cs="仿宋_GB2312"/>
          <w:bCs/>
          <w:kern w:val="0"/>
          <w:sz w:val="28"/>
          <w:szCs w:val="28"/>
        </w:rPr>
      </w:pPr>
    </w:p>
    <w:p w:rsidR="00781B35" w:rsidRDefault="00781B35" w:rsidP="008A4C58">
      <w:pPr>
        <w:spacing w:line="500" w:lineRule="exact"/>
        <w:ind w:firstLineChars="152" w:firstLine="426"/>
        <w:rPr>
          <w:rFonts w:ascii="仿宋_GB2312" w:eastAsia="仿宋_GB2312" w:hAnsi="宋体" w:cs="仿宋_GB2312"/>
          <w:bCs/>
          <w:kern w:val="0"/>
          <w:sz w:val="28"/>
          <w:szCs w:val="28"/>
        </w:rPr>
      </w:pPr>
    </w:p>
    <w:p w:rsidR="00FC202C" w:rsidRDefault="00FC202C" w:rsidP="00C40F0C">
      <w:pPr>
        <w:spacing w:line="500" w:lineRule="exact"/>
        <w:ind w:firstLineChars="152" w:firstLine="366"/>
        <w:jc w:val="center"/>
        <w:rPr>
          <w:rFonts w:ascii="仿宋_GB2312" w:eastAsia="仿宋_GB2312" w:hAnsi="宋体" w:cs="仿宋_GB2312"/>
          <w:b/>
          <w:bCs/>
          <w:kern w:val="0"/>
          <w:sz w:val="24"/>
          <w:szCs w:val="24"/>
        </w:rPr>
      </w:pPr>
    </w:p>
    <w:p w:rsidR="009C7567" w:rsidRPr="00AC075D" w:rsidRDefault="00FC202C" w:rsidP="00C40F0C">
      <w:pPr>
        <w:spacing w:line="500" w:lineRule="exact"/>
        <w:ind w:firstLineChars="152" w:firstLine="366"/>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图</w:t>
      </w:r>
      <w:r w:rsidR="00086BAD">
        <w:rPr>
          <w:rFonts w:ascii="仿宋_GB2312" w:eastAsia="仿宋_GB2312" w:hAnsi="宋体" w:cs="仿宋_GB2312"/>
          <w:b/>
          <w:bCs/>
          <w:kern w:val="0"/>
          <w:sz w:val="24"/>
          <w:szCs w:val="24"/>
        </w:rPr>
        <w:t>3</w:t>
      </w:r>
      <w:r>
        <w:rPr>
          <w:rFonts w:ascii="仿宋_GB2312" w:eastAsia="仿宋_GB2312" w:hAnsi="宋体" w:cs="仿宋_GB2312"/>
          <w:b/>
          <w:bCs/>
          <w:kern w:val="0"/>
          <w:sz w:val="24"/>
          <w:szCs w:val="24"/>
        </w:rPr>
        <w:t>-2</w:t>
      </w:r>
      <w:r w:rsidR="009C7567">
        <w:rPr>
          <w:rFonts w:ascii="仿宋_GB2312" w:eastAsia="仿宋_GB2312" w:hAnsi="宋体" w:cs="仿宋_GB2312"/>
          <w:b/>
          <w:bCs/>
          <w:kern w:val="0"/>
          <w:sz w:val="24"/>
          <w:szCs w:val="24"/>
        </w:rPr>
        <w:t xml:space="preserve">  </w:t>
      </w:r>
      <w:r w:rsidR="009C7567" w:rsidRPr="00AC075D">
        <w:rPr>
          <w:rFonts w:ascii="仿宋_GB2312" w:eastAsia="仿宋_GB2312" w:hAnsi="宋体" w:cs="仿宋_GB2312" w:hint="eastAsia"/>
          <w:b/>
          <w:bCs/>
          <w:kern w:val="0"/>
          <w:sz w:val="24"/>
          <w:szCs w:val="24"/>
        </w:rPr>
        <w:t>就业</w:t>
      </w:r>
      <w:r w:rsidR="009C7567">
        <w:rPr>
          <w:rFonts w:ascii="仿宋_GB2312" w:eastAsia="仿宋_GB2312" w:hAnsi="宋体" w:cs="仿宋_GB2312" w:hint="eastAsia"/>
          <w:b/>
          <w:bCs/>
          <w:kern w:val="0"/>
          <w:sz w:val="24"/>
          <w:szCs w:val="24"/>
        </w:rPr>
        <w:t>单位性质</w:t>
      </w:r>
      <w:r w:rsidR="009C7567" w:rsidRPr="00AC075D">
        <w:rPr>
          <w:rFonts w:ascii="仿宋_GB2312" w:eastAsia="仿宋_GB2312" w:hAnsi="宋体" w:cs="仿宋_GB2312" w:hint="eastAsia"/>
          <w:b/>
          <w:bCs/>
          <w:kern w:val="0"/>
          <w:sz w:val="24"/>
          <w:szCs w:val="24"/>
        </w:rPr>
        <w:t>分布</w:t>
      </w:r>
    </w:p>
    <w:p w:rsidR="009C7567" w:rsidRDefault="009C7567" w:rsidP="00750959">
      <w:pPr>
        <w:spacing w:line="500" w:lineRule="exact"/>
        <w:ind w:firstLineChars="200" w:firstLine="560"/>
        <w:rPr>
          <w:rFonts w:ascii="仿宋_GB2312" w:eastAsia="仿宋_GB2312" w:hAnsi="宋体" w:cs="仿宋_GB2312"/>
          <w:b/>
          <w:bCs/>
          <w:kern w:val="0"/>
          <w:sz w:val="28"/>
          <w:szCs w:val="28"/>
        </w:rPr>
      </w:pPr>
      <w:r>
        <w:rPr>
          <w:rFonts w:ascii="仿宋_GB2312" w:eastAsia="仿宋_GB2312" w:hAnsi="宋体" w:cs="仿宋_GB2312" w:hint="eastAsia"/>
          <w:kern w:val="0"/>
          <w:sz w:val="28"/>
          <w:szCs w:val="28"/>
        </w:rPr>
        <w:lastRenderedPageBreak/>
        <w:t>从</w:t>
      </w:r>
      <w:r w:rsidR="000B4F32">
        <w:rPr>
          <w:rFonts w:ascii="仿宋_GB2312" w:eastAsia="仿宋_GB2312" w:hAnsi="宋体" w:cs="仿宋_GB2312" w:hint="eastAsia"/>
          <w:kern w:val="0"/>
          <w:sz w:val="28"/>
          <w:szCs w:val="28"/>
        </w:rPr>
        <w:t>图</w:t>
      </w:r>
      <w:r w:rsidR="00DB4115">
        <w:rPr>
          <w:rFonts w:ascii="仿宋_GB2312" w:eastAsia="仿宋_GB2312" w:hAnsi="宋体" w:cs="仿宋_GB2312"/>
          <w:kern w:val="0"/>
          <w:sz w:val="28"/>
          <w:szCs w:val="28"/>
        </w:rPr>
        <w:t>3-2</w:t>
      </w:r>
      <w:r>
        <w:rPr>
          <w:rFonts w:ascii="仿宋_GB2312" w:eastAsia="仿宋_GB2312" w:hAnsi="宋体" w:cs="仿宋_GB2312" w:hint="eastAsia"/>
          <w:kern w:val="0"/>
          <w:sz w:val="28"/>
          <w:szCs w:val="28"/>
        </w:rPr>
        <w:t>中可以看出，样本中</w:t>
      </w:r>
      <w:r>
        <w:rPr>
          <w:rFonts w:ascii="仿宋_GB2312" w:eastAsia="仿宋_GB2312" w:hAnsi="宋体" w:cs="仿宋_GB2312"/>
          <w:kern w:val="0"/>
          <w:sz w:val="28"/>
          <w:szCs w:val="28"/>
        </w:rPr>
        <w:t>4</w:t>
      </w:r>
      <w:r w:rsidR="00DB4115">
        <w:rPr>
          <w:rFonts w:ascii="仿宋_GB2312" w:eastAsia="仿宋_GB2312" w:hAnsi="宋体" w:cs="仿宋_GB2312"/>
          <w:kern w:val="0"/>
          <w:sz w:val="28"/>
          <w:szCs w:val="28"/>
        </w:rPr>
        <w:t>6.16</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的毕业生进入到了国有企业工作，所占比例最大，</w:t>
      </w:r>
      <w:r w:rsidRPr="00657408">
        <w:rPr>
          <w:rFonts w:ascii="仿宋_GB2312" w:eastAsia="仿宋_GB2312" w:hAnsi="宋体" w:cs="仿宋_GB2312" w:hint="eastAsia"/>
          <w:b/>
          <w:bCs/>
          <w:kern w:val="0"/>
          <w:sz w:val="28"/>
          <w:szCs w:val="28"/>
        </w:rPr>
        <w:t>说明我校大部分毕业生进入到了国民经济建设和发展的主战场。</w:t>
      </w:r>
    </w:p>
    <w:p w:rsidR="00EF40A4" w:rsidRDefault="00EF40A4" w:rsidP="00750959">
      <w:pPr>
        <w:spacing w:line="500" w:lineRule="exact"/>
        <w:ind w:firstLineChars="200" w:firstLine="420"/>
        <w:rPr>
          <w:rFonts w:ascii="仿宋_GB2312" w:eastAsia="仿宋_GB2312" w:hAnsi="宋体" w:cs="仿宋_GB2312"/>
          <w:b/>
          <w:bCs/>
          <w:kern w:val="0"/>
          <w:sz w:val="28"/>
          <w:szCs w:val="28"/>
        </w:rPr>
      </w:pPr>
      <w:r>
        <w:rPr>
          <w:noProof/>
        </w:rPr>
        <w:drawing>
          <wp:anchor distT="0" distB="0" distL="114300" distR="114300" simplePos="0" relativeHeight="251673600" behindDoc="0" locked="0" layoutInCell="1" allowOverlap="1">
            <wp:simplePos x="0" y="0"/>
            <wp:positionH relativeFrom="margin">
              <wp:align>right</wp:align>
            </wp:positionH>
            <wp:positionV relativeFrom="paragraph">
              <wp:posOffset>7620</wp:posOffset>
            </wp:positionV>
            <wp:extent cx="5273040" cy="2903220"/>
            <wp:effectExtent l="0" t="0" r="0" b="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EF40A4" w:rsidRDefault="00EF40A4" w:rsidP="00750959">
      <w:pPr>
        <w:spacing w:line="500" w:lineRule="exact"/>
        <w:ind w:firstLineChars="200" w:firstLine="562"/>
        <w:rPr>
          <w:rFonts w:ascii="仿宋_GB2312" w:eastAsia="仿宋_GB2312" w:hAnsi="宋体" w:cs="仿宋_GB2312"/>
          <w:b/>
          <w:bCs/>
          <w:kern w:val="0"/>
          <w:sz w:val="28"/>
          <w:szCs w:val="28"/>
        </w:rPr>
      </w:pPr>
    </w:p>
    <w:p w:rsidR="00EF40A4" w:rsidRDefault="00EF40A4" w:rsidP="00750959">
      <w:pPr>
        <w:spacing w:line="500" w:lineRule="exact"/>
        <w:ind w:firstLineChars="200" w:firstLine="562"/>
        <w:rPr>
          <w:rFonts w:ascii="仿宋_GB2312" w:eastAsia="仿宋_GB2312" w:hAnsi="宋体" w:cs="仿宋_GB2312"/>
          <w:b/>
          <w:bCs/>
          <w:kern w:val="0"/>
          <w:sz w:val="28"/>
          <w:szCs w:val="28"/>
        </w:rPr>
      </w:pPr>
    </w:p>
    <w:p w:rsidR="00EF40A4" w:rsidRPr="00EF40A4" w:rsidRDefault="00EF40A4" w:rsidP="00750959">
      <w:pPr>
        <w:spacing w:line="500" w:lineRule="exact"/>
        <w:ind w:firstLineChars="200" w:firstLine="562"/>
        <w:rPr>
          <w:rFonts w:ascii="仿宋_GB2312" w:eastAsia="仿宋_GB2312" w:hAnsi="宋体" w:cs="仿宋_GB2312"/>
          <w:b/>
          <w:bCs/>
          <w:kern w:val="0"/>
          <w:sz w:val="28"/>
          <w:szCs w:val="28"/>
        </w:rPr>
      </w:pPr>
    </w:p>
    <w:p w:rsidR="00EF40A4" w:rsidRDefault="00EF40A4" w:rsidP="00750959">
      <w:pPr>
        <w:spacing w:line="500" w:lineRule="exact"/>
        <w:ind w:firstLineChars="200" w:firstLine="562"/>
        <w:rPr>
          <w:rFonts w:ascii="仿宋_GB2312" w:eastAsia="仿宋_GB2312" w:hAnsi="宋体" w:cs="仿宋_GB2312"/>
          <w:b/>
          <w:bCs/>
          <w:kern w:val="0"/>
          <w:sz w:val="28"/>
          <w:szCs w:val="28"/>
        </w:rPr>
      </w:pPr>
    </w:p>
    <w:p w:rsidR="00EF40A4" w:rsidRDefault="00EF40A4" w:rsidP="00750959">
      <w:pPr>
        <w:spacing w:line="500" w:lineRule="exact"/>
        <w:ind w:firstLineChars="200" w:firstLine="562"/>
        <w:rPr>
          <w:rFonts w:ascii="仿宋_GB2312" w:eastAsia="仿宋_GB2312" w:hAnsi="宋体" w:cs="仿宋_GB2312"/>
          <w:b/>
          <w:bCs/>
          <w:kern w:val="0"/>
          <w:sz w:val="28"/>
          <w:szCs w:val="28"/>
        </w:rPr>
      </w:pPr>
    </w:p>
    <w:p w:rsidR="00EF40A4" w:rsidRDefault="00EF40A4" w:rsidP="00750959">
      <w:pPr>
        <w:spacing w:line="500" w:lineRule="exact"/>
        <w:ind w:firstLineChars="200" w:firstLine="562"/>
        <w:rPr>
          <w:rFonts w:ascii="仿宋_GB2312" w:eastAsia="仿宋_GB2312" w:hAnsi="宋体" w:cs="仿宋_GB2312"/>
          <w:b/>
          <w:bCs/>
          <w:kern w:val="0"/>
          <w:sz w:val="28"/>
          <w:szCs w:val="28"/>
        </w:rPr>
      </w:pPr>
    </w:p>
    <w:p w:rsidR="00EF40A4" w:rsidRDefault="00EF40A4" w:rsidP="00750959">
      <w:pPr>
        <w:spacing w:line="500" w:lineRule="exact"/>
        <w:ind w:firstLineChars="200" w:firstLine="562"/>
        <w:rPr>
          <w:rFonts w:ascii="仿宋_GB2312" w:eastAsia="仿宋_GB2312" w:hAnsi="宋体" w:cs="仿宋_GB2312"/>
          <w:b/>
          <w:bCs/>
          <w:kern w:val="0"/>
          <w:sz w:val="28"/>
          <w:szCs w:val="28"/>
        </w:rPr>
      </w:pPr>
    </w:p>
    <w:p w:rsidR="00EF40A4" w:rsidRDefault="00EF40A4" w:rsidP="00750959">
      <w:pPr>
        <w:spacing w:line="500" w:lineRule="exact"/>
        <w:ind w:firstLineChars="200" w:firstLine="562"/>
        <w:rPr>
          <w:rFonts w:ascii="仿宋_GB2312" w:eastAsia="仿宋_GB2312" w:hAnsi="宋体" w:cs="仿宋_GB2312"/>
          <w:b/>
          <w:bCs/>
          <w:kern w:val="0"/>
          <w:sz w:val="28"/>
          <w:szCs w:val="28"/>
        </w:rPr>
      </w:pPr>
    </w:p>
    <w:p w:rsidR="009C7567" w:rsidRDefault="00EF40A4" w:rsidP="00C40F0C">
      <w:pPr>
        <w:spacing w:line="500" w:lineRule="exact"/>
        <w:ind w:firstLineChars="152" w:firstLine="366"/>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图3-3</w:t>
      </w:r>
      <w:r w:rsidR="009C7567">
        <w:rPr>
          <w:rFonts w:ascii="仿宋_GB2312" w:eastAsia="仿宋_GB2312" w:hAnsi="宋体" w:cs="仿宋_GB2312"/>
          <w:b/>
          <w:bCs/>
          <w:kern w:val="0"/>
          <w:sz w:val="24"/>
          <w:szCs w:val="24"/>
        </w:rPr>
        <w:t xml:space="preserve"> </w:t>
      </w:r>
      <w:r w:rsidR="009C7567" w:rsidRPr="006813DF">
        <w:rPr>
          <w:rFonts w:ascii="仿宋_GB2312" w:eastAsia="仿宋_GB2312" w:hAnsi="宋体" w:cs="仿宋_GB2312" w:hint="eastAsia"/>
          <w:b/>
          <w:bCs/>
          <w:kern w:val="0"/>
          <w:sz w:val="24"/>
          <w:szCs w:val="24"/>
        </w:rPr>
        <w:t>起薪分布</w:t>
      </w:r>
    </w:p>
    <w:p w:rsidR="009C7567" w:rsidRDefault="009C7567" w:rsidP="00750959">
      <w:pPr>
        <w:spacing w:line="500" w:lineRule="exact"/>
        <w:ind w:firstLineChars="200" w:firstLine="560"/>
        <w:rPr>
          <w:rFonts w:ascii="仿宋_GB2312" w:eastAsia="仿宋_GB2312" w:hAnsi="宋体" w:cs="仿宋_GB2312"/>
          <w:b/>
          <w:bCs/>
          <w:kern w:val="0"/>
          <w:sz w:val="28"/>
          <w:szCs w:val="28"/>
        </w:rPr>
      </w:pPr>
      <w:r>
        <w:rPr>
          <w:rFonts w:ascii="仿宋_GB2312" w:eastAsia="仿宋_GB2312" w:hAnsi="宋体" w:cs="仿宋_GB2312" w:hint="eastAsia"/>
          <w:kern w:val="0"/>
          <w:sz w:val="28"/>
          <w:szCs w:val="28"/>
        </w:rPr>
        <w:t>从</w:t>
      </w:r>
      <w:r w:rsidR="005B0781">
        <w:rPr>
          <w:rFonts w:ascii="仿宋_GB2312" w:eastAsia="仿宋_GB2312" w:hAnsi="宋体" w:cs="仿宋_GB2312" w:hint="eastAsia"/>
          <w:kern w:val="0"/>
          <w:sz w:val="28"/>
          <w:szCs w:val="28"/>
        </w:rPr>
        <w:t>图</w:t>
      </w:r>
      <w:r w:rsidR="00EF40A4">
        <w:rPr>
          <w:rFonts w:ascii="仿宋_GB2312" w:eastAsia="仿宋_GB2312" w:hAnsi="宋体" w:cs="仿宋_GB2312"/>
          <w:kern w:val="0"/>
          <w:sz w:val="28"/>
          <w:szCs w:val="28"/>
        </w:rPr>
        <w:t>3-3</w:t>
      </w:r>
      <w:r>
        <w:rPr>
          <w:rFonts w:ascii="仿宋_GB2312" w:eastAsia="仿宋_GB2312" w:hAnsi="宋体" w:cs="仿宋_GB2312" w:hint="eastAsia"/>
          <w:kern w:val="0"/>
          <w:sz w:val="28"/>
          <w:szCs w:val="28"/>
        </w:rPr>
        <w:t>可以看出，样本中近</w:t>
      </w:r>
      <w:r w:rsidR="00C36DB2">
        <w:rPr>
          <w:rFonts w:ascii="仿宋_GB2312" w:eastAsia="仿宋_GB2312" w:hAnsi="宋体" w:cs="仿宋_GB2312"/>
          <w:kern w:val="0"/>
          <w:sz w:val="28"/>
          <w:szCs w:val="28"/>
        </w:rPr>
        <w:t>24</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的毕业生起薪在</w:t>
      </w:r>
      <w:r>
        <w:rPr>
          <w:rFonts w:ascii="仿宋_GB2312" w:eastAsia="仿宋_GB2312" w:hAnsi="宋体" w:cs="仿宋_GB2312"/>
          <w:kern w:val="0"/>
          <w:sz w:val="28"/>
          <w:szCs w:val="28"/>
        </w:rPr>
        <w:t>5000</w:t>
      </w:r>
      <w:r>
        <w:rPr>
          <w:rFonts w:ascii="仿宋_GB2312" w:eastAsia="仿宋_GB2312" w:hAnsi="宋体" w:cs="仿宋_GB2312" w:hint="eastAsia"/>
          <w:kern w:val="0"/>
          <w:sz w:val="28"/>
          <w:szCs w:val="28"/>
        </w:rPr>
        <w:t>元以上，</w:t>
      </w:r>
      <w:r w:rsidR="00C36DB2">
        <w:rPr>
          <w:rFonts w:ascii="仿宋_GB2312" w:eastAsia="仿宋_GB2312" w:hAnsi="宋体" w:cs="仿宋_GB2312"/>
          <w:kern w:val="0"/>
          <w:sz w:val="28"/>
          <w:szCs w:val="28"/>
        </w:rPr>
        <w:t>74.40</w:t>
      </w:r>
      <w:r w:rsidR="00210F56">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的毕业生起薪在</w:t>
      </w:r>
      <w:r>
        <w:rPr>
          <w:rFonts w:ascii="仿宋_GB2312" w:eastAsia="仿宋_GB2312" w:hAnsi="宋体" w:cs="仿宋_GB2312"/>
          <w:kern w:val="0"/>
          <w:sz w:val="28"/>
          <w:szCs w:val="28"/>
        </w:rPr>
        <w:t>3000</w:t>
      </w:r>
      <w:r>
        <w:rPr>
          <w:rFonts w:ascii="仿宋_GB2312" w:eastAsia="仿宋_GB2312" w:hAnsi="宋体" w:cs="仿宋_GB2312" w:hint="eastAsia"/>
          <w:kern w:val="0"/>
          <w:sz w:val="28"/>
          <w:szCs w:val="28"/>
        </w:rPr>
        <w:t>元以上。</w:t>
      </w:r>
      <w:r w:rsidRPr="00657408">
        <w:rPr>
          <w:rFonts w:ascii="仿宋_GB2312" w:eastAsia="仿宋_GB2312" w:hAnsi="宋体" w:cs="仿宋_GB2312" w:hint="eastAsia"/>
          <w:b/>
          <w:bCs/>
          <w:kern w:val="0"/>
          <w:sz w:val="28"/>
          <w:szCs w:val="28"/>
        </w:rPr>
        <w:t>毕业生起薪</w:t>
      </w:r>
      <w:r w:rsidR="00544B9C">
        <w:rPr>
          <w:rFonts w:ascii="仿宋_GB2312" w:eastAsia="仿宋_GB2312" w:hAnsi="宋体" w:cs="仿宋_GB2312" w:hint="eastAsia"/>
          <w:b/>
          <w:bCs/>
          <w:kern w:val="0"/>
          <w:sz w:val="28"/>
          <w:szCs w:val="28"/>
        </w:rPr>
        <w:t>较2015届有一定增长，</w:t>
      </w:r>
      <w:r w:rsidRPr="00657408">
        <w:rPr>
          <w:rFonts w:ascii="仿宋_GB2312" w:eastAsia="仿宋_GB2312" w:hAnsi="宋体" w:cs="仿宋_GB2312" w:hint="eastAsia"/>
          <w:b/>
          <w:bCs/>
          <w:kern w:val="0"/>
          <w:sz w:val="28"/>
          <w:szCs w:val="28"/>
        </w:rPr>
        <w:t>整体处于较高水平。</w:t>
      </w:r>
    </w:p>
    <w:p w:rsidR="0072469B" w:rsidRDefault="005B0781" w:rsidP="00750959">
      <w:pPr>
        <w:spacing w:line="500" w:lineRule="exact"/>
        <w:ind w:firstLineChars="200" w:firstLine="420"/>
        <w:rPr>
          <w:rFonts w:ascii="仿宋_GB2312" w:eastAsia="仿宋_GB2312" w:hAnsi="宋体" w:cs="仿宋_GB2312"/>
          <w:b/>
          <w:bCs/>
          <w:kern w:val="0"/>
          <w:sz w:val="28"/>
          <w:szCs w:val="28"/>
        </w:rPr>
      </w:pPr>
      <w:r>
        <w:rPr>
          <w:noProof/>
        </w:rPr>
        <w:drawing>
          <wp:anchor distT="0" distB="0" distL="114300" distR="114300" simplePos="0" relativeHeight="251674624" behindDoc="0" locked="0" layoutInCell="1" allowOverlap="1">
            <wp:simplePos x="0" y="0"/>
            <wp:positionH relativeFrom="margin">
              <wp:posOffset>-36830</wp:posOffset>
            </wp:positionH>
            <wp:positionV relativeFrom="paragraph">
              <wp:posOffset>17780</wp:posOffset>
            </wp:positionV>
            <wp:extent cx="5273040" cy="3070860"/>
            <wp:effectExtent l="0" t="0" r="0" b="0"/>
            <wp:wrapNone/>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2469B" w:rsidRDefault="0072469B" w:rsidP="00750959">
      <w:pPr>
        <w:spacing w:line="500" w:lineRule="exact"/>
        <w:ind w:firstLineChars="200" w:firstLine="562"/>
        <w:rPr>
          <w:rFonts w:ascii="仿宋_GB2312" w:eastAsia="仿宋_GB2312" w:hAnsi="宋体" w:cs="仿宋_GB2312"/>
          <w:b/>
          <w:bCs/>
          <w:kern w:val="0"/>
          <w:sz w:val="28"/>
          <w:szCs w:val="28"/>
        </w:rPr>
      </w:pPr>
    </w:p>
    <w:p w:rsidR="0072469B" w:rsidRDefault="0072469B" w:rsidP="00750959">
      <w:pPr>
        <w:spacing w:line="500" w:lineRule="exact"/>
        <w:ind w:firstLineChars="200" w:firstLine="482"/>
        <w:rPr>
          <w:rFonts w:ascii="黑体" w:eastAsia="黑体" w:hAnsi="黑体" w:cs="Times New Roman"/>
          <w:b/>
          <w:bCs/>
          <w:color w:val="17365D"/>
          <w:sz w:val="24"/>
          <w:szCs w:val="24"/>
        </w:rPr>
      </w:pPr>
    </w:p>
    <w:p w:rsidR="0072469B" w:rsidRDefault="0072469B" w:rsidP="00750959">
      <w:pPr>
        <w:spacing w:line="500" w:lineRule="exact"/>
        <w:ind w:firstLineChars="200" w:firstLine="482"/>
        <w:rPr>
          <w:rFonts w:ascii="黑体" w:eastAsia="黑体" w:hAnsi="黑体" w:cs="Times New Roman"/>
          <w:b/>
          <w:bCs/>
          <w:color w:val="17365D"/>
          <w:sz w:val="24"/>
          <w:szCs w:val="24"/>
        </w:rPr>
      </w:pPr>
    </w:p>
    <w:p w:rsidR="0072469B" w:rsidRDefault="0072469B" w:rsidP="00750959">
      <w:pPr>
        <w:spacing w:line="500" w:lineRule="exact"/>
        <w:ind w:firstLineChars="200" w:firstLine="482"/>
        <w:rPr>
          <w:rFonts w:ascii="黑体" w:eastAsia="黑体" w:hAnsi="黑体" w:cs="Times New Roman"/>
          <w:b/>
          <w:bCs/>
          <w:color w:val="17365D"/>
          <w:sz w:val="24"/>
          <w:szCs w:val="24"/>
        </w:rPr>
      </w:pPr>
    </w:p>
    <w:p w:rsidR="0072469B" w:rsidRDefault="0072469B" w:rsidP="00750959">
      <w:pPr>
        <w:spacing w:line="500" w:lineRule="exact"/>
        <w:ind w:firstLineChars="200" w:firstLine="482"/>
        <w:rPr>
          <w:rFonts w:ascii="黑体" w:eastAsia="黑体" w:hAnsi="黑体" w:cs="Times New Roman"/>
          <w:b/>
          <w:bCs/>
          <w:color w:val="17365D"/>
          <w:sz w:val="24"/>
          <w:szCs w:val="24"/>
        </w:rPr>
      </w:pPr>
    </w:p>
    <w:p w:rsidR="0072469B" w:rsidRDefault="0072469B" w:rsidP="00750959">
      <w:pPr>
        <w:spacing w:line="500" w:lineRule="exact"/>
        <w:ind w:firstLineChars="200" w:firstLine="482"/>
        <w:rPr>
          <w:rFonts w:ascii="黑体" w:eastAsia="黑体" w:hAnsi="黑体" w:cs="Times New Roman"/>
          <w:b/>
          <w:bCs/>
          <w:color w:val="17365D"/>
          <w:sz w:val="24"/>
          <w:szCs w:val="24"/>
        </w:rPr>
      </w:pPr>
    </w:p>
    <w:p w:rsidR="0072469B" w:rsidRDefault="0072469B" w:rsidP="00750959">
      <w:pPr>
        <w:spacing w:line="500" w:lineRule="exact"/>
        <w:ind w:firstLineChars="200" w:firstLine="482"/>
        <w:rPr>
          <w:rFonts w:ascii="黑体" w:eastAsia="黑体" w:hAnsi="黑体" w:cs="Times New Roman"/>
          <w:b/>
          <w:bCs/>
          <w:color w:val="17365D"/>
          <w:sz w:val="24"/>
          <w:szCs w:val="24"/>
        </w:rPr>
      </w:pPr>
    </w:p>
    <w:p w:rsidR="0072469B" w:rsidRPr="005B0781" w:rsidRDefault="005B0781" w:rsidP="005B0781">
      <w:pPr>
        <w:spacing w:line="500" w:lineRule="exact"/>
        <w:ind w:firstLineChars="152" w:firstLine="366"/>
        <w:jc w:val="center"/>
        <w:rPr>
          <w:rFonts w:ascii="仿宋_GB2312" w:eastAsia="仿宋_GB2312" w:hAnsi="宋体" w:cs="仿宋_GB2312"/>
          <w:b/>
          <w:bCs/>
          <w:kern w:val="0"/>
          <w:sz w:val="24"/>
          <w:szCs w:val="24"/>
        </w:rPr>
      </w:pPr>
      <w:r w:rsidRPr="005B0781">
        <w:rPr>
          <w:rFonts w:ascii="仿宋_GB2312" w:eastAsia="仿宋_GB2312" w:hAnsi="宋体" w:cs="仿宋_GB2312" w:hint="eastAsia"/>
          <w:b/>
          <w:bCs/>
          <w:kern w:val="0"/>
          <w:sz w:val="24"/>
          <w:szCs w:val="24"/>
        </w:rPr>
        <w:t>图3-4</w:t>
      </w:r>
      <w:r w:rsidRPr="005B0781">
        <w:rPr>
          <w:rFonts w:ascii="仿宋_GB2312" w:eastAsia="仿宋_GB2312" w:hAnsi="宋体" w:cs="仿宋_GB2312"/>
          <w:b/>
          <w:bCs/>
          <w:kern w:val="0"/>
          <w:sz w:val="24"/>
          <w:szCs w:val="24"/>
        </w:rPr>
        <w:t xml:space="preserve"> </w:t>
      </w:r>
      <w:r w:rsidRPr="005B0781">
        <w:rPr>
          <w:rFonts w:ascii="仿宋_GB2312" w:eastAsia="仿宋_GB2312" w:hAnsi="宋体" w:cs="仿宋_GB2312" w:hint="eastAsia"/>
          <w:b/>
          <w:bCs/>
          <w:kern w:val="0"/>
          <w:sz w:val="24"/>
          <w:szCs w:val="24"/>
        </w:rPr>
        <w:t>专业与岗位对口度分布</w:t>
      </w:r>
    </w:p>
    <w:p w:rsidR="0072469B" w:rsidRPr="00F4710B" w:rsidRDefault="00F4710B" w:rsidP="00F4710B">
      <w:pPr>
        <w:spacing w:line="5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从图3-4可以看出，83.5</w:t>
      </w:r>
      <w:r w:rsidR="008F7172">
        <w:rPr>
          <w:rFonts w:ascii="仿宋_GB2312" w:eastAsia="仿宋_GB2312" w:hAnsi="宋体" w:cs="仿宋_GB2312"/>
          <w:kern w:val="0"/>
          <w:sz w:val="28"/>
          <w:szCs w:val="28"/>
        </w:rPr>
        <w:t>5</w:t>
      </w:r>
      <w:r>
        <w:rPr>
          <w:rFonts w:ascii="仿宋_GB2312" w:eastAsia="仿宋_GB2312" w:hAnsi="宋体" w:cs="仿宋_GB2312" w:hint="eastAsia"/>
          <w:kern w:val="0"/>
          <w:sz w:val="28"/>
          <w:szCs w:val="28"/>
        </w:rPr>
        <w:t>%</w:t>
      </w:r>
      <w:r w:rsidR="00220785">
        <w:rPr>
          <w:rFonts w:ascii="仿宋_GB2312" w:eastAsia="仿宋_GB2312" w:hAnsi="宋体" w:cs="仿宋_GB2312" w:hint="eastAsia"/>
          <w:kern w:val="0"/>
          <w:sz w:val="28"/>
          <w:szCs w:val="28"/>
        </w:rPr>
        <w:t>的毕业生专业与岗位对口，说明</w:t>
      </w:r>
      <w:r w:rsidR="00220785" w:rsidRPr="00220785">
        <w:rPr>
          <w:rFonts w:ascii="仿宋_GB2312" w:eastAsia="仿宋_GB2312" w:hAnsi="宋体" w:cs="仿宋_GB2312" w:hint="eastAsia"/>
          <w:b/>
          <w:kern w:val="0"/>
          <w:sz w:val="28"/>
          <w:szCs w:val="28"/>
        </w:rPr>
        <w:t>绝大部分毕业生能够在岗位上依靠自己的专业技能取得良性长足发展</w:t>
      </w:r>
      <w:r w:rsidR="00220785">
        <w:rPr>
          <w:rFonts w:ascii="仿宋_GB2312" w:eastAsia="仿宋_GB2312" w:hAnsi="宋体" w:cs="仿宋_GB2312" w:hint="eastAsia"/>
          <w:kern w:val="0"/>
          <w:sz w:val="28"/>
          <w:szCs w:val="28"/>
        </w:rPr>
        <w:t>。</w:t>
      </w:r>
    </w:p>
    <w:p w:rsidR="00B4320F" w:rsidRDefault="00CC5671" w:rsidP="00C40F0C">
      <w:pPr>
        <w:spacing w:line="500" w:lineRule="exact"/>
        <w:ind w:firstLineChars="152" w:firstLine="319"/>
        <w:jc w:val="center"/>
        <w:rPr>
          <w:rFonts w:ascii="仿宋_GB2312" w:eastAsia="仿宋_GB2312" w:hAnsi="宋体" w:cs="仿宋_GB2312"/>
          <w:b/>
          <w:bCs/>
          <w:kern w:val="0"/>
          <w:sz w:val="24"/>
          <w:szCs w:val="24"/>
        </w:rPr>
      </w:pPr>
      <w:r>
        <w:rPr>
          <w:noProof/>
        </w:rPr>
        <w:lastRenderedPageBreak/>
        <w:drawing>
          <wp:anchor distT="0" distB="0" distL="114300" distR="114300" simplePos="0" relativeHeight="251679744" behindDoc="0" locked="0" layoutInCell="1" allowOverlap="1">
            <wp:simplePos x="0" y="0"/>
            <wp:positionH relativeFrom="margin">
              <wp:posOffset>-118534</wp:posOffset>
            </wp:positionH>
            <wp:positionV relativeFrom="paragraph">
              <wp:posOffset>-212</wp:posOffset>
            </wp:positionV>
            <wp:extent cx="5477510" cy="3513666"/>
            <wp:effectExtent l="0" t="0" r="889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p>
    <w:p w:rsidR="00B4320F" w:rsidRDefault="00B4320F" w:rsidP="00C40F0C">
      <w:pPr>
        <w:spacing w:line="500" w:lineRule="exact"/>
        <w:ind w:firstLineChars="152" w:firstLine="366"/>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图3-5</w:t>
      </w:r>
      <w:r>
        <w:rPr>
          <w:rFonts w:ascii="仿宋_GB2312" w:eastAsia="仿宋_GB2312" w:hAnsi="宋体" w:cs="仿宋_GB2312"/>
          <w:b/>
          <w:bCs/>
          <w:kern w:val="0"/>
          <w:sz w:val="24"/>
          <w:szCs w:val="24"/>
        </w:rPr>
        <w:t xml:space="preserve"> </w:t>
      </w:r>
      <w:r>
        <w:rPr>
          <w:rFonts w:ascii="仿宋_GB2312" w:eastAsia="仿宋_GB2312" w:hAnsi="宋体" w:cs="仿宋_GB2312" w:hint="eastAsia"/>
          <w:b/>
          <w:bCs/>
          <w:kern w:val="0"/>
          <w:sz w:val="24"/>
          <w:szCs w:val="24"/>
        </w:rPr>
        <w:t>毕业生择业满意度分布</w:t>
      </w:r>
    </w:p>
    <w:p w:rsidR="009C7567" w:rsidRDefault="00D0202B" w:rsidP="008A46DE">
      <w:pPr>
        <w:spacing w:line="500" w:lineRule="exact"/>
        <w:ind w:firstLineChars="200" w:firstLine="420"/>
        <w:rPr>
          <w:rFonts w:ascii="仿宋_GB2312" w:eastAsia="仿宋_GB2312" w:hAnsi="宋体" w:cs="仿宋_GB2312"/>
          <w:b/>
          <w:bCs/>
          <w:kern w:val="0"/>
          <w:sz w:val="28"/>
          <w:szCs w:val="28"/>
        </w:rPr>
      </w:pPr>
      <w:r>
        <w:rPr>
          <w:noProof/>
        </w:rPr>
        <w:drawing>
          <wp:anchor distT="0" distB="0" distL="114300" distR="114300" simplePos="0" relativeHeight="251680768" behindDoc="0" locked="0" layoutInCell="1" allowOverlap="1" wp14:anchorId="629661EE" wp14:editId="3E37C7D2">
            <wp:simplePos x="0" y="0"/>
            <wp:positionH relativeFrom="column">
              <wp:posOffset>295910</wp:posOffset>
            </wp:positionH>
            <wp:positionV relativeFrom="paragraph">
              <wp:posOffset>1506855</wp:posOffset>
            </wp:positionV>
            <wp:extent cx="5130800" cy="3059853"/>
            <wp:effectExtent l="0" t="0" r="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rFonts w:ascii="仿宋_GB2312" w:eastAsia="仿宋_GB2312" w:hAnsi="宋体" w:cs="仿宋_GB2312" w:hint="eastAsia"/>
          <w:kern w:val="0"/>
          <w:sz w:val="28"/>
          <w:szCs w:val="28"/>
        </w:rPr>
        <w:t>从</w:t>
      </w:r>
      <w:r w:rsidR="00B4320F">
        <w:rPr>
          <w:rFonts w:ascii="仿宋_GB2312" w:eastAsia="仿宋_GB2312" w:hAnsi="宋体" w:cs="仿宋_GB2312" w:hint="eastAsia"/>
          <w:kern w:val="0"/>
          <w:sz w:val="28"/>
          <w:szCs w:val="28"/>
        </w:rPr>
        <w:t>图3-5</w:t>
      </w:r>
      <w:r w:rsidR="009C7567">
        <w:rPr>
          <w:rFonts w:ascii="仿宋_GB2312" w:eastAsia="仿宋_GB2312" w:hAnsi="宋体" w:cs="仿宋_GB2312" w:hint="eastAsia"/>
          <w:kern w:val="0"/>
          <w:sz w:val="28"/>
          <w:szCs w:val="28"/>
        </w:rPr>
        <w:t>中可以看出，</w:t>
      </w:r>
      <w:r w:rsidR="001C5D32">
        <w:rPr>
          <w:rFonts w:ascii="仿宋_GB2312" w:eastAsia="仿宋_GB2312" w:hAnsi="宋体" w:cs="仿宋_GB2312" w:hint="eastAsia"/>
          <w:kern w:val="0"/>
          <w:sz w:val="28"/>
          <w:szCs w:val="28"/>
        </w:rPr>
        <w:t>毕业生对工作发展前景、地点、环境、内容的满意度都较高，</w:t>
      </w:r>
      <w:r w:rsidR="009C7567">
        <w:rPr>
          <w:rFonts w:ascii="仿宋_GB2312" w:eastAsia="仿宋_GB2312" w:hAnsi="宋体" w:cs="仿宋_GB2312" w:hint="eastAsia"/>
          <w:kern w:val="0"/>
          <w:sz w:val="28"/>
          <w:szCs w:val="28"/>
        </w:rPr>
        <w:t>样本中毕业生的</w:t>
      </w:r>
      <w:r w:rsidR="001C5D32">
        <w:rPr>
          <w:rFonts w:ascii="仿宋_GB2312" w:eastAsia="仿宋_GB2312" w:hAnsi="宋体" w:cs="仿宋_GB2312" w:hint="eastAsia"/>
          <w:kern w:val="0"/>
          <w:sz w:val="28"/>
          <w:szCs w:val="28"/>
        </w:rPr>
        <w:t>总体</w:t>
      </w:r>
      <w:r w:rsidR="009C7567">
        <w:rPr>
          <w:rFonts w:ascii="仿宋_GB2312" w:eastAsia="仿宋_GB2312" w:hAnsi="宋体" w:cs="仿宋_GB2312" w:hint="eastAsia"/>
          <w:kern w:val="0"/>
          <w:sz w:val="28"/>
          <w:szCs w:val="28"/>
        </w:rPr>
        <w:t>满意度处在较高水平，</w:t>
      </w:r>
      <w:r w:rsidR="00B4320F">
        <w:rPr>
          <w:rFonts w:ascii="仿宋_GB2312" w:eastAsia="仿宋_GB2312" w:hAnsi="宋体" w:cs="仿宋_GB2312"/>
          <w:kern w:val="0"/>
          <w:sz w:val="28"/>
          <w:szCs w:val="28"/>
        </w:rPr>
        <w:t>93.24</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以上的毕业</w:t>
      </w:r>
      <w:r w:rsidR="00916FD8">
        <w:rPr>
          <w:rFonts w:ascii="仿宋_GB2312" w:eastAsia="仿宋_GB2312" w:hAnsi="宋体" w:cs="仿宋_GB2312" w:hint="eastAsia"/>
          <w:kern w:val="0"/>
          <w:sz w:val="28"/>
          <w:szCs w:val="28"/>
        </w:rPr>
        <w:t>生</w:t>
      </w:r>
      <w:r w:rsidR="009C7567">
        <w:rPr>
          <w:rFonts w:ascii="仿宋_GB2312" w:eastAsia="仿宋_GB2312" w:hAnsi="宋体" w:cs="仿宋_GB2312" w:hint="eastAsia"/>
          <w:kern w:val="0"/>
          <w:sz w:val="28"/>
          <w:szCs w:val="28"/>
        </w:rPr>
        <w:t>对自己的工作感到满意，其中</w:t>
      </w:r>
      <w:r w:rsidR="00E672E2">
        <w:rPr>
          <w:rFonts w:ascii="仿宋_GB2312" w:eastAsia="仿宋_GB2312" w:hAnsi="宋体" w:cs="仿宋_GB2312" w:hint="eastAsia"/>
          <w:kern w:val="0"/>
          <w:sz w:val="28"/>
          <w:szCs w:val="28"/>
        </w:rPr>
        <w:t>很</w:t>
      </w:r>
      <w:r w:rsidR="009C7567">
        <w:rPr>
          <w:rFonts w:ascii="仿宋_GB2312" w:eastAsia="仿宋_GB2312" w:hAnsi="宋体" w:cs="仿宋_GB2312" w:hint="eastAsia"/>
          <w:kern w:val="0"/>
          <w:sz w:val="28"/>
          <w:szCs w:val="28"/>
        </w:rPr>
        <w:t>满意比例占到了</w:t>
      </w:r>
      <w:r w:rsidR="00E672E2">
        <w:rPr>
          <w:rFonts w:ascii="仿宋_GB2312" w:eastAsia="仿宋_GB2312" w:hAnsi="宋体" w:cs="仿宋_GB2312"/>
          <w:kern w:val="0"/>
          <w:sz w:val="28"/>
          <w:szCs w:val="28"/>
        </w:rPr>
        <w:t>8.41</w:t>
      </w:r>
      <w:r w:rsidR="00210F56">
        <w:rPr>
          <w:rFonts w:ascii="仿宋_GB2312" w:eastAsia="仿宋_GB2312" w:hAnsi="宋体" w:cs="仿宋_GB2312"/>
          <w:kern w:val="0"/>
          <w:sz w:val="28"/>
          <w:szCs w:val="28"/>
        </w:rPr>
        <w:t>%</w:t>
      </w:r>
      <w:r w:rsidR="009C7567">
        <w:rPr>
          <w:rFonts w:ascii="仿宋_GB2312" w:eastAsia="仿宋_GB2312" w:hAnsi="宋体" w:cs="仿宋_GB2312" w:hint="eastAsia"/>
          <w:kern w:val="0"/>
          <w:sz w:val="28"/>
          <w:szCs w:val="28"/>
        </w:rPr>
        <w:t>，</w:t>
      </w:r>
      <w:r w:rsidR="009C7567" w:rsidRPr="00657408">
        <w:rPr>
          <w:rFonts w:ascii="仿宋_GB2312" w:eastAsia="仿宋_GB2312" w:hAnsi="宋体" w:cs="仿宋_GB2312" w:hint="eastAsia"/>
          <w:b/>
          <w:bCs/>
          <w:kern w:val="0"/>
          <w:sz w:val="28"/>
          <w:szCs w:val="28"/>
        </w:rPr>
        <w:t>说明毕业生对自己的工作认同度高，工作实际比较符合自身的就业期望。</w:t>
      </w:r>
    </w:p>
    <w:p w:rsidR="00FA5FCE" w:rsidRDefault="00FA5FCE" w:rsidP="00750959">
      <w:pPr>
        <w:spacing w:line="500" w:lineRule="exact"/>
        <w:ind w:firstLineChars="200" w:firstLine="562"/>
        <w:rPr>
          <w:rFonts w:ascii="仿宋_GB2312" w:eastAsia="仿宋_GB2312" w:hAnsi="宋体" w:cs="仿宋_GB2312"/>
          <w:b/>
          <w:bCs/>
          <w:kern w:val="0"/>
          <w:sz w:val="28"/>
          <w:szCs w:val="28"/>
        </w:rPr>
      </w:pPr>
    </w:p>
    <w:p w:rsidR="00FA5FCE" w:rsidRDefault="00FA5FCE" w:rsidP="00750959">
      <w:pPr>
        <w:spacing w:line="500" w:lineRule="exact"/>
        <w:ind w:firstLineChars="200" w:firstLine="562"/>
        <w:rPr>
          <w:rFonts w:ascii="仿宋_GB2312" w:eastAsia="仿宋_GB2312" w:hAnsi="宋体" w:cs="仿宋_GB2312"/>
          <w:b/>
          <w:bCs/>
          <w:kern w:val="0"/>
          <w:sz w:val="28"/>
          <w:szCs w:val="28"/>
        </w:rPr>
      </w:pPr>
    </w:p>
    <w:p w:rsidR="00FA5FCE" w:rsidRDefault="00FA5FCE" w:rsidP="00750959">
      <w:pPr>
        <w:spacing w:line="500" w:lineRule="exact"/>
        <w:ind w:firstLineChars="200" w:firstLine="562"/>
        <w:rPr>
          <w:rFonts w:ascii="仿宋_GB2312" w:eastAsia="仿宋_GB2312" w:hAnsi="宋体" w:cs="仿宋_GB2312"/>
          <w:b/>
          <w:bCs/>
          <w:kern w:val="0"/>
          <w:sz w:val="28"/>
          <w:szCs w:val="28"/>
        </w:rPr>
      </w:pPr>
    </w:p>
    <w:p w:rsidR="00FA5FCE" w:rsidRDefault="00FA5FCE" w:rsidP="00750959">
      <w:pPr>
        <w:spacing w:line="500" w:lineRule="exact"/>
        <w:ind w:firstLineChars="200" w:firstLine="562"/>
        <w:rPr>
          <w:rFonts w:ascii="仿宋_GB2312" w:eastAsia="仿宋_GB2312" w:hAnsi="宋体" w:cs="仿宋_GB2312"/>
          <w:b/>
          <w:bCs/>
          <w:kern w:val="0"/>
          <w:sz w:val="28"/>
          <w:szCs w:val="28"/>
        </w:rPr>
      </w:pPr>
    </w:p>
    <w:p w:rsidR="00FA5FCE" w:rsidRDefault="00FA5FCE" w:rsidP="00750959">
      <w:pPr>
        <w:spacing w:line="500" w:lineRule="exact"/>
        <w:ind w:firstLineChars="200" w:firstLine="562"/>
        <w:rPr>
          <w:rFonts w:ascii="仿宋_GB2312" w:eastAsia="仿宋_GB2312" w:hAnsi="宋体" w:cs="仿宋_GB2312"/>
          <w:b/>
          <w:bCs/>
          <w:kern w:val="0"/>
          <w:sz w:val="28"/>
          <w:szCs w:val="28"/>
        </w:rPr>
      </w:pPr>
    </w:p>
    <w:p w:rsidR="00FA5FCE" w:rsidRDefault="00FA5FCE" w:rsidP="00750959">
      <w:pPr>
        <w:spacing w:line="500" w:lineRule="exact"/>
        <w:ind w:firstLineChars="200" w:firstLine="562"/>
        <w:rPr>
          <w:rFonts w:ascii="仿宋_GB2312" w:eastAsia="仿宋_GB2312" w:hAnsi="宋体" w:cs="仿宋_GB2312"/>
          <w:b/>
          <w:bCs/>
          <w:kern w:val="0"/>
          <w:sz w:val="28"/>
          <w:szCs w:val="28"/>
        </w:rPr>
      </w:pPr>
    </w:p>
    <w:p w:rsidR="00FA5FCE" w:rsidRDefault="00FA5FCE" w:rsidP="00750959">
      <w:pPr>
        <w:spacing w:line="500" w:lineRule="exact"/>
        <w:ind w:firstLineChars="200" w:firstLine="562"/>
        <w:rPr>
          <w:rFonts w:ascii="仿宋_GB2312" w:eastAsia="仿宋_GB2312" w:hAnsi="宋体" w:cs="仿宋_GB2312"/>
          <w:b/>
          <w:bCs/>
          <w:kern w:val="0"/>
          <w:sz w:val="28"/>
          <w:szCs w:val="28"/>
        </w:rPr>
      </w:pPr>
    </w:p>
    <w:p w:rsidR="00FA5FCE" w:rsidRDefault="00FA5FCE" w:rsidP="00750959">
      <w:pPr>
        <w:spacing w:line="500" w:lineRule="exact"/>
        <w:ind w:firstLineChars="200" w:firstLine="562"/>
        <w:rPr>
          <w:rFonts w:ascii="仿宋_GB2312" w:eastAsia="仿宋_GB2312" w:hAnsi="宋体" w:cs="Times New Roman"/>
          <w:b/>
          <w:bCs/>
          <w:kern w:val="0"/>
          <w:sz w:val="28"/>
          <w:szCs w:val="28"/>
        </w:rPr>
      </w:pPr>
    </w:p>
    <w:p w:rsidR="001C5D32" w:rsidRDefault="001C5D32" w:rsidP="00750959">
      <w:pPr>
        <w:spacing w:line="500" w:lineRule="exact"/>
        <w:ind w:firstLineChars="200" w:firstLine="562"/>
        <w:rPr>
          <w:rFonts w:ascii="仿宋_GB2312" w:eastAsia="仿宋_GB2312" w:hAnsi="宋体" w:cs="Times New Roman"/>
          <w:b/>
          <w:bCs/>
          <w:kern w:val="0"/>
          <w:sz w:val="28"/>
          <w:szCs w:val="28"/>
        </w:rPr>
      </w:pPr>
    </w:p>
    <w:p w:rsidR="001C5D32" w:rsidRPr="00F2609B" w:rsidRDefault="00F2609B" w:rsidP="00F2609B">
      <w:pPr>
        <w:spacing w:line="500" w:lineRule="exact"/>
        <w:ind w:firstLineChars="200" w:firstLine="482"/>
        <w:jc w:val="center"/>
        <w:rPr>
          <w:rFonts w:ascii="仿宋_GB2312" w:eastAsia="仿宋_GB2312" w:hAnsi="宋体" w:cs="Times New Roman"/>
          <w:b/>
          <w:bCs/>
          <w:kern w:val="0"/>
          <w:sz w:val="24"/>
          <w:szCs w:val="28"/>
        </w:rPr>
      </w:pPr>
      <w:r w:rsidRPr="00F2609B">
        <w:rPr>
          <w:rFonts w:ascii="仿宋_GB2312" w:eastAsia="仿宋_GB2312" w:hAnsi="宋体" w:cs="Times New Roman" w:hint="eastAsia"/>
          <w:b/>
          <w:bCs/>
          <w:kern w:val="0"/>
          <w:sz w:val="24"/>
          <w:szCs w:val="28"/>
        </w:rPr>
        <w:t>图3-6</w:t>
      </w:r>
      <w:r w:rsidRPr="00F2609B">
        <w:rPr>
          <w:rFonts w:ascii="仿宋_GB2312" w:eastAsia="仿宋_GB2312" w:hAnsi="宋体" w:cs="Times New Roman"/>
          <w:b/>
          <w:bCs/>
          <w:kern w:val="0"/>
          <w:sz w:val="24"/>
          <w:szCs w:val="28"/>
        </w:rPr>
        <w:t xml:space="preserve"> </w:t>
      </w:r>
      <w:r w:rsidRPr="00F2609B">
        <w:rPr>
          <w:rFonts w:ascii="仿宋_GB2312" w:eastAsia="仿宋_GB2312" w:hAnsi="宋体" w:cs="Times New Roman" w:hint="eastAsia"/>
          <w:b/>
          <w:bCs/>
          <w:kern w:val="0"/>
          <w:sz w:val="24"/>
          <w:szCs w:val="28"/>
        </w:rPr>
        <w:t>毕业生对学校教育教学的评价</w:t>
      </w:r>
    </w:p>
    <w:p w:rsidR="00F2609B" w:rsidRDefault="00EC2851" w:rsidP="00750959">
      <w:pPr>
        <w:spacing w:line="500" w:lineRule="exact"/>
        <w:ind w:firstLineChars="200" w:firstLine="420"/>
        <w:rPr>
          <w:rFonts w:ascii="仿宋_GB2312" w:eastAsia="仿宋_GB2312" w:hAnsi="宋体" w:cs="Times New Roman"/>
          <w:b/>
          <w:bCs/>
          <w:kern w:val="0"/>
          <w:sz w:val="28"/>
          <w:szCs w:val="28"/>
        </w:rPr>
      </w:pPr>
      <w:r>
        <w:rPr>
          <w:noProof/>
        </w:rPr>
        <w:lastRenderedPageBreak/>
        <w:drawing>
          <wp:anchor distT="0" distB="0" distL="114300" distR="114300" simplePos="0" relativeHeight="251681792" behindDoc="0" locked="0" layoutInCell="1" allowOverlap="1">
            <wp:simplePos x="0" y="0"/>
            <wp:positionH relativeFrom="margin">
              <wp:align>right</wp:align>
            </wp:positionH>
            <wp:positionV relativeFrom="paragraph">
              <wp:posOffset>8467</wp:posOffset>
            </wp:positionV>
            <wp:extent cx="5274310" cy="4199466"/>
            <wp:effectExtent l="0" t="0" r="0" b="0"/>
            <wp:wrapNone/>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C5D32" w:rsidRDefault="001C5D3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4D40B2" w:rsidRDefault="004D40B2" w:rsidP="00750959">
      <w:pPr>
        <w:spacing w:line="500" w:lineRule="exact"/>
        <w:ind w:firstLineChars="200" w:firstLine="562"/>
        <w:rPr>
          <w:rFonts w:ascii="仿宋_GB2312" w:eastAsia="仿宋_GB2312" w:hAnsi="宋体" w:cs="Times New Roman"/>
          <w:b/>
          <w:bCs/>
          <w:kern w:val="0"/>
          <w:sz w:val="28"/>
          <w:szCs w:val="28"/>
        </w:rPr>
      </w:pPr>
    </w:p>
    <w:p w:rsidR="001C5D32" w:rsidRPr="004D40B2" w:rsidRDefault="004D40B2" w:rsidP="004D40B2">
      <w:pPr>
        <w:spacing w:line="500" w:lineRule="exact"/>
        <w:ind w:firstLineChars="200" w:firstLine="482"/>
        <w:jc w:val="center"/>
        <w:rPr>
          <w:rFonts w:ascii="仿宋_GB2312" w:eastAsia="仿宋_GB2312" w:hAnsi="宋体" w:cs="Times New Roman"/>
          <w:b/>
          <w:bCs/>
          <w:kern w:val="0"/>
          <w:sz w:val="24"/>
          <w:szCs w:val="28"/>
        </w:rPr>
      </w:pPr>
      <w:r w:rsidRPr="004D40B2">
        <w:rPr>
          <w:rFonts w:ascii="仿宋_GB2312" w:eastAsia="仿宋_GB2312" w:hAnsi="宋体" w:cs="Times New Roman" w:hint="eastAsia"/>
          <w:b/>
          <w:bCs/>
          <w:kern w:val="0"/>
          <w:sz w:val="24"/>
          <w:szCs w:val="28"/>
        </w:rPr>
        <w:t>图3-7 毕业生对学校就业指导与服务的评价</w:t>
      </w:r>
    </w:p>
    <w:p w:rsidR="004D40B2" w:rsidRPr="004D40B2" w:rsidRDefault="004D40B2" w:rsidP="00750959">
      <w:pPr>
        <w:spacing w:line="500" w:lineRule="exact"/>
        <w:ind w:firstLineChars="200" w:firstLine="560"/>
        <w:rPr>
          <w:rFonts w:ascii="仿宋_GB2312" w:eastAsia="仿宋_GB2312" w:hAnsi="宋体" w:cs="仿宋_GB2312"/>
          <w:b/>
          <w:kern w:val="0"/>
          <w:sz w:val="28"/>
          <w:szCs w:val="28"/>
        </w:rPr>
      </w:pPr>
      <w:r>
        <w:rPr>
          <w:rFonts w:ascii="仿宋_GB2312" w:eastAsia="仿宋_GB2312" w:hAnsi="宋体" w:cs="仿宋_GB2312" w:hint="eastAsia"/>
          <w:kern w:val="0"/>
          <w:sz w:val="28"/>
          <w:szCs w:val="28"/>
        </w:rPr>
        <w:t>从图3-6、3-7可以看出，毕业生对学校教育教学和就业指导各个方面的满意度较高，总体满意度分别为95.22%和94.96%，说明</w:t>
      </w:r>
      <w:r w:rsidRPr="004D40B2">
        <w:rPr>
          <w:rFonts w:ascii="仿宋_GB2312" w:eastAsia="仿宋_GB2312" w:hAnsi="宋体" w:cs="仿宋_GB2312" w:hint="eastAsia"/>
          <w:b/>
          <w:kern w:val="0"/>
          <w:sz w:val="28"/>
          <w:szCs w:val="28"/>
        </w:rPr>
        <w:t>学校人才培养工作符合学生成长成才的需求。</w:t>
      </w:r>
    </w:p>
    <w:p w:rsidR="009C7567" w:rsidRDefault="004D40B2" w:rsidP="00750959">
      <w:pPr>
        <w:spacing w:line="500" w:lineRule="exact"/>
        <w:ind w:firstLineChars="200" w:firstLine="560"/>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综上所述，</w:t>
      </w:r>
      <w:r w:rsidR="009C7567">
        <w:rPr>
          <w:rFonts w:ascii="仿宋_GB2312" w:eastAsia="仿宋_GB2312" w:hAnsi="宋体" w:cs="仿宋_GB2312" w:hint="eastAsia"/>
          <w:kern w:val="0"/>
          <w:sz w:val="28"/>
          <w:szCs w:val="28"/>
        </w:rPr>
        <w:t>通过调查分析可以看出，我校毕业生就业层次高、就业质量好、择业满意度高</w:t>
      </w:r>
      <w:r>
        <w:rPr>
          <w:rFonts w:ascii="仿宋_GB2312" w:eastAsia="仿宋_GB2312" w:hAnsi="宋体" w:cs="仿宋_GB2312" w:hint="eastAsia"/>
          <w:kern w:val="0"/>
          <w:sz w:val="28"/>
          <w:szCs w:val="28"/>
        </w:rPr>
        <w:t>，毕业生对学校培养满意度高。</w:t>
      </w:r>
    </w:p>
    <w:p w:rsidR="00017BF1" w:rsidRDefault="00017BF1" w:rsidP="00017BF1">
      <w:pPr>
        <w:pStyle w:val="2"/>
        <w:spacing w:before="156"/>
      </w:pPr>
      <w:bookmarkStart w:id="49" w:name="_Toc469990849"/>
      <w:r>
        <w:rPr>
          <w:rFonts w:hint="eastAsia"/>
        </w:rPr>
        <w:t>3</w:t>
      </w:r>
      <w:r>
        <w:t xml:space="preserve">.2 </w:t>
      </w:r>
      <w:r>
        <w:rPr>
          <w:rFonts w:hint="eastAsia"/>
        </w:rPr>
        <w:t>用人单位调查结果及满意度分析</w:t>
      </w:r>
      <w:bookmarkEnd w:id="49"/>
    </w:p>
    <w:p w:rsidR="009C7567" w:rsidRDefault="00B91A36" w:rsidP="00C40F0C">
      <w:pPr>
        <w:spacing w:line="500" w:lineRule="exact"/>
        <w:ind w:firstLineChars="200" w:firstLine="560"/>
        <w:rPr>
          <w:rFonts w:ascii="仿宋_GB2312" w:eastAsia="仿宋_GB2312" w:hAnsi="宋体" w:cs="仿宋_GB2312"/>
          <w:b/>
          <w:bCs/>
          <w:kern w:val="0"/>
          <w:sz w:val="28"/>
          <w:szCs w:val="28"/>
        </w:rPr>
      </w:pPr>
      <w:r>
        <w:rPr>
          <w:rFonts w:ascii="仿宋_GB2312" w:eastAsia="仿宋_GB2312" w:hAnsi="宋体" w:cs="仿宋_GB2312" w:hint="eastAsia"/>
          <w:kern w:val="0"/>
          <w:sz w:val="28"/>
          <w:szCs w:val="28"/>
        </w:rPr>
        <w:t>用人单位对毕业生表现的评价是对学校人才培养成果的有效检验，也是学校教育教学改革的重要依据。学校</w:t>
      </w:r>
      <w:r w:rsidR="009C7567">
        <w:rPr>
          <w:rFonts w:ascii="仿宋_GB2312" w:eastAsia="仿宋_GB2312" w:hAnsi="宋体" w:cs="仿宋_GB2312" w:hint="eastAsia"/>
          <w:kern w:val="0"/>
          <w:sz w:val="28"/>
          <w:szCs w:val="28"/>
        </w:rPr>
        <w:t>利用单位来校专场招聘、大型就业洽谈会</w:t>
      </w:r>
      <w:r w:rsidR="009C7567" w:rsidRPr="009B1EFE">
        <w:rPr>
          <w:rFonts w:ascii="仿宋_GB2312" w:eastAsia="仿宋_GB2312" w:hAnsi="宋体" w:cs="仿宋_GB2312" w:hint="eastAsia"/>
          <w:kern w:val="0"/>
          <w:sz w:val="28"/>
          <w:szCs w:val="28"/>
        </w:rPr>
        <w:t>和走访用人单位</w:t>
      </w:r>
      <w:r w:rsidR="009C7567">
        <w:rPr>
          <w:rFonts w:ascii="仿宋_GB2312" w:eastAsia="仿宋_GB2312" w:hAnsi="宋体" w:cs="仿宋_GB2312" w:hint="eastAsia"/>
          <w:kern w:val="0"/>
          <w:sz w:val="28"/>
          <w:szCs w:val="28"/>
        </w:rPr>
        <w:t>等契机，</w:t>
      </w:r>
      <w:r w:rsidR="009C7567" w:rsidRPr="00723028">
        <w:rPr>
          <w:rFonts w:ascii="仿宋_GB2312" w:eastAsia="仿宋_GB2312" w:hAnsi="宋体" w:cs="仿宋_GB2312" w:hint="eastAsia"/>
          <w:kern w:val="0"/>
          <w:sz w:val="28"/>
          <w:szCs w:val="28"/>
        </w:rPr>
        <w:t>通过</w:t>
      </w:r>
      <w:r w:rsidR="00D31E1B" w:rsidRPr="00723028">
        <w:rPr>
          <w:rFonts w:ascii="仿宋_GB2312" w:eastAsia="仿宋_GB2312" w:hAnsi="宋体" w:cs="仿宋_GB2312" w:hint="eastAsia"/>
          <w:kern w:val="0"/>
          <w:sz w:val="28"/>
          <w:szCs w:val="28"/>
        </w:rPr>
        <w:t>发放</w:t>
      </w:r>
      <w:r w:rsidR="009C7567" w:rsidRPr="00723028">
        <w:rPr>
          <w:rFonts w:ascii="仿宋_GB2312" w:eastAsia="仿宋_GB2312" w:hAnsi="宋体" w:cs="仿宋_GB2312" w:hint="eastAsia"/>
          <w:kern w:val="0"/>
          <w:sz w:val="28"/>
          <w:szCs w:val="28"/>
        </w:rPr>
        <w:t>调查问卷</w:t>
      </w:r>
      <w:r w:rsidR="009C7567">
        <w:rPr>
          <w:rFonts w:ascii="仿宋_GB2312" w:eastAsia="仿宋_GB2312" w:hAnsi="宋体" w:cs="仿宋_GB2312" w:hint="eastAsia"/>
          <w:kern w:val="0"/>
          <w:sz w:val="28"/>
          <w:szCs w:val="28"/>
        </w:rPr>
        <w:t>、座谈交流</w:t>
      </w:r>
      <w:r>
        <w:rPr>
          <w:rFonts w:ascii="仿宋_GB2312" w:eastAsia="仿宋_GB2312" w:hAnsi="宋体" w:cs="仿宋_GB2312" w:hint="eastAsia"/>
          <w:kern w:val="0"/>
          <w:sz w:val="28"/>
          <w:szCs w:val="28"/>
        </w:rPr>
        <w:t>、网络问卷调查</w:t>
      </w:r>
      <w:r w:rsidR="009C7567">
        <w:rPr>
          <w:rFonts w:ascii="仿宋_GB2312" w:eastAsia="仿宋_GB2312" w:hAnsi="宋体" w:cs="仿宋_GB2312" w:hint="eastAsia"/>
          <w:kern w:val="0"/>
          <w:sz w:val="28"/>
          <w:szCs w:val="28"/>
        </w:rPr>
        <w:t>等形式</w:t>
      </w:r>
      <w:r w:rsidR="009C7567" w:rsidRPr="009B1EFE">
        <w:rPr>
          <w:rFonts w:ascii="仿宋_GB2312" w:eastAsia="仿宋_GB2312" w:hAnsi="宋体" w:cs="仿宋_GB2312" w:hint="eastAsia"/>
          <w:kern w:val="0"/>
          <w:sz w:val="28"/>
          <w:szCs w:val="28"/>
        </w:rPr>
        <w:t>了解用人单位对我校毕业生的满意度。</w:t>
      </w:r>
      <w:r w:rsidR="00E947FB">
        <w:rPr>
          <w:rFonts w:ascii="仿宋_GB2312" w:eastAsia="仿宋_GB2312" w:hAnsi="宋体" w:cs="仿宋_GB2312" w:hint="eastAsia"/>
          <w:kern w:val="0"/>
          <w:sz w:val="28"/>
          <w:szCs w:val="28"/>
        </w:rPr>
        <w:t>2</w:t>
      </w:r>
      <w:r w:rsidR="00E947FB">
        <w:rPr>
          <w:rFonts w:ascii="仿宋_GB2312" w:eastAsia="仿宋_GB2312" w:hAnsi="宋体" w:cs="仿宋_GB2312"/>
          <w:kern w:val="0"/>
          <w:sz w:val="28"/>
          <w:szCs w:val="28"/>
        </w:rPr>
        <w:t>014</w:t>
      </w:r>
      <w:r w:rsidR="00E947FB">
        <w:rPr>
          <w:rFonts w:ascii="仿宋_GB2312" w:eastAsia="仿宋_GB2312" w:hAnsi="宋体" w:cs="仿宋_GB2312" w:hint="eastAsia"/>
          <w:kern w:val="0"/>
          <w:sz w:val="28"/>
          <w:szCs w:val="28"/>
        </w:rPr>
        <w:t>年开始，学校持续面向用人单位开展</w:t>
      </w:r>
      <w:r w:rsidR="00945EA6" w:rsidRPr="00AF1A12">
        <w:rPr>
          <w:rFonts w:ascii="仿宋_GB2312" w:eastAsia="仿宋_GB2312" w:hAnsi="宋体" w:cs="仿宋_GB2312" w:hint="eastAsia"/>
          <w:kern w:val="0"/>
          <w:sz w:val="28"/>
          <w:szCs w:val="28"/>
        </w:rPr>
        <w:t>信息</w:t>
      </w:r>
      <w:r w:rsidR="00E947FB" w:rsidRPr="00AF1A12">
        <w:rPr>
          <w:rFonts w:ascii="仿宋_GB2312" w:eastAsia="仿宋_GB2312" w:hAnsi="宋体" w:cs="仿宋_GB2312" w:hint="eastAsia"/>
          <w:kern w:val="0"/>
          <w:sz w:val="28"/>
          <w:szCs w:val="28"/>
        </w:rPr>
        <w:t>反馈问卷调查</w:t>
      </w:r>
      <w:r w:rsidR="00E947FB">
        <w:rPr>
          <w:rFonts w:ascii="仿宋_GB2312" w:eastAsia="仿宋_GB2312" w:hAnsi="宋体" w:cs="仿宋_GB2312" w:hint="eastAsia"/>
          <w:kern w:val="0"/>
          <w:sz w:val="28"/>
          <w:szCs w:val="28"/>
        </w:rPr>
        <w:t>，截至当前，共发放问卷1000余份，回收有效问卷</w:t>
      </w:r>
      <w:r w:rsidR="00E947FB">
        <w:rPr>
          <w:rFonts w:ascii="仿宋_GB2312" w:eastAsia="仿宋_GB2312" w:hAnsi="宋体" w:cs="仿宋_GB2312"/>
          <w:kern w:val="0"/>
          <w:sz w:val="28"/>
          <w:szCs w:val="28"/>
        </w:rPr>
        <w:t>505</w:t>
      </w:r>
      <w:r w:rsidR="00E947FB">
        <w:rPr>
          <w:rFonts w:ascii="仿宋_GB2312" w:eastAsia="仿宋_GB2312" w:hAnsi="宋体" w:cs="仿宋_GB2312" w:hint="eastAsia"/>
          <w:kern w:val="0"/>
          <w:sz w:val="28"/>
          <w:szCs w:val="28"/>
        </w:rPr>
        <w:t>份。</w:t>
      </w:r>
      <w:r w:rsidR="009C7567" w:rsidRPr="009B1EFE">
        <w:rPr>
          <w:rFonts w:ascii="仿宋_GB2312" w:eastAsia="仿宋_GB2312" w:hAnsi="宋体" w:cs="仿宋_GB2312" w:hint="eastAsia"/>
          <w:kern w:val="0"/>
          <w:sz w:val="28"/>
          <w:szCs w:val="28"/>
        </w:rPr>
        <w:t>从调查情况来看，用人单位</w:t>
      </w:r>
      <w:r w:rsidR="009C7567">
        <w:rPr>
          <w:rFonts w:ascii="仿宋_GB2312" w:eastAsia="仿宋_GB2312" w:hAnsi="宋体" w:cs="仿宋_GB2312" w:hint="eastAsia"/>
          <w:kern w:val="0"/>
          <w:sz w:val="28"/>
          <w:szCs w:val="28"/>
        </w:rPr>
        <w:t>对</w:t>
      </w:r>
      <w:r w:rsidR="009C7567" w:rsidRPr="00520CB3">
        <w:rPr>
          <w:rFonts w:ascii="仿宋_GB2312" w:eastAsia="仿宋_GB2312" w:hAnsi="宋体" w:cs="仿宋_GB2312" w:hint="eastAsia"/>
          <w:kern w:val="0"/>
          <w:sz w:val="28"/>
          <w:szCs w:val="28"/>
        </w:rPr>
        <w:t>我校毕业生</w:t>
      </w:r>
      <w:r w:rsidR="009C7567">
        <w:rPr>
          <w:rFonts w:ascii="仿宋_GB2312" w:eastAsia="仿宋_GB2312" w:hAnsi="宋体" w:cs="仿宋_GB2312" w:hint="eastAsia"/>
          <w:kern w:val="0"/>
          <w:sz w:val="28"/>
          <w:szCs w:val="28"/>
        </w:rPr>
        <w:t>满意度处于较高水平（见</w:t>
      </w:r>
      <w:r w:rsidR="002C404F">
        <w:rPr>
          <w:rFonts w:ascii="仿宋_GB2312" w:eastAsia="仿宋_GB2312" w:hAnsi="宋体" w:cs="仿宋_GB2312" w:hint="eastAsia"/>
          <w:kern w:val="0"/>
          <w:sz w:val="28"/>
          <w:szCs w:val="28"/>
        </w:rPr>
        <w:t>图</w:t>
      </w:r>
      <w:r>
        <w:rPr>
          <w:rFonts w:ascii="仿宋_GB2312" w:eastAsia="仿宋_GB2312" w:hAnsi="宋体" w:cs="仿宋_GB2312"/>
          <w:kern w:val="0"/>
          <w:sz w:val="28"/>
          <w:szCs w:val="28"/>
        </w:rPr>
        <w:t>3</w:t>
      </w:r>
      <w:r w:rsidR="009C7567">
        <w:rPr>
          <w:rFonts w:ascii="仿宋_GB2312" w:eastAsia="仿宋_GB2312" w:hAnsi="宋体" w:cs="仿宋_GB2312"/>
          <w:kern w:val="0"/>
          <w:sz w:val="28"/>
          <w:szCs w:val="28"/>
        </w:rPr>
        <w:t>-</w:t>
      </w:r>
      <w:r>
        <w:rPr>
          <w:rFonts w:ascii="仿宋_GB2312" w:eastAsia="仿宋_GB2312" w:hAnsi="宋体" w:cs="仿宋_GB2312"/>
          <w:kern w:val="0"/>
          <w:sz w:val="28"/>
          <w:szCs w:val="28"/>
        </w:rPr>
        <w:t>8</w:t>
      </w:r>
      <w:r w:rsidR="009C7567">
        <w:rPr>
          <w:rFonts w:ascii="仿宋_GB2312" w:eastAsia="仿宋_GB2312" w:hAnsi="宋体" w:cs="仿宋_GB2312" w:hint="eastAsia"/>
          <w:kern w:val="0"/>
          <w:sz w:val="28"/>
          <w:szCs w:val="28"/>
        </w:rPr>
        <w:t>）</w:t>
      </w:r>
      <w:r w:rsidR="009C7567" w:rsidRPr="00520CB3">
        <w:rPr>
          <w:rFonts w:ascii="仿宋_GB2312" w:eastAsia="仿宋_GB2312" w:hAnsi="宋体" w:cs="仿宋_GB2312" w:hint="eastAsia"/>
          <w:kern w:val="0"/>
          <w:sz w:val="28"/>
          <w:szCs w:val="28"/>
        </w:rPr>
        <w:t>。</w:t>
      </w:r>
      <w:r w:rsidR="009C7567" w:rsidRPr="00BF4F64">
        <w:rPr>
          <w:rFonts w:ascii="仿宋_GB2312" w:eastAsia="仿宋_GB2312" w:hAnsi="宋体" w:cs="仿宋_GB2312" w:hint="eastAsia"/>
          <w:b/>
          <w:bCs/>
          <w:kern w:val="0"/>
          <w:sz w:val="28"/>
          <w:szCs w:val="28"/>
        </w:rPr>
        <w:t>表明学校人</w:t>
      </w:r>
      <w:r w:rsidR="009C7567" w:rsidRPr="00BF4F64">
        <w:rPr>
          <w:rFonts w:ascii="仿宋_GB2312" w:eastAsia="仿宋_GB2312" w:hAnsi="宋体" w:cs="仿宋_GB2312" w:hint="eastAsia"/>
          <w:b/>
          <w:bCs/>
          <w:kern w:val="0"/>
          <w:sz w:val="28"/>
          <w:szCs w:val="28"/>
        </w:rPr>
        <w:lastRenderedPageBreak/>
        <w:t>才培养质量保持在较高水平，得到用人单位的普遍好评。</w:t>
      </w:r>
    </w:p>
    <w:p w:rsidR="00E947FB" w:rsidRDefault="002554C9" w:rsidP="00E947FB">
      <w:pPr>
        <w:spacing w:line="500" w:lineRule="exact"/>
        <w:ind w:firstLineChars="200" w:firstLine="420"/>
        <w:rPr>
          <w:rFonts w:ascii="仿宋_GB2312" w:eastAsia="仿宋_GB2312" w:hAnsi="宋体" w:cs="仿宋_GB2312"/>
          <w:b/>
          <w:bCs/>
          <w:kern w:val="0"/>
          <w:sz w:val="28"/>
          <w:szCs w:val="28"/>
        </w:rPr>
      </w:pPr>
      <w:r>
        <w:rPr>
          <w:noProof/>
        </w:rPr>
        <w:drawing>
          <wp:anchor distT="0" distB="0" distL="114300" distR="114300" simplePos="0" relativeHeight="251683840" behindDoc="0" locked="0" layoutInCell="1" allowOverlap="1" wp14:anchorId="2A7D3B1F" wp14:editId="2151CCFC">
            <wp:simplePos x="0" y="0"/>
            <wp:positionH relativeFrom="margin">
              <wp:posOffset>0</wp:posOffset>
            </wp:positionH>
            <wp:positionV relativeFrom="paragraph">
              <wp:posOffset>193329</wp:posOffset>
            </wp:positionV>
            <wp:extent cx="5274310" cy="4969933"/>
            <wp:effectExtent l="0" t="0" r="2540" b="2540"/>
            <wp:wrapNone/>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B91A36" w:rsidRPr="00BF4F64" w:rsidRDefault="00B91A36" w:rsidP="00C40F0C">
      <w:pPr>
        <w:spacing w:line="500" w:lineRule="exact"/>
        <w:ind w:firstLineChars="200" w:firstLine="562"/>
        <w:rPr>
          <w:rFonts w:ascii="仿宋_GB2312" w:eastAsia="仿宋_GB2312" w:hAnsi="宋体" w:cs="Times New Roman"/>
          <w:b/>
          <w:bCs/>
          <w:kern w:val="0"/>
          <w:sz w:val="28"/>
          <w:szCs w:val="28"/>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Pr="002554C9"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9F7CE7" w:rsidP="00E947FB">
      <w:pPr>
        <w:autoSpaceDE w:val="0"/>
        <w:autoSpaceDN w:val="0"/>
        <w:adjustRightInd w:val="0"/>
        <w:spacing w:beforeLines="50" w:before="156" w:afterLines="50" w:after="156" w:line="440" w:lineRule="exact"/>
        <w:jc w:val="center"/>
        <w:rPr>
          <w:rFonts w:ascii="仿宋_GB2312" w:eastAsia="仿宋_GB2312" w:hAnsi="宋体" w:cs="仿宋_GB2312"/>
          <w:b/>
          <w:bCs/>
          <w:kern w:val="0"/>
          <w:sz w:val="24"/>
          <w:szCs w:val="24"/>
        </w:rPr>
      </w:pPr>
    </w:p>
    <w:p w:rsidR="009F7CE7" w:rsidRDefault="002C404F" w:rsidP="00E947FB">
      <w:pPr>
        <w:autoSpaceDE w:val="0"/>
        <w:autoSpaceDN w:val="0"/>
        <w:adjustRightInd w:val="0"/>
        <w:spacing w:beforeLines="50" w:before="156" w:afterLines="50" w:after="156" w:line="440" w:lineRule="exact"/>
        <w:jc w:val="center"/>
        <w:rPr>
          <w:rFonts w:cs="Times New Roman"/>
        </w:rPr>
      </w:pPr>
      <w:r>
        <w:rPr>
          <w:rFonts w:ascii="仿宋_GB2312" w:eastAsia="仿宋_GB2312" w:hAnsi="宋体" w:cs="仿宋_GB2312" w:hint="eastAsia"/>
          <w:b/>
          <w:bCs/>
          <w:kern w:val="0"/>
          <w:sz w:val="24"/>
          <w:szCs w:val="24"/>
        </w:rPr>
        <w:t xml:space="preserve">图3-8 </w:t>
      </w:r>
      <w:r w:rsidR="009C7567" w:rsidRPr="00DB02CF">
        <w:rPr>
          <w:rFonts w:ascii="仿宋_GB2312" w:eastAsia="仿宋_GB2312" w:hAnsi="宋体" w:cs="仿宋_GB2312" w:hint="eastAsia"/>
          <w:b/>
          <w:bCs/>
          <w:kern w:val="0"/>
          <w:sz w:val="24"/>
          <w:szCs w:val="24"/>
        </w:rPr>
        <w:t>用人单位</w:t>
      </w:r>
      <w:r>
        <w:rPr>
          <w:rFonts w:ascii="仿宋_GB2312" w:eastAsia="仿宋_GB2312" w:hAnsi="宋体" w:cs="仿宋_GB2312" w:hint="eastAsia"/>
          <w:b/>
          <w:bCs/>
          <w:kern w:val="0"/>
          <w:sz w:val="24"/>
          <w:szCs w:val="24"/>
        </w:rPr>
        <w:t>对</w:t>
      </w:r>
      <w:r w:rsidR="009C7567" w:rsidRPr="00DB02CF">
        <w:rPr>
          <w:rFonts w:ascii="仿宋_GB2312" w:eastAsia="仿宋_GB2312" w:hAnsi="宋体" w:cs="仿宋_GB2312" w:hint="eastAsia"/>
          <w:b/>
          <w:bCs/>
          <w:kern w:val="0"/>
          <w:sz w:val="24"/>
          <w:szCs w:val="24"/>
        </w:rPr>
        <w:t>我校毕业生</w:t>
      </w:r>
      <w:r w:rsidRPr="00DB02CF">
        <w:rPr>
          <w:rFonts w:ascii="仿宋_GB2312" w:eastAsia="仿宋_GB2312" w:hAnsi="宋体" w:cs="仿宋_GB2312" w:hint="eastAsia"/>
          <w:b/>
          <w:bCs/>
          <w:kern w:val="0"/>
          <w:sz w:val="24"/>
          <w:szCs w:val="24"/>
        </w:rPr>
        <w:t>评价</w:t>
      </w:r>
      <w:r w:rsidR="009C7567" w:rsidRPr="00DB02CF">
        <w:rPr>
          <w:rFonts w:ascii="仿宋_GB2312" w:eastAsia="仿宋_GB2312" w:hAnsi="宋体" w:cs="仿宋_GB2312" w:hint="eastAsia"/>
          <w:b/>
          <w:bCs/>
          <w:kern w:val="0"/>
          <w:sz w:val="24"/>
          <w:szCs w:val="24"/>
        </w:rPr>
        <w:t>情况</w:t>
      </w: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2C404F" w:rsidRDefault="002C404F" w:rsidP="00A81F35">
      <w:pPr>
        <w:rPr>
          <w:rFonts w:cs="Times New Roman"/>
        </w:rPr>
      </w:pPr>
    </w:p>
    <w:p w:rsidR="002C404F" w:rsidRPr="002C404F" w:rsidRDefault="002C404F" w:rsidP="00A81F35">
      <w:pPr>
        <w:rPr>
          <w:rFonts w:cs="Times New Roman"/>
        </w:rPr>
      </w:pPr>
    </w:p>
    <w:p w:rsidR="009F7CE7" w:rsidRDefault="009F7CE7" w:rsidP="00A81F35">
      <w:pPr>
        <w:rPr>
          <w:rFonts w:cs="Times New Roman"/>
        </w:rPr>
      </w:pPr>
    </w:p>
    <w:p w:rsidR="009F7CE7" w:rsidRDefault="009F7CE7" w:rsidP="00A81F35">
      <w:pPr>
        <w:rPr>
          <w:rFonts w:cs="Times New Roman"/>
        </w:rPr>
      </w:pPr>
    </w:p>
    <w:p w:rsidR="00F604AD" w:rsidRDefault="00F604AD" w:rsidP="00F604AD">
      <w:pPr>
        <w:pStyle w:val="1"/>
      </w:pPr>
      <w:bookmarkStart w:id="50" w:name="_Toc469990850"/>
      <w:bookmarkStart w:id="51" w:name="_Toc436664457"/>
      <w:r>
        <w:lastRenderedPageBreak/>
        <w:t>4</w:t>
      </w:r>
      <w:r>
        <w:rPr>
          <w:rFonts w:cs="黑体" w:hint="eastAsia"/>
        </w:rPr>
        <w:t>．</w:t>
      </w:r>
      <w:r w:rsidRPr="0023539D">
        <w:t>201</w:t>
      </w:r>
      <w:r>
        <w:t>6</w:t>
      </w:r>
      <w:r w:rsidRPr="0023539D">
        <w:rPr>
          <w:rFonts w:cs="黑体" w:hint="eastAsia"/>
        </w:rPr>
        <w:t>届毕业生就业工作</w:t>
      </w:r>
      <w:r>
        <w:rPr>
          <w:rFonts w:cs="黑体" w:hint="eastAsia"/>
        </w:rPr>
        <w:t>举措</w:t>
      </w:r>
      <w:bookmarkEnd w:id="50"/>
    </w:p>
    <w:p w:rsidR="00097DAF" w:rsidRPr="00097DAF" w:rsidRDefault="00097DAF" w:rsidP="00097DAF">
      <w:pPr>
        <w:spacing w:line="500" w:lineRule="exact"/>
        <w:ind w:firstLineChars="200" w:firstLine="560"/>
        <w:rPr>
          <w:rFonts w:ascii="仿宋_GB2312" w:eastAsia="仿宋_GB2312" w:hAnsi="宋体" w:cs="仿宋_GB2312"/>
          <w:kern w:val="0"/>
          <w:sz w:val="28"/>
          <w:szCs w:val="28"/>
        </w:rPr>
      </w:pPr>
      <w:r w:rsidRPr="00097DAF">
        <w:rPr>
          <w:rFonts w:ascii="仿宋_GB2312" w:eastAsia="仿宋_GB2312" w:hAnsi="宋体" w:cs="仿宋_GB2312" w:hint="eastAsia"/>
          <w:kern w:val="0"/>
          <w:sz w:val="28"/>
          <w:szCs w:val="28"/>
        </w:rPr>
        <w:t>一年来，学校党委、行政高度重视毕业生就业工作，多次召开校领导参加的就业工作专题会议，研究部署应对措施，从人员、场地、经费、政策等方面予以大力支持，开展了卓有成效的探索与实践，取得</w:t>
      </w:r>
      <w:r w:rsidR="00152811">
        <w:rPr>
          <w:rFonts w:ascii="仿宋_GB2312" w:eastAsia="仿宋_GB2312" w:hAnsi="宋体" w:cs="仿宋_GB2312" w:hint="eastAsia"/>
          <w:kern w:val="0"/>
          <w:sz w:val="28"/>
          <w:szCs w:val="28"/>
        </w:rPr>
        <w:t>良好的</w:t>
      </w:r>
      <w:r w:rsidRPr="00097DAF">
        <w:rPr>
          <w:rFonts w:ascii="仿宋_GB2312" w:eastAsia="仿宋_GB2312" w:hAnsi="宋体" w:cs="仿宋_GB2312" w:hint="eastAsia"/>
          <w:kern w:val="0"/>
          <w:sz w:val="28"/>
          <w:szCs w:val="28"/>
        </w:rPr>
        <w:t>成效。在</w:t>
      </w:r>
      <w:r w:rsidR="00152811">
        <w:rPr>
          <w:rFonts w:ascii="仿宋_GB2312" w:eastAsia="仿宋_GB2312" w:hAnsi="宋体" w:cs="仿宋_GB2312"/>
          <w:kern w:val="0"/>
          <w:sz w:val="28"/>
          <w:szCs w:val="28"/>
        </w:rPr>
        <w:t>2016</w:t>
      </w:r>
      <w:r w:rsidRPr="00097DAF">
        <w:rPr>
          <w:rFonts w:ascii="仿宋_GB2312" w:eastAsia="仿宋_GB2312" w:hAnsi="宋体" w:cs="仿宋_GB2312" w:hint="eastAsia"/>
          <w:kern w:val="0"/>
          <w:sz w:val="28"/>
          <w:szCs w:val="28"/>
        </w:rPr>
        <w:t>年陕西省首批示范性高等学校毕业生就业创业指导服务机构的评定中，我校由于工作开展扎实、成绩突出而被评定为陕西省首批</w:t>
      </w:r>
      <w:r w:rsidRPr="00723028">
        <w:rPr>
          <w:rFonts w:ascii="仿宋_GB2312" w:eastAsia="仿宋_GB2312" w:hAnsi="宋体" w:cs="仿宋_GB2312" w:hint="eastAsia"/>
          <w:kern w:val="0"/>
          <w:sz w:val="28"/>
          <w:szCs w:val="28"/>
        </w:rPr>
        <w:t>三个示范性</w:t>
      </w:r>
      <w:r w:rsidR="00D31E1B" w:rsidRPr="00723028">
        <w:rPr>
          <w:rFonts w:ascii="仿宋_GB2312" w:eastAsia="仿宋_GB2312" w:hAnsi="宋体" w:cs="仿宋_GB2312" w:hint="eastAsia"/>
          <w:kern w:val="0"/>
          <w:sz w:val="28"/>
          <w:szCs w:val="28"/>
        </w:rPr>
        <w:t>就业创业</w:t>
      </w:r>
      <w:r w:rsidRPr="00723028">
        <w:rPr>
          <w:rFonts w:ascii="仿宋_GB2312" w:eastAsia="仿宋_GB2312" w:hAnsi="宋体" w:cs="仿宋_GB2312" w:hint="eastAsia"/>
          <w:kern w:val="0"/>
          <w:sz w:val="28"/>
          <w:szCs w:val="28"/>
        </w:rPr>
        <w:t>指导服务</w:t>
      </w:r>
      <w:r w:rsidRPr="00097DAF">
        <w:rPr>
          <w:rFonts w:ascii="仿宋_GB2312" w:eastAsia="仿宋_GB2312" w:hAnsi="宋体" w:cs="仿宋_GB2312" w:hint="eastAsia"/>
          <w:kern w:val="0"/>
          <w:sz w:val="28"/>
          <w:szCs w:val="28"/>
        </w:rPr>
        <w:t>机构之一，充分体现了教育厅对我校毕业生就业工作的高度认可。</w:t>
      </w:r>
    </w:p>
    <w:p w:rsidR="00097DAF" w:rsidRPr="00097DAF" w:rsidRDefault="00097DAF" w:rsidP="00097DAF">
      <w:pPr>
        <w:pStyle w:val="2"/>
        <w:spacing w:before="156"/>
      </w:pPr>
      <w:bookmarkStart w:id="52" w:name="_Toc469990851"/>
      <w:r>
        <w:t>4.1</w:t>
      </w:r>
      <w:r w:rsidRPr="00097DAF">
        <w:rPr>
          <w:rFonts w:hint="eastAsia"/>
        </w:rPr>
        <w:t>加强校企合作，探索校</w:t>
      </w:r>
      <w:proofErr w:type="gramStart"/>
      <w:r w:rsidRPr="00097DAF">
        <w:rPr>
          <w:rFonts w:hint="eastAsia"/>
        </w:rPr>
        <w:t>校</w:t>
      </w:r>
      <w:proofErr w:type="gramEnd"/>
      <w:r w:rsidRPr="00097DAF">
        <w:rPr>
          <w:rFonts w:hint="eastAsia"/>
        </w:rPr>
        <w:t>协作，不断拓展就业市场</w:t>
      </w:r>
      <w:bookmarkEnd w:id="52"/>
    </w:p>
    <w:p w:rsidR="00097DAF" w:rsidRPr="00097DAF" w:rsidRDefault="00097DAF" w:rsidP="007A0E4A">
      <w:pPr>
        <w:spacing w:line="500" w:lineRule="exact"/>
        <w:ind w:firstLineChars="200" w:firstLine="560"/>
        <w:rPr>
          <w:rFonts w:ascii="仿宋_GB2312" w:eastAsia="仿宋_GB2312" w:hAnsi="宋体" w:cs="仿宋_GB2312"/>
          <w:kern w:val="0"/>
          <w:sz w:val="28"/>
          <w:szCs w:val="28"/>
        </w:rPr>
      </w:pPr>
      <w:r w:rsidRPr="008A0363">
        <w:rPr>
          <w:rFonts w:ascii="仿宋_GB2312" w:eastAsia="仿宋_GB2312" w:hAnsi="宋体" w:cs="仿宋_GB2312" w:hint="eastAsia"/>
          <w:kern w:val="0"/>
          <w:sz w:val="28"/>
          <w:szCs w:val="28"/>
        </w:rPr>
        <w:t>积极加强与企业沟通交流，深化合作内容，促进就业市场拓展</w:t>
      </w:r>
      <w:r w:rsidR="008A0363">
        <w:rPr>
          <w:rFonts w:ascii="仿宋_GB2312" w:eastAsia="仿宋_GB2312" w:hAnsi="宋体" w:cs="仿宋_GB2312" w:hint="eastAsia"/>
          <w:kern w:val="0"/>
          <w:sz w:val="28"/>
          <w:szCs w:val="28"/>
        </w:rPr>
        <w:t>。校领导亲自带队，赴全国各地走访用人单位，</w:t>
      </w:r>
      <w:r w:rsidRPr="00097DAF">
        <w:rPr>
          <w:rFonts w:ascii="仿宋_GB2312" w:eastAsia="仿宋_GB2312" w:hAnsi="宋体" w:cs="仿宋_GB2312" w:hint="eastAsia"/>
          <w:kern w:val="0"/>
          <w:sz w:val="28"/>
          <w:szCs w:val="28"/>
        </w:rPr>
        <w:t>进一步</w:t>
      </w:r>
      <w:r w:rsidR="007A0E4A">
        <w:rPr>
          <w:rFonts w:ascii="仿宋_GB2312" w:eastAsia="仿宋_GB2312" w:hAnsi="宋体" w:cs="仿宋_GB2312" w:hint="eastAsia"/>
          <w:kern w:val="0"/>
          <w:sz w:val="28"/>
          <w:szCs w:val="28"/>
        </w:rPr>
        <w:t>密切</w:t>
      </w:r>
      <w:r w:rsidRPr="00097DAF">
        <w:rPr>
          <w:rFonts w:ascii="仿宋_GB2312" w:eastAsia="仿宋_GB2312" w:hAnsi="宋体" w:cs="仿宋_GB2312" w:hint="eastAsia"/>
          <w:kern w:val="0"/>
          <w:sz w:val="28"/>
          <w:szCs w:val="28"/>
        </w:rPr>
        <w:t>了校企合作</w:t>
      </w:r>
      <w:r w:rsidR="007A0E4A">
        <w:rPr>
          <w:rFonts w:ascii="仿宋_GB2312" w:eastAsia="仿宋_GB2312" w:hAnsi="宋体" w:cs="仿宋_GB2312" w:hint="eastAsia"/>
          <w:kern w:val="0"/>
          <w:sz w:val="28"/>
          <w:szCs w:val="28"/>
        </w:rPr>
        <w:t>关</w:t>
      </w:r>
      <w:r w:rsidRPr="00097DAF">
        <w:rPr>
          <w:rFonts w:ascii="仿宋_GB2312" w:eastAsia="仿宋_GB2312" w:hAnsi="宋体" w:cs="仿宋_GB2312" w:hint="eastAsia"/>
          <w:kern w:val="0"/>
          <w:sz w:val="28"/>
          <w:szCs w:val="28"/>
        </w:rPr>
        <w:t>系。学校利用</w:t>
      </w:r>
      <w:r w:rsidR="007A0E4A">
        <w:rPr>
          <w:rFonts w:ascii="仿宋_GB2312" w:eastAsia="仿宋_GB2312" w:hAnsi="宋体" w:cs="仿宋_GB2312" w:hint="eastAsia"/>
          <w:kern w:val="0"/>
          <w:sz w:val="28"/>
          <w:szCs w:val="28"/>
        </w:rPr>
        <w:t>2016届秋季</w:t>
      </w:r>
      <w:r w:rsidRPr="00097DAF">
        <w:rPr>
          <w:rFonts w:ascii="仿宋_GB2312" w:eastAsia="仿宋_GB2312" w:hAnsi="宋体" w:cs="仿宋_GB2312" w:hint="eastAsia"/>
          <w:kern w:val="0"/>
          <w:sz w:val="28"/>
          <w:szCs w:val="28"/>
        </w:rPr>
        <w:t>大型</w:t>
      </w:r>
      <w:r w:rsidR="00B253B5" w:rsidRPr="00097DAF">
        <w:rPr>
          <w:rFonts w:ascii="仿宋_GB2312" w:eastAsia="仿宋_GB2312" w:hAnsi="宋体" w:cs="仿宋_GB2312" w:hint="eastAsia"/>
          <w:kern w:val="0"/>
          <w:sz w:val="28"/>
          <w:szCs w:val="28"/>
        </w:rPr>
        <w:t>就业</w:t>
      </w:r>
      <w:r w:rsidRPr="00097DAF">
        <w:rPr>
          <w:rFonts w:ascii="仿宋_GB2312" w:eastAsia="仿宋_GB2312" w:hAnsi="宋体" w:cs="仿宋_GB2312" w:hint="eastAsia"/>
          <w:kern w:val="0"/>
          <w:sz w:val="28"/>
          <w:szCs w:val="28"/>
        </w:rPr>
        <w:t>洽谈会</w:t>
      </w:r>
      <w:r w:rsidR="007A0E4A">
        <w:rPr>
          <w:rFonts w:ascii="仿宋_GB2312" w:eastAsia="仿宋_GB2312" w:hAnsi="宋体" w:cs="仿宋_GB2312" w:hint="eastAsia"/>
          <w:kern w:val="0"/>
          <w:sz w:val="28"/>
          <w:szCs w:val="28"/>
        </w:rPr>
        <w:t>的契机</w:t>
      </w:r>
      <w:r w:rsidRPr="00097DAF">
        <w:rPr>
          <w:rFonts w:ascii="仿宋_GB2312" w:eastAsia="仿宋_GB2312" w:hAnsi="宋体" w:cs="仿宋_GB2312" w:hint="eastAsia"/>
          <w:kern w:val="0"/>
          <w:sz w:val="28"/>
          <w:szCs w:val="28"/>
        </w:rPr>
        <w:t>，召开了</w:t>
      </w:r>
      <w:r w:rsidR="007A0E4A">
        <w:rPr>
          <w:rFonts w:ascii="仿宋_GB2312" w:eastAsia="仿宋_GB2312" w:hAnsi="宋体" w:cs="仿宋_GB2312" w:hint="eastAsia"/>
          <w:kern w:val="0"/>
          <w:sz w:val="28"/>
          <w:szCs w:val="28"/>
        </w:rPr>
        <w:t>30多家</w:t>
      </w:r>
      <w:r w:rsidRPr="00097DAF">
        <w:rPr>
          <w:rFonts w:ascii="仿宋_GB2312" w:eastAsia="仿宋_GB2312" w:hAnsi="宋体" w:cs="仿宋_GB2312" w:hint="eastAsia"/>
          <w:kern w:val="0"/>
          <w:sz w:val="28"/>
          <w:szCs w:val="28"/>
        </w:rPr>
        <w:t>重点用人单位</w:t>
      </w:r>
      <w:r w:rsidR="007A0E4A">
        <w:rPr>
          <w:rFonts w:ascii="仿宋_GB2312" w:eastAsia="仿宋_GB2312" w:hAnsi="宋体" w:cs="仿宋_GB2312" w:hint="eastAsia"/>
          <w:kern w:val="0"/>
          <w:sz w:val="28"/>
          <w:szCs w:val="28"/>
        </w:rPr>
        <w:t>参与的</w:t>
      </w:r>
      <w:r w:rsidRPr="00097DAF">
        <w:rPr>
          <w:rFonts w:ascii="仿宋_GB2312" w:eastAsia="仿宋_GB2312" w:hAnsi="宋体" w:cs="仿宋_GB2312" w:hint="eastAsia"/>
          <w:kern w:val="0"/>
          <w:sz w:val="28"/>
          <w:szCs w:val="28"/>
        </w:rPr>
        <w:t>座谈会，</w:t>
      </w:r>
      <w:r w:rsidR="007A0E4A">
        <w:rPr>
          <w:rFonts w:ascii="仿宋_GB2312" w:eastAsia="仿宋_GB2312" w:hAnsi="宋体" w:cs="仿宋_GB2312" w:hint="eastAsia"/>
          <w:kern w:val="0"/>
          <w:sz w:val="28"/>
          <w:szCs w:val="28"/>
        </w:rPr>
        <w:t>收集了重点单位对学校人才培养和就业工作的意见和建议。</w:t>
      </w:r>
      <w:r w:rsidRPr="008A0363">
        <w:rPr>
          <w:rFonts w:ascii="仿宋_GB2312" w:eastAsia="仿宋_GB2312" w:hAnsi="宋体" w:cs="仿宋_GB2312" w:hint="eastAsia"/>
          <w:kern w:val="0"/>
          <w:sz w:val="28"/>
          <w:szCs w:val="28"/>
        </w:rPr>
        <w:t>充分利用合作办学、合作科研、校友论坛等契机拓展就业市场</w:t>
      </w:r>
      <w:r w:rsidR="008A0363">
        <w:rPr>
          <w:rFonts w:ascii="仿宋_GB2312" w:eastAsia="仿宋_GB2312" w:hAnsi="宋体" w:cs="仿宋_GB2312" w:hint="eastAsia"/>
          <w:kern w:val="0"/>
          <w:sz w:val="28"/>
          <w:szCs w:val="28"/>
        </w:rPr>
        <w:t>。</w:t>
      </w:r>
      <w:r w:rsidRPr="00097DAF">
        <w:rPr>
          <w:rFonts w:ascii="仿宋_GB2312" w:eastAsia="仿宋_GB2312" w:hAnsi="宋体" w:cs="仿宋_GB2312" w:hint="eastAsia"/>
          <w:kern w:val="0"/>
          <w:sz w:val="28"/>
          <w:szCs w:val="28"/>
        </w:rPr>
        <w:t>学校积极利用举办</w:t>
      </w:r>
      <w:proofErr w:type="gramStart"/>
      <w:r w:rsidRPr="00097DAF">
        <w:rPr>
          <w:rFonts w:ascii="仿宋_GB2312" w:eastAsia="仿宋_GB2312" w:hAnsi="宋体" w:cs="仿宋_GB2312" w:hint="eastAsia"/>
          <w:kern w:val="0"/>
          <w:sz w:val="28"/>
          <w:szCs w:val="28"/>
        </w:rPr>
        <w:t>中冶人才</w:t>
      </w:r>
      <w:proofErr w:type="gramEnd"/>
      <w:r w:rsidRPr="00097DAF">
        <w:rPr>
          <w:rFonts w:ascii="仿宋_GB2312" w:eastAsia="仿宋_GB2312" w:hAnsi="宋体" w:cs="仿宋_GB2312" w:hint="eastAsia"/>
          <w:kern w:val="0"/>
          <w:sz w:val="28"/>
          <w:szCs w:val="28"/>
        </w:rPr>
        <w:t>培训班</w:t>
      </w:r>
      <w:r w:rsidR="008A0363">
        <w:rPr>
          <w:rFonts w:ascii="仿宋_GB2312" w:eastAsia="仿宋_GB2312" w:hAnsi="宋体" w:cs="仿宋_GB2312" w:hint="eastAsia"/>
          <w:kern w:val="0"/>
          <w:sz w:val="28"/>
          <w:szCs w:val="28"/>
        </w:rPr>
        <w:t>、</w:t>
      </w:r>
      <w:r w:rsidR="008A0363" w:rsidRPr="00097DAF">
        <w:rPr>
          <w:rFonts w:ascii="仿宋_GB2312" w:eastAsia="仿宋_GB2312" w:hAnsi="宋体" w:cs="仿宋_GB2312" w:hint="eastAsia"/>
          <w:kern w:val="0"/>
          <w:sz w:val="28"/>
          <w:szCs w:val="28"/>
        </w:rPr>
        <w:t>陕西省干部教育培训</w:t>
      </w:r>
      <w:r w:rsidR="001F69DD">
        <w:rPr>
          <w:rFonts w:ascii="仿宋_GB2312" w:eastAsia="仿宋_GB2312" w:hAnsi="宋体" w:cs="仿宋_GB2312" w:hint="eastAsia"/>
          <w:kern w:val="0"/>
          <w:sz w:val="28"/>
          <w:szCs w:val="28"/>
        </w:rPr>
        <w:t>班的机会，向用人单位介绍和推荐毕业生</w:t>
      </w:r>
      <w:r w:rsidRPr="00097DAF">
        <w:rPr>
          <w:rFonts w:ascii="仿宋_GB2312" w:eastAsia="仿宋_GB2312" w:hAnsi="宋体" w:cs="仿宋_GB2312" w:hint="eastAsia"/>
          <w:kern w:val="0"/>
          <w:sz w:val="28"/>
          <w:szCs w:val="28"/>
        </w:rPr>
        <w:t>。</w:t>
      </w:r>
      <w:r w:rsidR="00170693">
        <w:rPr>
          <w:rFonts w:ascii="仿宋_GB2312" w:eastAsia="仿宋_GB2312" w:hAnsi="宋体" w:cs="仿宋_GB2312" w:hint="eastAsia"/>
          <w:kern w:val="0"/>
          <w:sz w:val="28"/>
          <w:szCs w:val="28"/>
        </w:rPr>
        <w:t>充分</w:t>
      </w:r>
      <w:r w:rsidRPr="00097DAF">
        <w:rPr>
          <w:rFonts w:ascii="仿宋_GB2312" w:eastAsia="仿宋_GB2312" w:hAnsi="宋体" w:cs="仿宋_GB2312" w:hint="eastAsia"/>
          <w:kern w:val="0"/>
          <w:sz w:val="28"/>
          <w:szCs w:val="28"/>
        </w:rPr>
        <w:t>发挥</w:t>
      </w:r>
      <w:r w:rsidR="00CA60D9">
        <w:rPr>
          <w:rFonts w:ascii="仿宋_GB2312" w:eastAsia="仿宋_GB2312" w:hAnsi="宋体" w:cs="仿宋_GB2312" w:hint="eastAsia"/>
          <w:kern w:val="0"/>
          <w:sz w:val="28"/>
          <w:szCs w:val="28"/>
        </w:rPr>
        <w:t>校董会、校友会</w:t>
      </w:r>
      <w:r w:rsidRPr="00097DAF">
        <w:rPr>
          <w:rFonts w:ascii="仿宋_GB2312" w:eastAsia="仿宋_GB2312" w:hAnsi="宋体" w:cs="仿宋_GB2312" w:hint="eastAsia"/>
          <w:kern w:val="0"/>
          <w:sz w:val="28"/>
          <w:szCs w:val="28"/>
        </w:rPr>
        <w:t>在收集就业信息、推荐毕业生方面的独特且直接的作用。</w:t>
      </w:r>
      <w:r w:rsidRPr="001F69DD">
        <w:rPr>
          <w:rFonts w:ascii="仿宋_GB2312" w:eastAsia="仿宋_GB2312" w:hAnsi="宋体" w:cs="仿宋_GB2312" w:hint="eastAsia"/>
          <w:kern w:val="0"/>
          <w:sz w:val="28"/>
          <w:szCs w:val="28"/>
        </w:rPr>
        <w:t>加强</w:t>
      </w:r>
      <w:r w:rsidR="001F69DD">
        <w:rPr>
          <w:rFonts w:ascii="仿宋_GB2312" w:eastAsia="仿宋_GB2312" w:hAnsi="宋体" w:cs="仿宋_GB2312" w:hint="eastAsia"/>
          <w:kern w:val="0"/>
          <w:sz w:val="28"/>
          <w:szCs w:val="28"/>
        </w:rPr>
        <w:t>陕西高校</w:t>
      </w:r>
      <w:proofErr w:type="gramStart"/>
      <w:r w:rsidRPr="001F69DD">
        <w:rPr>
          <w:rFonts w:ascii="仿宋_GB2312" w:eastAsia="仿宋_GB2312" w:hAnsi="宋体" w:cs="仿宋_GB2312" w:hint="eastAsia"/>
          <w:kern w:val="0"/>
          <w:sz w:val="28"/>
          <w:szCs w:val="28"/>
        </w:rPr>
        <w:t>间就业</w:t>
      </w:r>
      <w:proofErr w:type="gramEnd"/>
      <w:r w:rsidRPr="001F69DD">
        <w:rPr>
          <w:rFonts w:ascii="仿宋_GB2312" w:eastAsia="仿宋_GB2312" w:hAnsi="宋体" w:cs="仿宋_GB2312" w:hint="eastAsia"/>
          <w:kern w:val="0"/>
          <w:sz w:val="28"/>
          <w:szCs w:val="28"/>
        </w:rPr>
        <w:t>工作协作</w:t>
      </w:r>
      <w:r w:rsidR="001F69DD">
        <w:rPr>
          <w:rFonts w:ascii="仿宋_GB2312" w:eastAsia="仿宋_GB2312" w:hAnsi="宋体" w:cs="仿宋_GB2312" w:hint="eastAsia"/>
          <w:kern w:val="0"/>
          <w:sz w:val="28"/>
          <w:szCs w:val="28"/>
        </w:rPr>
        <w:t>。</w:t>
      </w:r>
      <w:r w:rsidRPr="00097DAF">
        <w:rPr>
          <w:rFonts w:ascii="仿宋_GB2312" w:eastAsia="仿宋_GB2312" w:hAnsi="宋体" w:cs="仿宋_GB2312" w:hint="eastAsia"/>
          <w:kern w:val="0"/>
          <w:sz w:val="28"/>
          <w:szCs w:val="28"/>
        </w:rPr>
        <w:t>积极联系西安财经学院、西安美术学院，联合举办2016届财会类和艺术类毕业生就业洽谈会。与西北大学等七所高校共同发起成立陕西省高校就业联盟，有效拓展了我校毕业生就业渠道。</w:t>
      </w:r>
    </w:p>
    <w:p w:rsidR="00097DAF" w:rsidRPr="00097DAF" w:rsidRDefault="00097DAF" w:rsidP="00097DAF">
      <w:pPr>
        <w:pStyle w:val="2"/>
        <w:spacing w:before="156"/>
      </w:pPr>
      <w:bookmarkStart w:id="53" w:name="_Toc469990852"/>
      <w:r>
        <w:t>4.2</w:t>
      </w:r>
      <w:r w:rsidRPr="00097DAF">
        <w:rPr>
          <w:rFonts w:hint="eastAsia"/>
        </w:rPr>
        <w:t>结合学校</w:t>
      </w:r>
      <w:r w:rsidR="00EB7261">
        <w:rPr>
          <w:rFonts w:hint="eastAsia"/>
        </w:rPr>
        <w:t>专业</w:t>
      </w:r>
      <w:r w:rsidRPr="00097DAF">
        <w:rPr>
          <w:rFonts w:hint="eastAsia"/>
        </w:rPr>
        <w:t>特色，</w:t>
      </w:r>
      <w:r w:rsidR="00EB7261">
        <w:rPr>
          <w:rFonts w:hint="eastAsia"/>
        </w:rPr>
        <w:t>积极</w:t>
      </w:r>
      <w:r w:rsidRPr="00097DAF">
        <w:rPr>
          <w:rFonts w:hint="eastAsia"/>
        </w:rPr>
        <w:t>邀请单位，搭建特色鲜明的就业市场平台</w:t>
      </w:r>
      <w:bookmarkEnd w:id="53"/>
    </w:p>
    <w:p w:rsidR="0024531C" w:rsidRPr="00723028" w:rsidRDefault="003A2D48" w:rsidP="00085CA9">
      <w:pPr>
        <w:spacing w:line="500" w:lineRule="exact"/>
        <w:ind w:firstLineChars="200" w:firstLine="560"/>
        <w:rPr>
          <w:rFonts w:ascii="仿宋_GB2312" w:eastAsia="仿宋_GB2312" w:hAnsi="宋体" w:cs="仿宋_GB2312"/>
          <w:kern w:val="0"/>
          <w:sz w:val="28"/>
          <w:szCs w:val="28"/>
        </w:rPr>
      </w:pPr>
      <w:r w:rsidRPr="003A2D48">
        <w:rPr>
          <w:rFonts w:ascii="仿宋_GB2312" w:eastAsia="仿宋_GB2312" w:hAnsi="宋体" w:cs="仿宋_GB2312" w:hint="eastAsia"/>
          <w:kern w:val="0"/>
          <w:sz w:val="28"/>
          <w:szCs w:val="28"/>
        </w:rPr>
        <w:t>一是搭建</w:t>
      </w:r>
      <w:r w:rsidR="00543D1A">
        <w:rPr>
          <w:rFonts w:ascii="仿宋_GB2312" w:eastAsia="仿宋_GB2312" w:hAnsi="宋体" w:cs="仿宋_GB2312" w:hint="eastAsia"/>
          <w:kern w:val="0"/>
          <w:sz w:val="28"/>
          <w:szCs w:val="28"/>
        </w:rPr>
        <w:t>特色</w:t>
      </w:r>
      <w:r w:rsidR="007F53E7">
        <w:rPr>
          <w:rFonts w:ascii="仿宋_GB2312" w:eastAsia="仿宋_GB2312" w:hAnsi="宋体" w:cs="仿宋_GB2312" w:hint="eastAsia"/>
          <w:kern w:val="0"/>
          <w:sz w:val="28"/>
          <w:szCs w:val="28"/>
        </w:rPr>
        <w:t>行业</w:t>
      </w:r>
      <w:r w:rsidR="00543D1A">
        <w:rPr>
          <w:rFonts w:ascii="仿宋_GB2312" w:eastAsia="仿宋_GB2312" w:hAnsi="宋体" w:cs="仿宋_GB2312" w:hint="eastAsia"/>
          <w:kern w:val="0"/>
          <w:sz w:val="28"/>
          <w:szCs w:val="28"/>
        </w:rPr>
        <w:t>专场招聘平台</w:t>
      </w:r>
      <w:r w:rsidRPr="003A2D48">
        <w:rPr>
          <w:rFonts w:ascii="仿宋_GB2312" w:eastAsia="仿宋_GB2312" w:hAnsi="宋体" w:cs="仿宋_GB2312" w:hint="eastAsia"/>
          <w:kern w:val="0"/>
          <w:sz w:val="28"/>
          <w:szCs w:val="28"/>
        </w:rPr>
        <w:t>。</w:t>
      </w:r>
      <w:r w:rsidR="001F69DD">
        <w:rPr>
          <w:rFonts w:ascii="仿宋_GB2312" w:eastAsia="仿宋_GB2312" w:hAnsi="宋体" w:cs="仿宋_GB2312" w:hint="eastAsia"/>
          <w:kern w:val="0"/>
          <w:sz w:val="28"/>
          <w:szCs w:val="28"/>
        </w:rPr>
        <w:t>邀请</w:t>
      </w:r>
      <w:r w:rsidR="00097DAF" w:rsidRPr="00097DAF">
        <w:rPr>
          <w:rFonts w:ascii="仿宋_GB2312" w:eastAsia="仿宋_GB2312" w:hAnsi="宋体" w:cs="仿宋_GB2312" w:hint="eastAsia"/>
          <w:kern w:val="0"/>
          <w:sz w:val="28"/>
          <w:szCs w:val="28"/>
        </w:rPr>
        <w:t>中建集团、中铁集团、中铁建集团、</w:t>
      </w:r>
      <w:proofErr w:type="gramStart"/>
      <w:r w:rsidR="00097DAF" w:rsidRPr="00097DAF">
        <w:rPr>
          <w:rFonts w:ascii="仿宋_GB2312" w:eastAsia="仿宋_GB2312" w:hAnsi="宋体" w:cs="仿宋_GB2312" w:hint="eastAsia"/>
          <w:kern w:val="0"/>
          <w:sz w:val="28"/>
          <w:szCs w:val="28"/>
        </w:rPr>
        <w:t>中冶集团</w:t>
      </w:r>
      <w:proofErr w:type="gramEnd"/>
      <w:r w:rsidR="00097DAF" w:rsidRPr="00097DAF">
        <w:rPr>
          <w:rFonts w:ascii="仿宋_GB2312" w:eastAsia="仿宋_GB2312" w:hAnsi="宋体" w:cs="仿宋_GB2312" w:hint="eastAsia"/>
          <w:kern w:val="0"/>
          <w:sz w:val="28"/>
          <w:szCs w:val="28"/>
        </w:rPr>
        <w:t>、中国建材集团、中</w:t>
      </w:r>
      <w:proofErr w:type="gramStart"/>
      <w:r w:rsidR="00097DAF" w:rsidRPr="00097DAF">
        <w:rPr>
          <w:rFonts w:ascii="仿宋_GB2312" w:eastAsia="仿宋_GB2312" w:hAnsi="宋体" w:cs="仿宋_GB2312" w:hint="eastAsia"/>
          <w:kern w:val="0"/>
          <w:sz w:val="28"/>
          <w:szCs w:val="28"/>
        </w:rPr>
        <w:t>铝国</w:t>
      </w:r>
      <w:proofErr w:type="gramEnd"/>
      <w:r w:rsidR="00097DAF" w:rsidRPr="00097DAF">
        <w:rPr>
          <w:rFonts w:ascii="仿宋_GB2312" w:eastAsia="仿宋_GB2312" w:hAnsi="宋体" w:cs="仿宋_GB2312" w:hint="eastAsia"/>
          <w:kern w:val="0"/>
          <w:sz w:val="28"/>
          <w:szCs w:val="28"/>
        </w:rPr>
        <w:t>际等各建筑类、建材类、</w:t>
      </w:r>
      <w:r w:rsidR="00097DAF" w:rsidRPr="00097DAF">
        <w:rPr>
          <w:rFonts w:ascii="仿宋_GB2312" w:eastAsia="仿宋_GB2312" w:hAnsi="宋体" w:cs="仿宋_GB2312" w:hint="eastAsia"/>
          <w:kern w:val="0"/>
          <w:sz w:val="28"/>
          <w:szCs w:val="28"/>
        </w:rPr>
        <w:lastRenderedPageBreak/>
        <w:t>钢铁有色类大型</w:t>
      </w:r>
      <w:proofErr w:type="gramStart"/>
      <w:r w:rsidR="00097DAF" w:rsidRPr="00097DAF">
        <w:rPr>
          <w:rFonts w:ascii="仿宋_GB2312" w:eastAsia="仿宋_GB2312" w:hAnsi="宋体" w:cs="仿宋_GB2312" w:hint="eastAsia"/>
          <w:kern w:val="0"/>
          <w:sz w:val="28"/>
          <w:szCs w:val="28"/>
        </w:rPr>
        <w:t>央企以</w:t>
      </w:r>
      <w:proofErr w:type="gramEnd"/>
      <w:r w:rsidR="00097DAF" w:rsidRPr="00097DAF">
        <w:rPr>
          <w:rFonts w:ascii="仿宋_GB2312" w:eastAsia="仿宋_GB2312" w:hAnsi="宋体" w:cs="仿宋_GB2312" w:hint="eastAsia"/>
          <w:kern w:val="0"/>
          <w:sz w:val="28"/>
          <w:szCs w:val="28"/>
        </w:rPr>
        <w:t>及各大房地产公司等世界500强和中国500强企业来我校招聘毕业生，这些单位成为我校2016届毕业生就业的主要渠道。</w:t>
      </w:r>
      <w:r w:rsidR="000462C6">
        <w:rPr>
          <w:rFonts w:ascii="仿宋_GB2312" w:eastAsia="仿宋_GB2312" w:hAnsi="Times New Roman" w:hint="eastAsia"/>
          <w:sz w:val="28"/>
          <w:szCs w:val="28"/>
        </w:rPr>
        <w:t>二是搭建大型综合类</w:t>
      </w:r>
      <w:r w:rsidR="007F53E7">
        <w:rPr>
          <w:rFonts w:ascii="仿宋_GB2312" w:eastAsia="仿宋_GB2312" w:hAnsi="Times New Roman" w:hint="eastAsia"/>
          <w:sz w:val="28"/>
          <w:szCs w:val="28"/>
        </w:rPr>
        <w:t>招聘</w:t>
      </w:r>
      <w:r w:rsidR="000462C6">
        <w:rPr>
          <w:rFonts w:ascii="仿宋_GB2312" w:eastAsia="仿宋_GB2312" w:hAnsi="Times New Roman" w:hint="eastAsia"/>
          <w:sz w:val="28"/>
          <w:szCs w:val="28"/>
        </w:rPr>
        <w:t>平台。</w:t>
      </w:r>
      <w:r w:rsidR="0024531C" w:rsidRPr="00097DAF">
        <w:rPr>
          <w:rFonts w:ascii="仿宋_GB2312" w:eastAsia="仿宋_GB2312" w:hAnsi="宋体" w:cs="仿宋_GB2312" w:hint="eastAsia"/>
          <w:kern w:val="0"/>
          <w:sz w:val="28"/>
          <w:szCs w:val="28"/>
        </w:rPr>
        <w:t>2016年，我校召开两次大型就业洽谈会，参会单位603家，共为389家单位举办专场招聘346场</w:t>
      </w:r>
      <w:r w:rsidR="002F02A5">
        <w:rPr>
          <w:rFonts w:ascii="仿宋_GB2312" w:eastAsia="仿宋_GB2312" w:hAnsi="宋体" w:cs="仿宋_GB2312" w:hint="eastAsia"/>
          <w:kern w:val="0"/>
          <w:sz w:val="28"/>
          <w:szCs w:val="28"/>
        </w:rPr>
        <w:t>，综合类招聘平台促进毕业生充分</w:t>
      </w:r>
      <w:proofErr w:type="gramStart"/>
      <w:r w:rsidR="002F02A5">
        <w:rPr>
          <w:rFonts w:ascii="仿宋_GB2312" w:eastAsia="仿宋_GB2312" w:hAnsi="宋体" w:cs="仿宋_GB2312" w:hint="eastAsia"/>
          <w:kern w:val="0"/>
          <w:sz w:val="28"/>
          <w:szCs w:val="28"/>
        </w:rPr>
        <w:t>就业成效</w:t>
      </w:r>
      <w:proofErr w:type="gramEnd"/>
      <w:r w:rsidR="002F02A5">
        <w:rPr>
          <w:rFonts w:ascii="仿宋_GB2312" w:eastAsia="仿宋_GB2312" w:hAnsi="宋体" w:cs="仿宋_GB2312" w:hint="eastAsia"/>
          <w:kern w:val="0"/>
          <w:sz w:val="28"/>
          <w:szCs w:val="28"/>
        </w:rPr>
        <w:t>显著</w:t>
      </w:r>
      <w:r w:rsidR="0024531C" w:rsidRPr="00723028">
        <w:rPr>
          <w:rFonts w:ascii="仿宋_GB2312" w:eastAsia="仿宋_GB2312" w:hAnsi="宋体" w:cs="仿宋_GB2312" w:hint="eastAsia"/>
          <w:kern w:val="0"/>
          <w:sz w:val="28"/>
          <w:szCs w:val="28"/>
        </w:rPr>
        <w:t>。</w:t>
      </w:r>
      <w:r w:rsidR="000462C6" w:rsidRPr="00723028">
        <w:rPr>
          <w:rFonts w:ascii="仿宋_GB2312" w:eastAsia="仿宋_GB2312" w:hAnsi="Times New Roman" w:hint="eastAsia"/>
          <w:sz w:val="28"/>
          <w:szCs w:val="28"/>
        </w:rPr>
        <w:t>三是搭建土建类特色平台。</w:t>
      </w:r>
      <w:r w:rsidR="00097DAF" w:rsidRPr="00723028">
        <w:rPr>
          <w:rFonts w:ascii="仿宋_GB2312" w:eastAsia="仿宋_GB2312" w:hAnsi="宋体" w:cs="仿宋_GB2312" w:hint="eastAsia"/>
          <w:kern w:val="0"/>
          <w:sz w:val="28"/>
          <w:szCs w:val="28"/>
        </w:rPr>
        <w:t>学校</w:t>
      </w:r>
      <w:r w:rsidR="00543D1A" w:rsidRPr="00723028">
        <w:rPr>
          <w:rFonts w:ascii="仿宋_GB2312" w:eastAsia="仿宋_GB2312" w:hAnsi="宋体" w:cs="仿宋_GB2312" w:hint="eastAsia"/>
          <w:kern w:val="0"/>
          <w:sz w:val="28"/>
          <w:szCs w:val="28"/>
        </w:rPr>
        <w:t>积极邀请</w:t>
      </w:r>
      <w:r w:rsidR="00097DAF" w:rsidRPr="00723028">
        <w:rPr>
          <w:rFonts w:ascii="仿宋_GB2312" w:eastAsia="仿宋_GB2312" w:hAnsi="宋体" w:cs="仿宋_GB2312" w:hint="eastAsia"/>
          <w:kern w:val="0"/>
          <w:sz w:val="28"/>
          <w:szCs w:val="28"/>
        </w:rPr>
        <w:t>建筑类</w:t>
      </w:r>
      <w:r w:rsidR="00D31E1B" w:rsidRPr="00723028">
        <w:rPr>
          <w:rFonts w:ascii="仿宋_GB2312" w:eastAsia="仿宋_GB2312" w:hAnsi="宋体" w:cs="仿宋_GB2312" w:hint="eastAsia"/>
          <w:kern w:val="0"/>
          <w:sz w:val="28"/>
          <w:szCs w:val="28"/>
        </w:rPr>
        <w:t>、冶金类</w:t>
      </w:r>
      <w:r w:rsidR="00097DAF" w:rsidRPr="00723028">
        <w:rPr>
          <w:rFonts w:ascii="仿宋_GB2312" w:eastAsia="仿宋_GB2312" w:hAnsi="宋体" w:cs="仿宋_GB2312" w:hint="eastAsia"/>
          <w:kern w:val="0"/>
          <w:sz w:val="28"/>
          <w:szCs w:val="28"/>
        </w:rPr>
        <w:t>高校就业联盟</w:t>
      </w:r>
      <w:r w:rsidR="00543D1A" w:rsidRPr="00723028">
        <w:rPr>
          <w:rFonts w:ascii="仿宋_GB2312" w:eastAsia="仿宋_GB2312" w:hAnsi="宋体" w:cs="仿宋_GB2312" w:hint="eastAsia"/>
          <w:kern w:val="0"/>
          <w:sz w:val="28"/>
          <w:szCs w:val="28"/>
        </w:rPr>
        <w:t>成员单位来校召开专场招聘会，招聘我校2016届毕业生。</w:t>
      </w:r>
      <w:r w:rsidR="00D31E1B" w:rsidRPr="00723028">
        <w:rPr>
          <w:rFonts w:ascii="仿宋_GB2312" w:eastAsia="仿宋_GB2312" w:hAnsi="宋体" w:cs="仿宋_GB2312" w:hint="eastAsia"/>
          <w:kern w:val="0"/>
          <w:sz w:val="28"/>
          <w:szCs w:val="28"/>
        </w:rPr>
        <w:t>全年为学生提供就业岗位</w:t>
      </w:r>
      <w:r w:rsidR="00085CA9" w:rsidRPr="00EE09C8">
        <w:rPr>
          <w:rFonts w:ascii="仿宋_GB2312" w:eastAsia="仿宋_GB2312" w:hAnsi="仿宋_GB2312" w:cs="仿宋_GB2312"/>
          <w:sz w:val="28"/>
        </w:rPr>
        <w:t>33588</w:t>
      </w:r>
      <w:r w:rsidR="00D31E1B" w:rsidRPr="00723028">
        <w:rPr>
          <w:rFonts w:ascii="仿宋_GB2312" w:eastAsia="仿宋_GB2312" w:hAnsi="宋体" w:cs="仿宋_GB2312" w:hint="eastAsia"/>
          <w:kern w:val="0"/>
          <w:sz w:val="28"/>
          <w:szCs w:val="28"/>
        </w:rPr>
        <w:t>个。</w:t>
      </w:r>
    </w:p>
    <w:p w:rsidR="00097DAF" w:rsidRPr="00097DAF" w:rsidRDefault="00097DAF" w:rsidP="00097DAF">
      <w:pPr>
        <w:pStyle w:val="2"/>
        <w:spacing w:before="156"/>
      </w:pPr>
      <w:bookmarkStart w:id="54" w:name="_Toc469990853"/>
      <w:r>
        <w:t>4.3</w:t>
      </w:r>
      <w:r w:rsidRPr="00097DAF">
        <w:rPr>
          <w:rFonts w:hint="eastAsia"/>
        </w:rPr>
        <w:t>针对学生需求，做好指导服务，力促就业创业指导取得实效</w:t>
      </w:r>
      <w:bookmarkEnd w:id="54"/>
    </w:p>
    <w:p w:rsidR="001F69DD" w:rsidRDefault="00C32C2A" w:rsidP="001F69DD">
      <w:pPr>
        <w:spacing w:line="500" w:lineRule="exact"/>
        <w:ind w:firstLineChars="200" w:firstLine="560"/>
        <w:rPr>
          <w:rFonts w:ascii="仿宋_GB2312" w:eastAsia="仿宋_GB2312" w:hAnsi="宋体" w:cs="仿宋_GB2312"/>
          <w:kern w:val="0"/>
          <w:sz w:val="28"/>
          <w:szCs w:val="28"/>
        </w:rPr>
      </w:pPr>
      <w:r w:rsidRPr="001F69DD">
        <w:rPr>
          <w:rFonts w:ascii="仿宋_GB2312" w:eastAsia="仿宋_GB2312" w:hAnsi="宋体" w:cs="仿宋_GB2312" w:hint="eastAsia"/>
          <w:kern w:val="0"/>
          <w:sz w:val="28"/>
          <w:szCs w:val="28"/>
        </w:rPr>
        <w:t>开展全员指导</w:t>
      </w:r>
      <w:r w:rsidR="0024531C" w:rsidRPr="001F69DD">
        <w:rPr>
          <w:rFonts w:ascii="仿宋_GB2312" w:eastAsia="仿宋_GB2312" w:hAnsi="宋体" w:cs="仿宋_GB2312" w:hint="eastAsia"/>
          <w:kern w:val="0"/>
          <w:sz w:val="28"/>
          <w:szCs w:val="28"/>
        </w:rPr>
        <w:t>，</w:t>
      </w:r>
      <w:r w:rsidRPr="001F69DD">
        <w:rPr>
          <w:rFonts w:ascii="仿宋_GB2312" w:eastAsia="仿宋_GB2312" w:hAnsi="宋体" w:cs="仿宋_GB2312" w:hint="eastAsia"/>
          <w:kern w:val="0"/>
          <w:sz w:val="28"/>
          <w:szCs w:val="28"/>
        </w:rPr>
        <w:t>帮助</w:t>
      </w:r>
      <w:r w:rsidR="00097DAF" w:rsidRPr="001F69DD">
        <w:rPr>
          <w:rFonts w:ascii="仿宋_GB2312" w:eastAsia="仿宋_GB2312" w:hAnsi="宋体" w:cs="仿宋_GB2312" w:hint="eastAsia"/>
          <w:kern w:val="0"/>
          <w:sz w:val="28"/>
          <w:szCs w:val="28"/>
        </w:rPr>
        <w:t>学生树立正确的就业观念</w:t>
      </w:r>
      <w:r w:rsidR="001F69DD">
        <w:rPr>
          <w:rFonts w:ascii="仿宋_GB2312" w:eastAsia="仿宋_GB2312" w:hAnsi="宋体" w:cs="仿宋_GB2312" w:hint="eastAsia"/>
          <w:kern w:val="0"/>
          <w:sz w:val="28"/>
          <w:szCs w:val="28"/>
        </w:rPr>
        <w:t>。</w:t>
      </w:r>
      <w:r w:rsidR="00097DAF" w:rsidRPr="00097DAF">
        <w:rPr>
          <w:rFonts w:ascii="仿宋_GB2312" w:eastAsia="仿宋_GB2312" w:hAnsi="宋体" w:cs="仿宋_GB2312" w:hint="eastAsia"/>
          <w:kern w:val="0"/>
          <w:sz w:val="28"/>
          <w:szCs w:val="28"/>
        </w:rPr>
        <w:t>各院（系）主管学生工作副书记、副院长，毕业班辅导员，班主任等深入毕业班级，向毕业生宣讲就业形势，引导学生树立正确的价值观和择业观。</w:t>
      </w:r>
      <w:r w:rsidRPr="001F69DD">
        <w:rPr>
          <w:rFonts w:ascii="仿宋_GB2312" w:eastAsia="仿宋_GB2312" w:hAnsi="宋体" w:cs="仿宋_GB2312" w:hint="eastAsia"/>
          <w:kern w:val="0"/>
          <w:sz w:val="28"/>
          <w:szCs w:val="28"/>
        </w:rPr>
        <w:t>针对学生需求，</w:t>
      </w:r>
      <w:r w:rsidR="00097DAF" w:rsidRPr="001F69DD">
        <w:rPr>
          <w:rFonts w:ascii="仿宋_GB2312" w:eastAsia="仿宋_GB2312" w:hAnsi="宋体" w:cs="仿宋_GB2312" w:hint="eastAsia"/>
          <w:kern w:val="0"/>
          <w:sz w:val="28"/>
          <w:szCs w:val="28"/>
        </w:rPr>
        <w:t>提供更为个性化的指导</w:t>
      </w:r>
      <w:r w:rsidR="001F69DD">
        <w:rPr>
          <w:rFonts w:ascii="仿宋_GB2312" w:eastAsia="仿宋_GB2312" w:hAnsi="宋体" w:cs="仿宋_GB2312" w:hint="eastAsia"/>
          <w:kern w:val="0"/>
          <w:sz w:val="28"/>
          <w:szCs w:val="28"/>
        </w:rPr>
        <w:t>。举办</w:t>
      </w:r>
      <w:r w:rsidR="00097DAF" w:rsidRPr="00097DAF">
        <w:rPr>
          <w:rFonts w:ascii="仿宋_GB2312" w:eastAsia="仿宋_GB2312" w:hAnsi="宋体" w:cs="仿宋_GB2312" w:hint="eastAsia"/>
          <w:kern w:val="0"/>
          <w:sz w:val="28"/>
          <w:szCs w:val="28"/>
        </w:rPr>
        <w:t>“一简钟情”简历大赛，提高</w:t>
      </w:r>
      <w:r w:rsidR="001F69DD">
        <w:rPr>
          <w:rFonts w:ascii="仿宋_GB2312" w:eastAsia="仿宋_GB2312" w:hAnsi="宋体" w:cs="仿宋_GB2312" w:hint="eastAsia"/>
          <w:kern w:val="0"/>
          <w:sz w:val="28"/>
          <w:szCs w:val="28"/>
        </w:rPr>
        <w:t>学生</w:t>
      </w:r>
      <w:r w:rsidR="00097DAF" w:rsidRPr="00097DAF">
        <w:rPr>
          <w:rFonts w:ascii="仿宋_GB2312" w:eastAsia="仿宋_GB2312" w:hAnsi="宋体" w:cs="仿宋_GB2312" w:hint="eastAsia"/>
          <w:kern w:val="0"/>
          <w:sz w:val="28"/>
          <w:szCs w:val="28"/>
        </w:rPr>
        <w:t>职业规划能力和求职能力；开展“我的择业经历”征文活动，</w:t>
      </w:r>
      <w:r w:rsidR="001F69DD">
        <w:rPr>
          <w:rFonts w:ascii="仿宋_GB2312" w:eastAsia="仿宋_GB2312" w:hAnsi="宋体" w:cs="仿宋_GB2312" w:hint="eastAsia"/>
          <w:kern w:val="0"/>
          <w:sz w:val="28"/>
          <w:szCs w:val="28"/>
        </w:rPr>
        <w:t>总结和宣传就业典型经验和先进个体</w:t>
      </w:r>
      <w:r w:rsidR="00097DAF" w:rsidRPr="00097DAF">
        <w:rPr>
          <w:rFonts w:ascii="仿宋_GB2312" w:eastAsia="仿宋_GB2312" w:hAnsi="宋体" w:cs="仿宋_GB2312" w:hint="eastAsia"/>
          <w:kern w:val="0"/>
          <w:sz w:val="28"/>
          <w:szCs w:val="28"/>
        </w:rPr>
        <w:t>。</w:t>
      </w:r>
      <w:r w:rsidR="00097DAF" w:rsidRPr="001F69DD">
        <w:rPr>
          <w:rFonts w:ascii="仿宋_GB2312" w:eastAsia="仿宋_GB2312" w:hAnsi="宋体" w:cs="仿宋_GB2312" w:hint="eastAsia"/>
          <w:kern w:val="0"/>
          <w:sz w:val="28"/>
          <w:szCs w:val="28"/>
        </w:rPr>
        <w:t>不断加强对毕业生创业指导</w:t>
      </w:r>
      <w:r w:rsidR="001F69DD">
        <w:rPr>
          <w:rFonts w:ascii="仿宋_GB2312" w:eastAsia="仿宋_GB2312" w:hAnsi="宋体" w:cs="仿宋_GB2312" w:hint="eastAsia"/>
          <w:kern w:val="0"/>
          <w:sz w:val="28"/>
          <w:szCs w:val="28"/>
        </w:rPr>
        <w:t>。</w:t>
      </w:r>
      <w:r w:rsidR="00097DAF" w:rsidRPr="00097DAF">
        <w:rPr>
          <w:rFonts w:ascii="仿宋_GB2312" w:eastAsia="仿宋_GB2312" w:hAnsi="宋体" w:cs="仿宋_GB2312" w:hint="eastAsia"/>
          <w:kern w:val="0"/>
          <w:sz w:val="28"/>
          <w:szCs w:val="28"/>
        </w:rPr>
        <w:t>学校持续推进创新创业教育，为2个在校生创业团队提供场地支持</w:t>
      </w:r>
      <w:r w:rsidR="00D2517C">
        <w:rPr>
          <w:rFonts w:ascii="仿宋_GB2312" w:eastAsia="仿宋_GB2312" w:hAnsi="宋体" w:cs="仿宋_GB2312" w:hint="eastAsia"/>
          <w:kern w:val="0"/>
          <w:sz w:val="28"/>
          <w:szCs w:val="28"/>
        </w:rPr>
        <w:t>，</w:t>
      </w:r>
      <w:r w:rsidR="00097DAF" w:rsidRPr="00097DAF">
        <w:rPr>
          <w:rFonts w:ascii="仿宋_GB2312" w:eastAsia="仿宋_GB2312" w:hAnsi="宋体" w:cs="仿宋_GB2312" w:hint="eastAsia"/>
          <w:kern w:val="0"/>
          <w:sz w:val="28"/>
          <w:szCs w:val="28"/>
        </w:rPr>
        <w:t>另有5名毕业生成功创业。</w:t>
      </w:r>
      <w:r w:rsidR="00097DAF" w:rsidRPr="001F69DD">
        <w:rPr>
          <w:rFonts w:ascii="仿宋_GB2312" w:eastAsia="仿宋_GB2312" w:hAnsi="宋体" w:cs="仿宋_GB2312" w:hint="eastAsia"/>
          <w:kern w:val="0"/>
          <w:sz w:val="28"/>
          <w:szCs w:val="28"/>
        </w:rPr>
        <w:t>加强就业工作队伍建设</w:t>
      </w:r>
      <w:r w:rsidR="001F69DD">
        <w:rPr>
          <w:rFonts w:ascii="仿宋_GB2312" w:eastAsia="仿宋_GB2312" w:hAnsi="宋体" w:cs="仿宋_GB2312" w:hint="eastAsia"/>
          <w:kern w:val="0"/>
          <w:sz w:val="28"/>
          <w:szCs w:val="28"/>
        </w:rPr>
        <w:t>。</w:t>
      </w:r>
      <w:r w:rsidR="00097DAF" w:rsidRPr="00097DAF">
        <w:rPr>
          <w:rFonts w:ascii="仿宋_GB2312" w:eastAsia="仿宋_GB2312" w:hAnsi="宋体" w:cs="仿宋_GB2312" w:hint="eastAsia"/>
          <w:kern w:val="0"/>
          <w:sz w:val="28"/>
          <w:szCs w:val="28"/>
        </w:rPr>
        <w:t>邀请</w:t>
      </w:r>
      <w:proofErr w:type="gramStart"/>
      <w:r w:rsidR="00097DAF" w:rsidRPr="00097DAF">
        <w:rPr>
          <w:rFonts w:ascii="仿宋_GB2312" w:eastAsia="仿宋_GB2312" w:hAnsi="宋体" w:cs="仿宋_GB2312" w:hint="eastAsia"/>
          <w:kern w:val="0"/>
          <w:sz w:val="28"/>
          <w:szCs w:val="28"/>
        </w:rPr>
        <w:t>北森专家</w:t>
      </w:r>
      <w:proofErr w:type="gramEnd"/>
      <w:r w:rsidR="00097DAF" w:rsidRPr="00097DAF">
        <w:rPr>
          <w:rFonts w:ascii="仿宋_GB2312" w:eastAsia="仿宋_GB2312" w:hAnsi="宋体" w:cs="仿宋_GB2312" w:hint="eastAsia"/>
          <w:kern w:val="0"/>
          <w:sz w:val="28"/>
          <w:szCs w:val="28"/>
        </w:rPr>
        <w:t>进校，对全体就业工作人员开展了为期三天的专门培训，进一步提升了就业队伍的专业化水平和指导服务学生的能力。</w:t>
      </w:r>
    </w:p>
    <w:p w:rsidR="00097DAF" w:rsidRPr="00097DAF" w:rsidRDefault="00097DAF" w:rsidP="001F69DD">
      <w:pPr>
        <w:pStyle w:val="2"/>
        <w:spacing w:before="156"/>
      </w:pPr>
      <w:bookmarkStart w:id="55" w:name="_Toc469990854"/>
      <w:r>
        <w:t>4.4</w:t>
      </w:r>
      <w:r w:rsidRPr="00097DAF">
        <w:rPr>
          <w:rFonts w:hint="eastAsia"/>
        </w:rPr>
        <w:t>完善平台功能，加强信息传递，有效提升就业信息服务水平</w:t>
      </w:r>
      <w:bookmarkEnd w:id="55"/>
    </w:p>
    <w:p w:rsidR="00097DAF" w:rsidRPr="00097DAF" w:rsidRDefault="00097DAF" w:rsidP="00097DAF">
      <w:pPr>
        <w:spacing w:line="500" w:lineRule="exact"/>
        <w:ind w:firstLineChars="200" w:firstLine="560"/>
        <w:rPr>
          <w:rFonts w:ascii="仿宋_GB2312" w:eastAsia="仿宋_GB2312" w:hAnsi="宋体" w:cs="仿宋_GB2312"/>
          <w:kern w:val="0"/>
          <w:sz w:val="28"/>
          <w:szCs w:val="28"/>
        </w:rPr>
      </w:pPr>
      <w:r w:rsidRPr="00B7133A">
        <w:rPr>
          <w:rFonts w:ascii="仿宋_GB2312" w:eastAsia="仿宋_GB2312" w:hAnsi="宋体" w:cs="仿宋_GB2312" w:hint="eastAsia"/>
          <w:kern w:val="0"/>
          <w:sz w:val="28"/>
          <w:szCs w:val="28"/>
        </w:rPr>
        <w:t>不断完善就业信息平台</w:t>
      </w:r>
      <w:r w:rsidR="00B7133A">
        <w:rPr>
          <w:rFonts w:ascii="仿宋_GB2312" w:eastAsia="仿宋_GB2312" w:hAnsi="宋体" w:cs="仿宋_GB2312" w:hint="eastAsia"/>
          <w:kern w:val="0"/>
          <w:sz w:val="28"/>
          <w:szCs w:val="28"/>
        </w:rPr>
        <w:t>个性化</w:t>
      </w:r>
      <w:r w:rsidRPr="00B7133A">
        <w:rPr>
          <w:rFonts w:ascii="仿宋_GB2312" w:eastAsia="仿宋_GB2312" w:hAnsi="宋体" w:cs="仿宋_GB2312" w:hint="eastAsia"/>
          <w:kern w:val="0"/>
          <w:sz w:val="28"/>
          <w:szCs w:val="28"/>
        </w:rPr>
        <w:t>功能</w:t>
      </w:r>
      <w:r w:rsidR="00B7133A">
        <w:rPr>
          <w:rFonts w:ascii="仿宋_GB2312" w:eastAsia="仿宋_GB2312" w:hAnsi="宋体" w:cs="仿宋_GB2312" w:hint="eastAsia"/>
          <w:kern w:val="0"/>
          <w:sz w:val="28"/>
          <w:szCs w:val="28"/>
        </w:rPr>
        <w:t>。</w:t>
      </w:r>
      <w:r w:rsidR="00B7133A" w:rsidRPr="00097DAF">
        <w:rPr>
          <w:rFonts w:ascii="仿宋_GB2312" w:eastAsia="仿宋_GB2312" w:hAnsi="宋体" w:cs="仿宋_GB2312" w:hint="eastAsia"/>
          <w:kern w:val="0"/>
          <w:sz w:val="28"/>
          <w:szCs w:val="28"/>
        </w:rPr>
        <w:t>对</w:t>
      </w:r>
      <w:proofErr w:type="gramStart"/>
      <w:r w:rsidR="00B7133A" w:rsidRPr="00097DAF">
        <w:rPr>
          <w:rFonts w:ascii="仿宋_GB2312" w:eastAsia="仿宋_GB2312" w:hAnsi="宋体" w:cs="仿宋_GB2312" w:hint="eastAsia"/>
          <w:kern w:val="0"/>
          <w:sz w:val="28"/>
          <w:szCs w:val="28"/>
        </w:rPr>
        <w:t>微信公众</w:t>
      </w:r>
      <w:proofErr w:type="gramEnd"/>
      <w:r w:rsidR="00B7133A" w:rsidRPr="00097DAF">
        <w:rPr>
          <w:rFonts w:ascii="仿宋_GB2312" w:eastAsia="仿宋_GB2312" w:hAnsi="宋体" w:cs="仿宋_GB2312" w:hint="eastAsia"/>
          <w:kern w:val="0"/>
          <w:sz w:val="28"/>
          <w:szCs w:val="28"/>
        </w:rPr>
        <w:t>平台进行了正式认证，实现了公众平台和就业管理系统的无缝衔接</w:t>
      </w:r>
      <w:r w:rsidR="00B7133A">
        <w:rPr>
          <w:rFonts w:ascii="仿宋_GB2312" w:eastAsia="仿宋_GB2312" w:hAnsi="宋体" w:cs="仿宋_GB2312" w:hint="eastAsia"/>
          <w:kern w:val="0"/>
          <w:sz w:val="28"/>
          <w:szCs w:val="28"/>
        </w:rPr>
        <w:t>，</w:t>
      </w:r>
      <w:r w:rsidR="00B7133A" w:rsidRPr="00097DAF">
        <w:rPr>
          <w:rFonts w:ascii="仿宋_GB2312" w:eastAsia="仿宋_GB2312" w:hAnsi="宋体" w:cs="仿宋_GB2312" w:hint="eastAsia"/>
          <w:kern w:val="0"/>
          <w:sz w:val="28"/>
          <w:szCs w:val="28"/>
        </w:rPr>
        <w:t>关注学生数量突破20000人</w:t>
      </w:r>
      <w:r w:rsidR="00BD0D9A">
        <w:rPr>
          <w:rFonts w:ascii="仿宋_GB2312" w:eastAsia="仿宋_GB2312" w:hAnsi="宋体" w:cs="仿宋_GB2312" w:hint="eastAsia"/>
          <w:kern w:val="0"/>
          <w:sz w:val="28"/>
          <w:szCs w:val="28"/>
        </w:rPr>
        <w:t>次</w:t>
      </w:r>
      <w:r w:rsidR="00B7133A" w:rsidRPr="00097DAF">
        <w:rPr>
          <w:rFonts w:ascii="仿宋_GB2312" w:eastAsia="仿宋_GB2312" w:hAnsi="宋体" w:cs="仿宋_GB2312" w:hint="eastAsia"/>
          <w:kern w:val="0"/>
          <w:sz w:val="28"/>
          <w:szCs w:val="28"/>
        </w:rPr>
        <w:t>。</w:t>
      </w:r>
      <w:r w:rsidRPr="00097DAF">
        <w:rPr>
          <w:rFonts w:ascii="仿宋_GB2312" w:eastAsia="仿宋_GB2312" w:hAnsi="宋体" w:cs="仿宋_GB2312" w:hint="eastAsia"/>
          <w:kern w:val="0"/>
          <w:sz w:val="28"/>
          <w:szCs w:val="28"/>
        </w:rPr>
        <w:t>就业信息网和管理系统为1317家单位发布招聘信息，年浏览量突破500万人次</w:t>
      </w:r>
      <w:r w:rsidR="00B7133A">
        <w:rPr>
          <w:rFonts w:ascii="仿宋_GB2312" w:eastAsia="仿宋_GB2312" w:hAnsi="宋体" w:cs="仿宋_GB2312" w:hint="eastAsia"/>
          <w:kern w:val="0"/>
          <w:sz w:val="28"/>
          <w:szCs w:val="28"/>
        </w:rPr>
        <w:t>。</w:t>
      </w:r>
      <w:r w:rsidRPr="00B7133A">
        <w:rPr>
          <w:rFonts w:ascii="仿宋_GB2312" w:eastAsia="仿宋_GB2312" w:hAnsi="宋体" w:cs="仿宋_GB2312" w:hint="eastAsia"/>
          <w:kern w:val="0"/>
          <w:sz w:val="28"/>
          <w:szCs w:val="28"/>
        </w:rPr>
        <w:t>采取多元化信息手段</w:t>
      </w:r>
      <w:r w:rsidR="008F79D5" w:rsidRPr="00B7133A">
        <w:rPr>
          <w:rFonts w:ascii="仿宋_GB2312" w:eastAsia="仿宋_GB2312" w:hAnsi="宋体" w:cs="仿宋_GB2312" w:hint="eastAsia"/>
          <w:kern w:val="0"/>
          <w:sz w:val="28"/>
          <w:szCs w:val="28"/>
        </w:rPr>
        <w:t>丰富信息渠道</w:t>
      </w:r>
      <w:r w:rsidR="00B7133A">
        <w:rPr>
          <w:rFonts w:ascii="仿宋_GB2312" w:eastAsia="仿宋_GB2312" w:hAnsi="宋体" w:cs="仿宋_GB2312" w:hint="eastAsia"/>
          <w:kern w:val="0"/>
          <w:sz w:val="28"/>
          <w:szCs w:val="28"/>
        </w:rPr>
        <w:t>。</w:t>
      </w:r>
      <w:r w:rsidRPr="00097DAF">
        <w:rPr>
          <w:rFonts w:ascii="仿宋_GB2312" w:eastAsia="仿宋_GB2312" w:hAnsi="宋体" w:cs="仿宋_GB2312" w:hint="eastAsia"/>
          <w:kern w:val="0"/>
          <w:sz w:val="28"/>
          <w:szCs w:val="28"/>
        </w:rPr>
        <w:t>建立</w:t>
      </w:r>
      <w:r w:rsidR="00B7133A">
        <w:rPr>
          <w:rFonts w:ascii="仿宋_GB2312" w:eastAsia="仿宋_GB2312" w:hAnsi="宋体" w:cs="仿宋_GB2312" w:hint="eastAsia"/>
          <w:kern w:val="0"/>
          <w:sz w:val="28"/>
          <w:szCs w:val="28"/>
        </w:rPr>
        <w:t>校、院、班三级</w:t>
      </w:r>
      <w:r w:rsidRPr="00097DAF">
        <w:rPr>
          <w:rFonts w:ascii="仿宋_GB2312" w:eastAsia="仿宋_GB2312" w:hAnsi="宋体" w:cs="仿宋_GB2312" w:hint="eastAsia"/>
          <w:kern w:val="0"/>
          <w:sz w:val="28"/>
          <w:szCs w:val="28"/>
        </w:rPr>
        <w:t>毕业生</w:t>
      </w:r>
      <w:proofErr w:type="gramStart"/>
      <w:r w:rsidRPr="00097DAF">
        <w:rPr>
          <w:rFonts w:ascii="仿宋_GB2312" w:eastAsia="仿宋_GB2312" w:hAnsi="宋体" w:cs="仿宋_GB2312" w:hint="eastAsia"/>
          <w:kern w:val="0"/>
          <w:sz w:val="28"/>
          <w:szCs w:val="28"/>
        </w:rPr>
        <w:t>微信群</w:t>
      </w:r>
      <w:proofErr w:type="gramEnd"/>
      <w:r w:rsidRPr="00097DAF">
        <w:rPr>
          <w:rFonts w:ascii="仿宋_GB2312" w:eastAsia="仿宋_GB2312" w:hAnsi="宋体" w:cs="仿宋_GB2312" w:hint="eastAsia"/>
          <w:kern w:val="0"/>
          <w:sz w:val="28"/>
          <w:szCs w:val="28"/>
        </w:rPr>
        <w:t>、QQ群，一些院（系）、班级还建立了就业信息员制度。</w:t>
      </w:r>
      <w:r w:rsidRPr="00B7133A">
        <w:rPr>
          <w:rFonts w:ascii="仿宋_GB2312" w:eastAsia="仿宋_GB2312" w:hAnsi="宋体" w:cs="仿宋_GB2312" w:hint="eastAsia"/>
          <w:kern w:val="0"/>
          <w:sz w:val="28"/>
          <w:szCs w:val="28"/>
        </w:rPr>
        <w:t>充分利用</w:t>
      </w:r>
      <w:r w:rsidRPr="00097DAF">
        <w:rPr>
          <w:rFonts w:ascii="仿宋_GB2312" w:eastAsia="仿宋_GB2312" w:hAnsi="宋体" w:cs="仿宋_GB2312" w:hint="eastAsia"/>
          <w:kern w:val="0"/>
          <w:sz w:val="28"/>
          <w:szCs w:val="28"/>
        </w:rPr>
        <w:t>全国建筑类高校就业联盟、陕西高校就</w:t>
      </w:r>
      <w:r w:rsidRPr="00097DAF">
        <w:rPr>
          <w:rFonts w:ascii="仿宋_GB2312" w:eastAsia="仿宋_GB2312" w:hAnsi="宋体" w:cs="仿宋_GB2312" w:hint="eastAsia"/>
          <w:kern w:val="0"/>
          <w:sz w:val="28"/>
          <w:szCs w:val="28"/>
        </w:rPr>
        <w:lastRenderedPageBreak/>
        <w:t>业联盟等信息交流渠道，</w:t>
      </w:r>
      <w:r w:rsidR="00B7133A">
        <w:rPr>
          <w:rFonts w:ascii="仿宋_GB2312" w:eastAsia="仿宋_GB2312" w:hAnsi="宋体" w:cs="仿宋_GB2312" w:hint="eastAsia"/>
          <w:kern w:val="0"/>
          <w:sz w:val="28"/>
          <w:szCs w:val="28"/>
        </w:rPr>
        <w:t>共享毕业生供需信息</w:t>
      </w:r>
      <w:r w:rsidRPr="00097DAF">
        <w:rPr>
          <w:rFonts w:ascii="仿宋_GB2312" w:eastAsia="仿宋_GB2312" w:hAnsi="宋体" w:cs="仿宋_GB2312" w:hint="eastAsia"/>
          <w:kern w:val="0"/>
          <w:sz w:val="28"/>
          <w:szCs w:val="28"/>
        </w:rPr>
        <w:t>。</w:t>
      </w:r>
      <w:r w:rsidR="007215FA">
        <w:rPr>
          <w:rFonts w:ascii="仿宋_GB2312" w:eastAsia="仿宋_GB2312" w:hAnsi="宋体" w:cs="仿宋_GB2312" w:hint="eastAsia"/>
          <w:kern w:val="0"/>
          <w:sz w:val="28"/>
          <w:szCs w:val="28"/>
        </w:rPr>
        <w:t>针对</w:t>
      </w:r>
      <w:r w:rsidRPr="00097DAF">
        <w:rPr>
          <w:rFonts w:ascii="仿宋_GB2312" w:eastAsia="仿宋_GB2312" w:hAnsi="宋体" w:cs="仿宋_GB2312" w:hint="eastAsia"/>
          <w:kern w:val="0"/>
          <w:sz w:val="28"/>
          <w:szCs w:val="28"/>
        </w:rPr>
        <w:t>2016</w:t>
      </w:r>
      <w:r w:rsidR="007215FA">
        <w:rPr>
          <w:rFonts w:ascii="仿宋_GB2312" w:eastAsia="仿宋_GB2312" w:hAnsi="宋体" w:cs="仿宋_GB2312" w:hint="eastAsia"/>
          <w:kern w:val="0"/>
          <w:sz w:val="28"/>
          <w:szCs w:val="28"/>
        </w:rPr>
        <w:t>届毕业生，</w:t>
      </w:r>
      <w:r w:rsidRPr="00097DAF">
        <w:rPr>
          <w:rFonts w:ascii="仿宋_GB2312" w:eastAsia="仿宋_GB2312" w:hAnsi="宋体" w:cs="仿宋_GB2312" w:hint="eastAsia"/>
          <w:kern w:val="0"/>
          <w:sz w:val="28"/>
          <w:szCs w:val="28"/>
        </w:rPr>
        <w:t>共发放校外招聘会门票3000余张。编制了最新的</w:t>
      </w:r>
      <w:r w:rsidR="00A0202D">
        <w:rPr>
          <w:rFonts w:ascii="仿宋_GB2312" w:eastAsia="仿宋_GB2312" w:hAnsi="宋体" w:cs="仿宋_GB2312" w:hint="eastAsia"/>
          <w:kern w:val="0"/>
          <w:sz w:val="28"/>
          <w:szCs w:val="28"/>
        </w:rPr>
        <w:t>2016届</w:t>
      </w:r>
      <w:r w:rsidRPr="00097DAF">
        <w:rPr>
          <w:rFonts w:ascii="仿宋_GB2312" w:eastAsia="仿宋_GB2312" w:hAnsi="宋体" w:cs="仿宋_GB2312" w:hint="eastAsia"/>
          <w:kern w:val="0"/>
          <w:sz w:val="28"/>
          <w:szCs w:val="28"/>
        </w:rPr>
        <w:t>《毕业生就业手册》、《就业工作人员手册》以及《用人单位招聘手册》，及时</w:t>
      </w:r>
      <w:r w:rsidR="004055E8">
        <w:rPr>
          <w:rFonts w:ascii="仿宋_GB2312" w:eastAsia="仿宋_GB2312" w:hAnsi="宋体" w:cs="仿宋_GB2312" w:hint="eastAsia"/>
          <w:kern w:val="0"/>
          <w:sz w:val="28"/>
          <w:szCs w:val="28"/>
        </w:rPr>
        <w:t>发放给</w:t>
      </w:r>
      <w:r w:rsidRPr="00097DAF">
        <w:rPr>
          <w:rFonts w:ascii="仿宋_GB2312" w:eastAsia="仿宋_GB2312" w:hAnsi="宋体" w:cs="仿宋_GB2312" w:hint="eastAsia"/>
          <w:kern w:val="0"/>
          <w:sz w:val="28"/>
          <w:szCs w:val="28"/>
        </w:rPr>
        <w:t>毕业班辅导员、毕业生和用人单位，</w:t>
      </w:r>
      <w:r w:rsidR="007F53E7">
        <w:rPr>
          <w:rFonts w:ascii="仿宋_GB2312" w:eastAsia="仿宋_GB2312" w:hAnsi="宋体" w:cs="仿宋_GB2312" w:hint="eastAsia"/>
          <w:kern w:val="0"/>
          <w:sz w:val="28"/>
          <w:szCs w:val="28"/>
        </w:rPr>
        <w:t>拓展了信息服务的渠道</w:t>
      </w:r>
      <w:r w:rsidRPr="00097DAF">
        <w:rPr>
          <w:rFonts w:ascii="仿宋_GB2312" w:eastAsia="仿宋_GB2312" w:hAnsi="宋体" w:cs="仿宋_GB2312" w:hint="eastAsia"/>
          <w:kern w:val="0"/>
          <w:sz w:val="28"/>
          <w:szCs w:val="28"/>
        </w:rPr>
        <w:t>。</w:t>
      </w:r>
    </w:p>
    <w:p w:rsidR="00097DAF" w:rsidRPr="00097DAF" w:rsidRDefault="00097DAF" w:rsidP="00097DAF">
      <w:pPr>
        <w:pStyle w:val="2"/>
        <w:spacing w:before="156"/>
      </w:pPr>
      <w:bookmarkStart w:id="56" w:name="_Toc469990855"/>
      <w:r>
        <w:t>4.5</w:t>
      </w:r>
      <w:r w:rsidRPr="00097DAF">
        <w:rPr>
          <w:rFonts w:hint="eastAsia"/>
        </w:rPr>
        <w:t>开展广泛宣传，积极动员遴选，毕业生基层</w:t>
      </w:r>
      <w:proofErr w:type="gramStart"/>
      <w:r w:rsidRPr="00097DAF">
        <w:rPr>
          <w:rFonts w:hint="eastAsia"/>
        </w:rPr>
        <w:t>就业成效</w:t>
      </w:r>
      <w:proofErr w:type="gramEnd"/>
      <w:r w:rsidRPr="00097DAF">
        <w:rPr>
          <w:rFonts w:hint="eastAsia"/>
        </w:rPr>
        <w:t>显著</w:t>
      </w:r>
      <w:bookmarkEnd w:id="56"/>
    </w:p>
    <w:p w:rsidR="00097DAF" w:rsidRPr="00097DAF" w:rsidRDefault="00097DAF" w:rsidP="00097DAF">
      <w:pPr>
        <w:spacing w:line="500" w:lineRule="exact"/>
        <w:ind w:firstLineChars="200" w:firstLine="560"/>
        <w:rPr>
          <w:rFonts w:ascii="仿宋_GB2312" w:eastAsia="仿宋_GB2312" w:hAnsi="宋体" w:cs="仿宋_GB2312"/>
          <w:kern w:val="0"/>
          <w:sz w:val="28"/>
          <w:szCs w:val="28"/>
        </w:rPr>
      </w:pPr>
      <w:r w:rsidRPr="00097DAF">
        <w:rPr>
          <w:rFonts w:ascii="仿宋_GB2312" w:eastAsia="仿宋_GB2312" w:hAnsi="宋体" w:cs="仿宋_GB2312" w:hint="eastAsia"/>
          <w:kern w:val="0"/>
          <w:sz w:val="28"/>
          <w:szCs w:val="28"/>
        </w:rPr>
        <w:t>面对严峻的就业形势，国家采取有力措施，引导毕业生多途径实现就业，促进毕业生充分就业。就业指导服务中心积极向广大毕业生广泛宣传国家“大学生志愿服务西部计划”等基层就业项目、入伍预征、自主创业等就业创业政策，专门给每位毕业生印发了《就业政策百问》，引导毕业生到基层和部队就业，积极动员和遴选毕业生参加国家专项基层就业项目，鼓励毕业生实现多种途径就业。2016届毕业生中，共有75名毕业生参加入伍预征报名；7人参加西部计划；9人参加研究生支教团；5人参加“三支一扶”项目；4名学生赴新疆和田地区基层任公务员。</w:t>
      </w:r>
    </w:p>
    <w:p w:rsidR="00097DAF" w:rsidRPr="00097DAF" w:rsidRDefault="00097DAF" w:rsidP="00097DAF">
      <w:pPr>
        <w:pStyle w:val="2"/>
        <w:spacing w:before="156"/>
      </w:pPr>
      <w:bookmarkStart w:id="57" w:name="_Toc469990856"/>
      <w:r>
        <w:t>4.6</w:t>
      </w:r>
      <w:r w:rsidRPr="00097DAF">
        <w:rPr>
          <w:rFonts w:hint="eastAsia"/>
        </w:rPr>
        <w:t>建立完备台账，认真落实政策，就业</w:t>
      </w:r>
      <w:r w:rsidR="002B12C5">
        <w:rPr>
          <w:rFonts w:hint="eastAsia"/>
        </w:rPr>
        <w:t>困难</w:t>
      </w:r>
      <w:r w:rsidRPr="00097DAF">
        <w:rPr>
          <w:rFonts w:hint="eastAsia"/>
        </w:rPr>
        <w:t>帮扶工作暖意满满</w:t>
      </w:r>
      <w:bookmarkEnd w:id="57"/>
    </w:p>
    <w:p w:rsidR="009C7567" w:rsidRDefault="00097DAF" w:rsidP="005138E9">
      <w:pPr>
        <w:spacing w:line="500" w:lineRule="exact"/>
        <w:ind w:firstLineChars="200" w:firstLine="560"/>
        <w:rPr>
          <w:rFonts w:cs="Times New Roman"/>
        </w:rPr>
      </w:pPr>
      <w:r w:rsidRPr="00097DAF">
        <w:rPr>
          <w:rFonts w:ascii="仿宋_GB2312" w:eastAsia="仿宋_GB2312" w:hAnsi="宋体" w:cs="仿宋_GB2312" w:hint="eastAsia"/>
          <w:kern w:val="0"/>
          <w:sz w:val="28"/>
          <w:szCs w:val="28"/>
        </w:rPr>
        <w:t>学校高度重视就业困难群体帮扶工作，采取系列措施，切实帮助就业困难毕业生实现就业。首先，摸查就业困难学生情况，建立就业工作台账。其次，对就业困难毕业生进行谈话和心理疏导。最后，学校积极联系用人单位，推荐毕业生，为他们解决实际困难。另外，针对就业困难毕业生，学校专门出台了帮扶文件，并为草堂校区的毕业生每人发放200元的交通补贴，对参加“西部计划”、“三支一扶”计划、入伍预征的就业困难毕业生，每人发放300元补贴，全年共发放补贴</w:t>
      </w:r>
      <w:r w:rsidRPr="00AA4BD9">
        <w:rPr>
          <w:rFonts w:ascii="仿宋_GB2312" w:eastAsia="仿宋_GB2312" w:hAnsi="宋体" w:cs="仿宋_GB2312" w:hint="eastAsia"/>
          <w:kern w:val="0"/>
          <w:sz w:val="28"/>
          <w:szCs w:val="28"/>
        </w:rPr>
        <w:t>资金近12万</w:t>
      </w:r>
      <w:r w:rsidRPr="00097DAF">
        <w:rPr>
          <w:rFonts w:ascii="仿宋_GB2312" w:eastAsia="仿宋_GB2312" w:hAnsi="宋体" w:cs="仿宋_GB2312" w:hint="eastAsia"/>
          <w:kern w:val="0"/>
          <w:sz w:val="28"/>
          <w:szCs w:val="28"/>
        </w:rPr>
        <w:t>元。积极协助家庭经济困难的毕业生申请一次性求职补贴，共为873名毕业生申请到了每人1000元的补贴。就业帮扶工作的开展，让毕业生切切实实感受到了满满的暖意，有效促进了毕业生就业工作的全面开展。</w:t>
      </w:r>
      <w:bookmarkEnd w:id="51"/>
    </w:p>
    <w:p w:rsidR="009C7567" w:rsidRPr="00E954F6" w:rsidRDefault="009C7567" w:rsidP="003F4FA9">
      <w:pPr>
        <w:rPr>
          <w:rFonts w:cs="Times New Roman"/>
        </w:rPr>
      </w:pPr>
    </w:p>
    <w:p w:rsidR="00812466" w:rsidRDefault="009C7567" w:rsidP="00BC4210">
      <w:pPr>
        <w:pStyle w:val="1"/>
      </w:pPr>
      <w:bookmarkStart w:id="58" w:name="_Toc469990857"/>
      <w:bookmarkStart w:id="59" w:name="_Toc436664480"/>
      <w:r>
        <w:lastRenderedPageBreak/>
        <w:t>5</w:t>
      </w:r>
      <w:r w:rsidRPr="0023539D">
        <w:t xml:space="preserve">. </w:t>
      </w:r>
      <w:r w:rsidR="00812466" w:rsidRPr="00812466">
        <w:rPr>
          <w:rFonts w:hint="eastAsia"/>
        </w:rPr>
        <w:t>毕业生就业发展趋势</w:t>
      </w:r>
      <w:proofErr w:type="gramStart"/>
      <w:r w:rsidR="00812466" w:rsidRPr="00812466">
        <w:rPr>
          <w:rFonts w:hint="eastAsia"/>
        </w:rPr>
        <w:t>研</w:t>
      </w:r>
      <w:proofErr w:type="gramEnd"/>
      <w:r w:rsidR="00812466" w:rsidRPr="00812466">
        <w:rPr>
          <w:rFonts w:hint="eastAsia"/>
        </w:rPr>
        <w:t>判</w:t>
      </w:r>
      <w:bookmarkEnd w:id="58"/>
    </w:p>
    <w:p w:rsidR="0039304F" w:rsidRPr="0039304F" w:rsidRDefault="0039304F" w:rsidP="00BE4BA9">
      <w:pPr>
        <w:spacing w:line="500" w:lineRule="exact"/>
        <w:ind w:firstLineChars="200" w:firstLine="560"/>
        <w:rPr>
          <w:rFonts w:ascii="仿宋_GB2312" w:eastAsia="仿宋_GB2312" w:hAnsi="Times New Roman" w:cs="仿宋_GB2312"/>
          <w:sz w:val="28"/>
          <w:szCs w:val="28"/>
        </w:rPr>
      </w:pPr>
      <w:r w:rsidRPr="0039304F">
        <w:rPr>
          <w:rFonts w:ascii="仿宋_GB2312" w:eastAsia="仿宋_GB2312" w:hAnsi="Times New Roman" w:cs="仿宋_GB2312" w:hint="eastAsia"/>
          <w:sz w:val="28"/>
          <w:szCs w:val="28"/>
        </w:rPr>
        <w:t>201</w:t>
      </w:r>
      <w:r w:rsidR="004F6AC7">
        <w:rPr>
          <w:rFonts w:ascii="仿宋_GB2312" w:eastAsia="仿宋_GB2312" w:hAnsi="Times New Roman" w:cs="仿宋_GB2312"/>
          <w:sz w:val="28"/>
          <w:szCs w:val="28"/>
        </w:rPr>
        <w:t>6</w:t>
      </w:r>
      <w:r w:rsidRPr="0039304F">
        <w:rPr>
          <w:rFonts w:ascii="仿宋_GB2312" w:eastAsia="仿宋_GB2312" w:hAnsi="Times New Roman" w:cs="仿宋_GB2312" w:hint="eastAsia"/>
          <w:sz w:val="28"/>
          <w:szCs w:val="28"/>
        </w:rPr>
        <w:t>年</w:t>
      </w:r>
      <w:r w:rsidR="002E182C">
        <w:rPr>
          <w:rFonts w:ascii="仿宋_GB2312" w:eastAsia="仿宋_GB2312" w:hAnsi="Times New Roman" w:cs="仿宋_GB2312" w:hint="eastAsia"/>
          <w:sz w:val="28"/>
          <w:szCs w:val="28"/>
        </w:rPr>
        <w:t>以来</w:t>
      </w:r>
      <w:r w:rsidRPr="0039304F">
        <w:rPr>
          <w:rFonts w:ascii="仿宋_GB2312" w:eastAsia="仿宋_GB2312" w:hAnsi="Times New Roman" w:cs="仿宋_GB2312" w:hint="eastAsia"/>
          <w:sz w:val="28"/>
          <w:szCs w:val="28"/>
        </w:rPr>
        <w:t>，</w:t>
      </w:r>
      <w:r w:rsidR="004F6AC7">
        <w:rPr>
          <w:rFonts w:ascii="仿宋_GB2312" w:eastAsia="仿宋_GB2312" w:hAnsi="Times New Roman" w:cs="仿宋_GB2312" w:hint="eastAsia"/>
          <w:sz w:val="28"/>
          <w:szCs w:val="28"/>
        </w:rPr>
        <w:t>我国经济发展缓中趋稳、稳中向好</w:t>
      </w:r>
      <w:r w:rsidR="002E182C">
        <w:rPr>
          <w:rFonts w:ascii="仿宋_GB2312" w:eastAsia="仿宋_GB2312" w:hAnsi="Times New Roman" w:cs="仿宋_GB2312" w:hint="eastAsia"/>
          <w:sz w:val="28"/>
          <w:szCs w:val="28"/>
        </w:rPr>
        <w:t>，</w:t>
      </w:r>
      <w:r w:rsidR="00D8219C">
        <w:rPr>
          <w:rFonts w:ascii="仿宋_GB2312" w:eastAsia="仿宋_GB2312" w:hAnsi="Times New Roman" w:cs="仿宋_GB2312" w:hint="eastAsia"/>
          <w:sz w:val="28"/>
          <w:szCs w:val="28"/>
        </w:rPr>
        <w:t>高校毕业生</w:t>
      </w:r>
      <w:r w:rsidR="00D8219C">
        <w:rPr>
          <w:rFonts w:ascii="仿宋_GB2312" w:eastAsia="仿宋_GB2312" w:hAnsi="Times New Roman" w:cs="仿宋_GB2312"/>
          <w:sz w:val="28"/>
          <w:szCs w:val="28"/>
        </w:rPr>
        <w:t>就业创业工作</w:t>
      </w:r>
      <w:r w:rsidR="00D8219C" w:rsidRPr="0039304F">
        <w:rPr>
          <w:rFonts w:ascii="仿宋_GB2312" w:eastAsia="仿宋_GB2312" w:hAnsi="Times New Roman" w:cs="仿宋_GB2312"/>
          <w:sz w:val="28"/>
          <w:szCs w:val="28"/>
        </w:rPr>
        <w:t>面临诸多有利条件</w:t>
      </w:r>
      <w:r w:rsidR="00D8219C">
        <w:rPr>
          <w:rFonts w:ascii="仿宋_GB2312" w:eastAsia="仿宋_GB2312" w:hAnsi="Times New Roman" w:cs="仿宋_GB2312" w:hint="eastAsia"/>
          <w:sz w:val="28"/>
          <w:szCs w:val="28"/>
        </w:rPr>
        <w:t>。从我校具体</w:t>
      </w:r>
      <w:r w:rsidR="009E342A">
        <w:rPr>
          <w:rFonts w:ascii="仿宋_GB2312" w:eastAsia="仿宋_GB2312" w:hAnsi="Times New Roman" w:cs="仿宋_GB2312" w:hint="eastAsia"/>
          <w:sz w:val="28"/>
          <w:szCs w:val="28"/>
        </w:rPr>
        <w:t>招聘情况</w:t>
      </w:r>
      <w:r w:rsidR="00D8219C">
        <w:rPr>
          <w:rFonts w:ascii="仿宋_GB2312" w:eastAsia="仿宋_GB2312" w:hAnsi="Times New Roman" w:cs="仿宋_GB2312" w:hint="eastAsia"/>
          <w:sz w:val="28"/>
          <w:szCs w:val="28"/>
        </w:rPr>
        <w:t>来看，今年来校招聘单位的数量和需求较去年同期有较大幅度增长，反映出就业形势好转的</w:t>
      </w:r>
      <w:r w:rsidR="009E342A">
        <w:rPr>
          <w:rFonts w:ascii="仿宋_GB2312" w:eastAsia="仿宋_GB2312" w:hAnsi="Times New Roman" w:cs="仿宋_GB2312" w:hint="eastAsia"/>
          <w:sz w:val="28"/>
          <w:szCs w:val="28"/>
        </w:rPr>
        <w:t>迹象</w:t>
      </w:r>
      <w:r w:rsidR="00D8219C">
        <w:rPr>
          <w:rFonts w:ascii="仿宋_GB2312" w:eastAsia="仿宋_GB2312" w:hAnsi="Times New Roman" w:cs="仿宋_GB2312" w:hint="eastAsia"/>
          <w:sz w:val="28"/>
          <w:szCs w:val="28"/>
        </w:rPr>
        <w:t>。</w:t>
      </w:r>
      <w:r w:rsidR="009E342A">
        <w:rPr>
          <w:rFonts w:ascii="仿宋_GB2312" w:eastAsia="仿宋_GB2312" w:hAnsi="Times New Roman" w:cs="仿宋_GB2312" w:hint="eastAsia"/>
          <w:sz w:val="28"/>
          <w:szCs w:val="28"/>
        </w:rPr>
        <w:t>目前</w:t>
      </w:r>
      <w:r w:rsidR="00D8219C">
        <w:rPr>
          <w:rFonts w:ascii="仿宋_GB2312" w:eastAsia="仿宋_GB2312" w:hAnsi="Times New Roman" w:cs="仿宋_GB2312" w:hint="eastAsia"/>
          <w:sz w:val="28"/>
          <w:szCs w:val="28"/>
        </w:rPr>
        <w:t>，尽管我校</w:t>
      </w:r>
      <w:r>
        <w:rPr>
          <w:rFonts w:ascii="仿宋_GB2312" w:eastAsia="仿宋_GB2312" w:hAnsi="Times New Roman" w:cs="仿宋_GB2312" w:hint="eastAsia"/>
          <w:sz w:val="28"/>
          <w:szCs w:val="28"/>
        </w:rPr>
        <w:t>就业工作依然面临文、理、艺等基础学科社会需求不足，女生就业</w:t>
      </w:r>
      <w:r w:rsidR="009035E8">
        <w:rPr>
          <w:rFonts w:ascii="仿宋_GB2312" w:eastAsia="仿宋_GB2312" w:hAnsi="Times New Roman" w:cs="仿宋_GB2312" w:hint="eastAsia"/>
          <w:sz w:val="28"/>
          <w:szCs w:val="28"/>
        </w:rPr>
        <w:t>困</w:t>
      </w:r>
      <w:r>
        <w:rPr>
          <w:rFonts w:ascii="仿宋_GB2312" w:eastAsia="仿宋_GB2312" w:hAnsi="Times New Roman" w:cs="仿宋_GB2312" w:hint="eastAsia"/>
          <w:sz w:val="28"/>
          <w:szCs w:val="28"/>
        </w:rPr>
        <w:t>难</w:t>
      </w:r>
      <w:r w:rsidR="009035E8">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陕西生源不愿</w:t>
      </w:r>
      <w:proofErr w:type="gramStart"/>
      <w:r w:rsidR="009035E8">
        <w:rPr>
          <w:rFonts w:ascii="仿宋_GB2312" w:eastAsia="仿宋_GB2312" w:hAnsi="Times New Roman" w:cs="仿宋_GB2312" w:hint="eastAsia"/>
          <w:sz w:val="28"/>
          <w:szCs w:val="28"/>
        </w:rPr>
        <w:t>出陕</w:t>
      </w:r>
      <w:r>
        <w:rPr>
          <w:rFonts w:ascii="仿宋_GB2312" w:eastAsia="仿宋_GB2312" w:hAnsi="Times New Roman" w:cs="仿宋_GB2312" w:hint="eastAsia"/>
          <w:sz w:val="28"/>
          <w:szCs w:val="28"/>
        </w:rPr>
        <w:t>就业</w:t>
      </w:r>
      <w:proofErr w:type="gramEnd"/>
      <w:r w:rsidR="00D8219C">
        <w:rPr>
          <w:rFonts w:ascii="仿宋_GB2312" w:eastAsia="仿宋_GB2312" w:hAnsi="Times New Roman" w:cs="仿宋_GB2312" w:hint="eastAsia"/>
          <w:sz w:val="28"/>
          <w:szCs w:val="28"/>
        </w:rPr>
        <w:t>等现实</w:t>
      </w:r>
      <w:r>
        <w:rPr>
          <w:rFonts w:ascii="仿宋_GB2312" w:eastAsia="仿宋_GB2312" w:hAnsi="Times New Roman" w:cs="仿宋_GB2312" w:hint="eastAsia"/>
          <w:sz w:val="28"/>
          <w:szCs w:val="28"/>
        </w:rPr>
        <w:t>挑战</w:t>
      </w:r>
      <w:r w:rsidR="00D8219C">
        <w:rPr>
          <w:rFonts w:ascii="仿宋_GB2312" w:eastAsia="仿宋_GB2312" w:hAnsi="Times New Roman" w:cs="仿宋_GB2312" w:hint="eastAsia"/>
          <w:sz w:val="28"/>
          <w:szCs w:val="28"/>
        </w:rPr>
        <w:t>，</w:t>
      </w:r>
      <w:r w:rsidR="009035E8">
        <w:rPr>
          <w:rFonts w:ascii="仿宋_GB2312" w:eastAsia="仿宋_GB2312" w:hAnsi="Times New Roman" w:cs="仿宋_GB2312" w:hint="eastAsia"/>
          <w:sz w:val="28"/>
          <w:szCs w:val="28"/>
        </w:rPr>
        <w:t>但</w:t>
      </w:r>
      <w:r w:rsidR="00BE4BA9">
        <w:rPr>
          <w:rFonts w:ascii="仿宋_GB2312" w:eastAsia="仿宋_GB2312" w:hAnsi="Times New Roman" w:cs="仿宋_GB2312" w:hint="eastAsia"/>
          <w:sz w:val="28"/>
          <w:szCs w:val="28"/>
        </w:rPr>
        <w:t>在</w:t>
      </w:r>
      <w:r w:rsidR="00D8219C">
        <w:rPr>
          <w:rFonts w:ascii="仿宋_GB2312" w:eastAsia="仿宋_GB2312" w:hAnsi="Times New Roman" w:cs="仿宋_GB2312" w:hint="eastAsia"/>
          <w:sz w:val="28"/>
          <w:szCs w:val="28"/>
        </w:rPr>
        <w:t>国家总体经济形势</w:t>
      </w:r>
      <w:r w:rsidR="00D85C46">
        <w:rPr>
          <w:rFonts w:ascii="仿宋_GB2312" w:eastAsia="仿宋_GB2312" w:hAnsi="Times New Roman" w:cs="仿宋_GB2312" w:hint="eastAsia"/>
          <w:sz w:val="28"/>
          <w:szCs w:val="28"/>
        </w:rPr>
        <w:t>向好</w:t>
      </w:r>
      <w:r w:rsidR="009035E8">
        <w:rPr>
          <w:rFonts w:ascii="仿宋_GB2312" w:eastAsia="仿宋_GB2312" w:hAnsi="Times New Roman" w:cs="仿宋_GB2312" w:hint="eastAsia"/>
          <w:sz w:val="28"/>
          <w:szCs w:val="28"/>
        </w:rPr>
        <w:t>、</w:t>
      </w:r>
      <w:r w:rsidR="00BE4BA9">
        <w:rPr>
          <w:rFonts w:ascii="仿宋_GB2312" w:eastAsia="仿宋_GB2312" w:hAnsi="Times New Roman" w:cs="仿宋_GB2312" w:hint="eastAsia"/>
          <w:sz w:val="28"/>
          <w:szCs w:val="28"/>
        </w:rPr>
        <w:t>国家发展改革不断深化的大背景下，</w:t>
      </w:r>
      <w:r w:rsidR="002E182C">
        <w:rPr>
          <w:rFonts w:ascii="仿宋_GB2312" w:eastAsia="仿宋_GB2312" w:hAnsi="Times New Roman" w:cs="仿宋_GB2312" w:hint="eastAsia"/>
          <w:sz w:val="28"/>
          <w:szCs w:val="28"/>
        </w:rPr>
        <w:t>我校毕业生就业</w:t>
      </w:r>
      <w:r w:rsidR="00D8219C">
        <w:rPr>
          <w:rFonts w:ascii="仿宋_GB2312" w:eastAsia="仿宋_GB2312" w:hAnsi="Times New Roman" w:cs="仿宋_GB2312" w:hint="eastAsia"/>
          <w:sz w:val="28"/>
          <w:szCs w:val="28"/>
        </w:rPr>
        <w:t>工作更面临</w:t>
      </w:r>
      <w:r w:rsidR="002E182C">
        <w:rPr>
          <w:rFonts w:ascii="仿宋_GB2312" w:eastAsia="仿宋_GB2312" w:hAnsi="Times New Roman" w:cs="仿宋_GB2312" w:hint="eastAsia"/>
          <w:sz w:val="28"/>
          <w:szCs w:val="28"/>
        </w:rPr>
        <w:t>前所有未有的发展机遇。</w:t>
      </w:r>
    </w:p>
    <w:p w:rsidR="0070442F" w:rsidRDefault="0070442F" w:rsidP="0070442F">
      <w:pPr>
        <w:pStyle w:val="2"/>
        <w:spacing w:before="156"/>
      </w:pPr>
      <w:bookmarkStart w:id="60" w:name="_Toc469990858"/>
      <w:r>
        <w:rPr>
          <w:rFonts w:hint="eastAsia"/>
        </w:rPr>
        <w:t>5</w:t>
      </w:r>
      <w:r>
        <w:t>.1</w:t>
      </w:r>
      <w:r w:rsidRPr="0070442F">
        <w:rPr>
          <w:rFonts w:hint="eastAsia"/>
        </w:rPr>
        <w:t xml:space="preserve"> </w:t>
      </w:r>
      <w:r w:rsidRPr="0070442F">
        <w:rPr>
          <w:rFonts w:hint="eastAsia"/>
        </w:rPr>
        <w:t>“一带一路”战略的实施，为大学生就业开辟了更加广阔的就业新渠道</w:t>
      </w:r>
      <w:bookmarkEnd w:id="60"/>
    </w:p>
    <w:p w:rsidR="0070442F" w:rsidRPr="0070442F" w:rsidRDefault="0070442F" w:rsidP="0070442F">
      <w:pPr>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国家</w:t>
      </w:r>
      <w:r w:rsidRPr="0070442F">
        <w:rPr>
          <w:rFonts w:ascii="仿宋_GB2312" w:eastAsia="仿宋_GB2312" w:hAnsi="Times New Roman" w:cs="仿宋_GB2312" w:hint="eastAsia"/>
          <w:sz w:val="28"/>
          <w:szCs w:val="28"/>
        </w:rPr>
        <w:t>“一带一路”战略的实施，带来了“一带一路”沿线国家与国内开展合作的新契机，其中基础设施建设领域也是合作的一个重要方面，中国建筑、中国中铁、中国铁建、中国中冶、陕西建工、浙江建工、华西集团等一批大型建筑施工企业都在“一带一路”沿线国家开展业务，并且呈现出业务规模不断增长的趋势，</w:t>
      </w:r>
      <w:r w:rsidR="002E6F94">
        <w:rPr>
          <w:rFonts w:ascii="仿宋_GB2312" w:eastAsia="仿宋_GB2312" w:hAnsi="Times New Roman" w:cs="仿宋_GB2312" w:hint="eastAsia"/>
          <w:sz w:val="28"/>
          <w:szCs w:val="28"/>
        </w:rPr>
        <w:t>这些企业针对我校的招聘岗位也因此</w:t>
      </w:r>
      <w:r w:rsidR="00070433">
        <w:rPr>
          <w:rFonts w:ascii="仿宋_GB2312" w:eastAsia="仿宋_GB2312" w:hAnsi="Times New Roman" w:cs="仿宋_GB2312" w:hint="eastAsia"/>
          <w:sz w:val="28"/>
          <w:szCs w:val="28"/>
        </w:rPr>
        <w:t>有</w:t>
      </w:r>
      <w:r w:rsidR="002E6F94">
        <w:rPr>
          <w:rFonts w:ascii="仿宋_GB2312" w:eastAsia="仿宋_GB2312" w:hAnsi="Times New Roman" w:cs="仿宋_GB2312" w:hint="eastAsia"/>
          <w:sz w:val="28"/>
          <w:szCs w:val="28"/>
        </w:rPr>
        <w:t>较大幅度增加，</w:t>
      </w:r>
      <w:r w:rsidRPr="0070442F">
        <w:rPr>
          <w:rFonts w:ascii="仿宋_GB2312" w:eastAsia="仿宋_GB2312" w:hAnsi="Times New Roman" w:cs="仿宋_GB2312" w:hint="eastAsia"/>
          <w:sz w:val="28"/>
          <w:szCs w:val="28"/>
        </w:rPr>
        <w:t>有力地</w:t>
      </w:r>
      <w:r w:rsidR="00177C26">
        <w:rPr>
          <w:rFonts w:ascii="仿宋_GB2312" w:eastAsia="仿宋_GB2312" w:hAnsi="Times New Roman" w:cs="仿宋_GB2312" w:hint="eastAsia"/>
          <w:sz w:val="28"/>
          <w:szCs w:val="28"/>
        </w:rPr>
        <w:t>拓展</w:t>
      </w:r>
      <w:r w:rsidRPr="0070442F">
        <w:rPr>
          <w:rFonts w:ascii="仿宋_GB2312" w:eastAsia="仿宋_GB2312" w:hAnsi="Times New Roman" w:cs="仿宋_GB2312" w:hint="eastAsia"/>
          <w:sz w:val="28"/>
          <w:szCs w:val="28"/>
        </w:rPr>
        <w:t>了我校毕业生就业的新渠道，并逐渐成为我校毕业生就业的一个重要渠道。</w:t>
      </w:r>
    </w:p>
    <w:p w:rsidR="0070442F" w:rsidRDefault="0070442F" w:rsidP="0070442F">
      <w:pPr>
        <w:pStyle w:val="2"/>
        <w:spacing w:before="156"/>
      </w:pPr>
      <w:bookmarkStart w:id="61" w:name="_Toc469990859"/>
      <w:r>
        <w:rPr>
          <w:rFonts w:hint="eastAsia"/>
        </w:rPr>
        <w:t>5</w:t>
      </w:r>
      <w:r>
        <w:t xml:space="preserve">.2 </w:t>
      </w:r>
      <w:r w:rsidRPr="0070442F">
        <w:rPr>
          <w:rFonts w:hint="eastAsia"/>
        </w:rPr>
        <w:t>PPP</w:t>
      </w:r>
      <w:r w:rsidRPr="0070442F">
        <w:rPr>
          <w:rFonts w:hint="eastAsia"/>
        </w:rPr>
        <w:t>推广力度不断加大，成为供给侧</w:t>
      </w:r>
      <w:r>
        <w:rPr>
          <w:rFonts w:hint="eastAsia"/>
        </w:rPr>
        <w:t>结构性</w:t>
      </w:r>
      <w:r w:rsidRPr="0070442F">
        <w:rPr>
          <w:rFonts w:hint="eastAsia"/>
        </w:rPr>
        <w:t>改革中新的增长点</w:t>
      </w:r>
      <w:bookmarkEnd w:id="61"/>
    </w:p>
    <w:p w:rsidR="0070442F" w:rsidRPr="0070442F" w:rsidRDefault="0070442F" w:rsidP="0070442F">
      <w:pPr>
        <w:spacing w:line="500" w:lineRule="exact"/>
        <w:ind w:firstLineChars="200" w:firstLine="560"/>
        <w:rPr>
          <w:rFonts w:ascii="仿宋_GB2312" w:eastAsia="仿宋_GB2312" w:hAnsi="Times New Roman" w:cs="仿宋_GB2312"/>
          <w:sz w:val="28"/>
          <w:szCs w:val="28"/>
        </w:rPr>
      </w:pPr>
      <w:r w:rsidRPr="0070442F">
        <w:rPr>
          <w:rFonts w:ascii="仿宋_GB2312" w:eastAsia="仿宋_GB2312" w:hAnsi="Times New Roman" w:cs="仿宋_GB2312" w:hint="eastAsia"/>
          <w:sz w:val="28"/>
          <w:szCs w:val="28"/>
        </w:rPr>
        <w:t>PPP(政府和社会资本合作)自2013年底诞生以来，到2016年的大力推广，经历了一个从起步到较快速发展的阶段，通过与来校招聘相关企业的深入交流，</w:t>
      </w:r>
      <w:r w:rsidR="00A64B37">
        <w:rPr>
          <w:rFonts w:ascii="仿宋_GB2312" w:eastAsia="仿宋_GB2312" w:hAnsi="Times New Roman" w:cs="仿宋_GB2312" w:hint="eastAsia"/>
          <w:sz w:val="28"/>
          <w:szCs w:val="28"/>
        </w:rPr>
        <w:t>约有50%以上的大型企业参与了PPP项目建设，</w:t>
      </w:r>
      <w:r w:rsidR="00BE5300">
        <w:rPr>
          <w:rFonts w:ascii="仿宋_GB2312" w:eastAsia="仿宋_GB2312" w:hAnsi="Times New Roman" w:cs="仿宋_GB2312" w:hint="eastAsia"/>
          <w:sz w:val="28"/>
          <w:szCs w:val="28"/>
        </w:rPr>
        <w:t>特别是中建、中铁</w:t>
      </w:r>
      <w:r w:rsidR="00A64B37">
        <w:rPr>
          <w:rFonts w:ascii="仿宋_GB2312" w:eastAsia="仿宋_GB2312" w:hAnsi="Times New Roman" w:cs="仿宋_GB2312" w:hint="eastAsia"/>
          <w:sz w:val="28"/>
          <w:szCs w:val="28"/>
        </w:rPr>
        <w:t>、</w:t>
      </w:r>
      <w:proofErr w:type="gramStart"/>
      <w:r w:rsidR="00A64B37">
        <w:rPr>
          <w:rFonts w:ascii="仿宋_GB2312" w:eastAsia="仿宋_GB2312" w:hAnsi="Times New Roman" w:cs="仿宋_GB2312" w:hint="eastAsia"/>
          <w:sz w:val="28"/>
          <w:szCs w:val="28"/>
        </w:rPr>
        <w:t>中冶</w:t>
      </w:r>
      <w:r w:rsidR="00BE5300">
        <w:rPr>
          <w:rFonts w:ascii="仿宋_GB2312" w:eastAsia="仿宋_GB2312" w:hAnsi="Times New Roman" w:cs="仿宋_GB2312" w:hint="eastAsia"/>
          <w:sz w:val="28"/>
          <w:szCs w:val="28"/>
        </w:rPr>
        <w:t>等</w:t>
      </w:r>
      <w:proofErr w:type="gramEnd"/>
      <w:r w:rsidR="00BE5300">
        <w:rPr>
          <w:rFonts w:ascii="仿宋_GB2312" w:eastAsia="仿宋_GB2312" w:hAnsi="Times New Roman" w:cs="仿宋_GB2312" w:hint="eastAsia"/>
          <w:sz w:val="28"/>
          <w:szCs w:val="28"/>
        </w:rPr>
        <w:t>大型国有企业</w:t>
      </w:r>
      <w:r w:rsidR="00A64B37">
        <w:rPr>
          <w:rFonts w:ascii="仿宋_GB2312" w:eastAsia="仿宋_GB2312" w:hAnsi="Times New Roman" w:cs="仿宋_GB2312" w:hint="eastAsia"/>
          <w:sz w:val="28"/>
          <w:szCs w:val="28"/>
        </w:rPr>
        <w:t>参与程度更高</w:t>
      </w:r>
      <w:r w:rsidRPr="0070442F">
        <w:rPr>
          <w:rFonts w:ascii="仿宋_GB2312" w:eastAsia="仿宋_GB2312" w:hAnsi="Times New Roman" w:cs="仿宋_GB2312" w:hint="eastAsia"/>
          <w:sz w:val="28"/>
          <w:szCs w:val="28"/>
        </w:rPr>
        <w:t>，目前已有投资过百亿的PPP项目正在实施，这些项目也成为吸纳毕业生就业的新</w:t>
      </w:r>
      <w:r w:rsidR="00177C26">
        <w:rPr>
          <w:rFonts w:ascii="仿宋_GB2312" w:eastAsia="仿宋_GB2312" w:hAnsi="Times New Roman" w:cs="仿宋_GB2312" w:hint="eastAsia"/>
          <w:sz w:val="28"/>
          <w:szCs w:val="28"/>
        </w:rPr>
        <w:t>增长点</w:t>
      </w:r>
      <w:r w:rsidRPr="0070442F">
        <w:rPr>
          <w:rFonts w:ascii="仿宋_GB2312" w:eastAsia="仿宋_GB2312" w:hAnsi="Times New Roman" w:cs="仿宋_GB2312" w:hint="eastAsia"/>
          <w:sz w:val="28"/>
          <w:szCs w:val="28"/>
        </w:rPr>
        <w:t>。</w:t>
      </w:r>
    </w:p>
    <w:p w:rsidR="0070442F" w:rsidRDefault="0070442F" w:rsidP="0070442F">
      <w:pPr>
        <w:pStyle w:val="2"/>
        <w:spacing w:before="156"/>
      </w:pPr>
      <w:bookmarkStart w:id="62" w:name="_Toc469990860"/>
      <w:r>
        <w:lastRenderedPageBreak/>
        <w:t>5.3</w:t>
      </w:r>
      <w:r w:rsidRPr="0070442F">
        <w:rPr>
          <w:rFonts w:hint="eastAsia"/>
        </w:rPr>
        <w:t>国家城镇化建设的新要求，为毕业生建功立业开辟新途径</w:t>
      </w:r>
      <w:bookmarkEnd w:id="62"/>
    </w:p>
    <w:p w:rsidR="00812466" w:rsidRPr="00003A4E" w:rsidRDefault="0070442F" w:rsidP="0070442F">
      <w:pPr>
        <w:spacing w:line="500" w:lineRule="exact"/>
        <w:ind w:firstLineChars="200" w:firstLine="560"/>
        <w:rPr>
          <w:rFonts w:ascii="仿宋_GB2312" w:eastAsia="仿宋_GB2312" w:hAnsi="宋体" w:cs="宋体"/>
          <w:color w:val="000000" w:themeColor="text1"/>
          <w:kern w:val="0"/>
          <w:sz w:val="28"/>
          <w:szCs w:val="28"/>
        </w:rPr>
      </w:pPr>
      <w:r w:rsidRPr="00003A4E">
        <w:rPr>
          <w:rFonts w:ascii="仿宋_GB2312" w:eastAsia="仿宋_GB2312" w:hAnsi="宋体" w:cs="宋体" w:hint="eastAsia"/>
          <w:color w:val="000000" w:themeColor="text1"/>
          <w:kern w:val="0"/>
          <w:sz w:val="28"/>
          <w:szCs w:val="28"/>
        </w:rPr>
        <w:t>为解决城镇化建设出现的问题，提高城市综合承载能力和城镇化发展质量，国家提出了建设地下综合管廊和海绵城市的具体要求和战略构想，和我校有着长期合作关系</w:t>
      </w:r>
      <w:proofErr w:type="gramStart"/>
      <w:r w:rsidRPr="00003A4E">
        <w:rPr>
          <w:rFonts w:ascii="仿宋_GB2312" w:eastAsia="仿宋_GB2312" w:hAnsi="宋体" w:cs="宋体" w:hint="eastAsia"/>
          <w:color w:val="000000" w:themeColor="text1"/>
          <w:kern w:val="0"/>
          <w:sz w:val="28"/>
          <w:szCs w:val="28"/>
        </w:rPr>
        <w:t>的中冶南方</w:t>
      </w:r>
      <w:proofErr w:type="gramEnd"/>
      <w:r w:rsidRPr="00003A4E">
        <w:rPr>
          <w:rFonts w:ascii="仿宋_GB2312" w:eastAsia="仿宋_GB2312" w:hAnsi="宋体" w:cs="宋体" w:hint="eastAsia"/>
          <w:color w:val="000000" w:themeColor="text1"/>
          <w:kern w:val="0"/>
          <w:sz w:val="28"/>
          <w:szCs w:val="28"/>
        </w:rPr>
        <w:t>有色冶金设计研究院、长沙有色冶金设计研究院等科研院所积极响应国家号召，开展综合管廊和海绵城市建设研究工作，中国建筑、中国</w:t>
      </w:r>
      <w:proofErr w:type="gramStart"/>
      <w:r w:rsidRPr="00003A4E">
        <w:rPr>
          <w:rFonts w:ascii="仿宋_GB2312" w:eastAsia="仿宋_GB2312" w:hAnsi="宋体" w:cs="宋体" w:hint="eastAsia"/>
          <w:color w:val="000000" w:themeColor="text1"/>
          <w:kern w:val="0"/>
          <w:sz w:val="28"/>
          <w:szCs w:val="28"/>
        </w:rPr>
        <w:t>中冶</w:t>
      </w:r>
      <w:proofErr w:type="gramEnd"/>
      <w:r w:rsidRPr="00003A4E">
        <w:rPr>
          <w:rFonts w:ascii="仿宋_GB2312" w:eastAsia="仿宋_GB2312" w:hAnsi="宋体" w:cs="宋体" w:hint="eastAsia"/>
          <w:color w:val="000000" w:themeColor="text1"/>
          <w:kern w:val="0"/>
          <w:sz w:val="28"/>
          <w:szCs w:val="28"/>
        </w:rPr>
        <w:t>等单位已经在</w:t>
      </w:r>
      <w:r w:rsidR="002E6F94">
        <w:rPr>
          <w:rFonts w:ascii="仿宋_GB2312" w:eastAsia="仿宋_GB2312" w:hAnsi="宋体" w:cs="宋体" w:hint="eastAsia"/>
          <w:color w:val="000000" w:themeColor="text1"/>
          <w:kern w:val="0"/>
          <w:sz w:val="28"/>
          <w:szCs w:val="28"/>
        </w:rPr>
        <w:t>西安、杭州、成都等</w:t>
      </w:r>
      <w:r w:rsidRPr="00003A4E">
        <w:rPr>
          <w:rFonts w:ascii="仿宋_GB2312" w:eastAsia="仿宋_GB2312" w:hAnsi="宋体" w:cs="宋体" w:hint="eastAsia"/>
          <w:color w:val="000000" w:themeColor="text1"/>
          <w:kern w:val="0"/>
          <w:sz w:val="28"/>
          <w:szCs w:val="28"/>
        </w:rPr>
        <w:t>部分试点城市开始进行综合管廊项目施工，这些都成为促进经济社会发展的新动力，也为毕业生建功立业开辟了新途径。</w:t>
      </w:r>
    </w:p>
    <w:p w:rsidR="00326220" w:rsidRDefault="00326220" w:rsidP="00326220">
      <w:pPr>
        <w:pStyle w:val="2"/>
        <w:spacing w:before="156"/>
      </w:pPr>
      <w:bookmarkStart w:id="63" w:name="_Toc469990861"/>
      <w:r>
        <w:rPr>
          <w:rFonts w:hint="eastAsia"/>
        </w:rPr>
        <w:t>5</w:t>
      </w:r>
      <w:r>
        <w:t>.4</w:t>
      </w:r>
      <w:r>
        <w:rPr>
          <w:rFonts w:hint="eastAsia"/>
        </w:rPr>
        <w:t>房地产业市场热度持续，但仍存在不确定因素</w:t>
      </w:r>
      <w:bookmarkEnd w:id="63"/>
    </w:p>
    <w:p w:rsidR="00812466" w:rsidRDefault="00326220" w:rsidP="00FA2145">
      <w:pPr>
        <w:spacing w:line="500" w:lineRule="exact"/>
        <w:ind w:firstLineChars="200" w:firstLine="560"/>
        <w:rPr>
          <w:rFonts w:ascii="Cambria" w:eastAsia="黑体" w:hAnsi="Cambria" w:cs="Cambria"/>
          <w:b/>
          <w:bCs/>
          <w:color w:val="17365D"/>
          <w:sz w:val="28"/>
          <w:szCs w:val="28"/>
        </w:rPr>
      </w:pPr>
      <w:r w:rsidRPr="00003A4E">
        <w:rPr>
          <w:rFonts w:ascii="仿宋_GB2312" w:eastAsia="仿宋_GB2312" w:hAnsi="宋体" w:cs="宋体" w:hint="eastAsia"/>
          <w:color w:val="000000" w:themeColor="text1"/>
          <w:kern w:val="0"/>
          <w:sz w:val="28"/>
          <w:szCs w:val="28"/>
        </w:rPr>
        <w:t>2016年上半年，房地产市场处于高位运行，成交量和价格都处于历史较高或最高水平，随之而来的是房地产企业的在建和储备规模进一步增大。近期来我校招聘的地产类企业数量达</w:t>
      </w:r>
      <w:r w:rsidR="008D0DAA">
        <w:rPr>
          <w:rFonts w:ascii="仿宋_GB2312" w:eastAsia="仿宋_GB2312" w:hAnsi="宋体" w:cs="宋体"/>
          <w:color w:val="000000" w:themeColor="text1"/>
          <w:kern w:val="0"/>
          <w:sz w:val="28"/>
          <w:szCs w:val="28"/>
        </w:rPr>
        <w:t>34</w:t>
      </w:r>
      <w:r w:rsidRPr="00003A4E">
        <w:rPr>
          <w:rFonts w:ascii="仿宋_GB2312" w:eastAsia="仿宋_GB2312" w:hAnsi="宋体" w:cs="宋体" w:hint="eastAsia"/>
          <w:color w:val="000000" w:themeColor="text1"/>
          <w:kern w:val="0"/>
          <w:sz w:val="28"/>
          <w:szCs w:val="28"/>
        </w:rPr>
        <w:t>家，是去年同期的三倍左右，其中碧</w:t>
      </w:r>
      <w:proofErr w:type="gramStart"/>
      <w:r w:rsidRPr="00003A4E">
        <w:rPr>
          <w:rFonts w:ascii="仿宋_GB2312" w:eastAsia="仿宋_GB2312" w:hAnsi="宋体" w:cs="宋体" w:hint="eastAsia"/>
          <w:color w:val="000000" w:themeColor="text1"/>
          <w:kern w:val="0"/>
          <w:sz w:val="28"/>
          <w:szCs w:val="28"/>
        </w:rPr>
        <w:t>桂园</w:t>
      </w:r>
      <w:proofErr w:type="gramEnd"/>
      <w:r w:rsidRPr="00003A4E">
        <w:rPr>
          <w:rFonts w:ascii="仿宋_GB2312" w:eastAsia="仿宋_GB2312" w:hAnsi="宋体" w:cs="宋体" w:hint="eastAsia"/>
          <w:color w:val="000000" w:themeColor="text1"/>
          <w:kern w:val="0"/>
          <w:sz w:val="28"/>
          <w:szCs w:val="28"/>
        </w:rPr>
        <w:t>、雅居乐、保利地产、金辉集团、荣盛发展均处于增长阶段，这些企业今年的招聘计划也随之增加。但10月份以来，若干房地产热点城市出台限购政策，加之宏观经济运行仍面临较大不确定性，房地产业带来的招聘需求预计将呈现前高后</w:t>
      </w:r>
      <w:r w:rsidR="000153A4">
        <w:rPr>
          <w:rFonts w:ascii="仿宋_GB2312" w:eastAsia="仿宋_GB2312" w:hAnsi="宋体" w:cs="宋体" w:hint="eastAsia"/>
          <w:color w:val="000000" w:themeColor="text1"/>
          <w:kern w:val="0"/>
          <w:sz w:val="28"/>
          <w:szCs w:val="28"/>
        </w:rPr>
        <w:t>低</w:t>
      </w:r>
      <w:r w:rsidRPr="00003A4E">
        <w:rPr>
          <w:rFonts w:ascii="仿宋_GB2312" w:eastAsia="仿宋_GB2312" w:hAnsi="宋体" w:cs="宋体" w:hint="eastAsia"/>
          <w:color w:val="000000" w:themeColor="text1"/>
          <w:kern w:val="0"/>
          <w:sz w:val="28"/>
          <w:szCs w:val="28"/>
        </w:rPr>
        <w:t>的趋势。</w:t>
      </w:r>
    </w:p>
    <w:p w:rsidR="00FA2145" w:rsidRDefault="00FA2145" w:rsidP="00FA2145">
      <w:pPr>
        <w:spacing w:line="500" w:lineRule="exact"/>
        <w:ind w:firstLineChars="200" w:firstLine="562"/>
        <w:rPr>
          <w:rFonts w:ascii="Cambria" w:eastAsia="黑体" w:hAnsi="Cambria" w:cs="Cambria"/>
          <w:b/>
          <w:bCs/>
          <w:color w:val="17365D"/>
          <w:sz w:val="28"/>
          <w:szCs w:val="28"/>
        </w:rPr>
      </w:pPr>
    </w:p>
    <w:p w:rsidR="00FA2145" w:rsidRDefault="00FA2145" w:rsidP="00FA2145">
      <w:pPr>
        <w:spacing w:line="500" w:lineRule="exact"/>
        <w:ind w:firstLineChars="200" w:firstLine="560"/>
        <w:rPr>
          <w:rFonts w:ascii="仿宋_GB2312" w:eastAsia="仿宋_GB2312" w:hAnsi="Times New Roman" w:cs="仿宋_GB2312"/>
          <w:sz w:val="28"/>
          <w:szCs w:val="28"/>
        </w:rPr>
      </w:pPr>
    </w:p>
    <w:p w:rsidR="00AE077E" w:rsidRDefault="00AE077E" w:rsidP="00812466">
      <w:pPr>
        <w:spacing w:line="500" w:lineRule="exact"/>
        <w:ind w:firstLineChars="200" w:firstLine="560"/>
        <w:rPr>
          <w:rFonts w:ascii="仿宋_GB2312" w:eastAsia="仿宋_GB2312" w:hAnsi="Times New Roman" w:cs="仿宋_GB2312"/>
          <w:sz w:val="28"/>
          <w:szCs w:val="28"/>
        </w:rPr>
      </w:pPr>
    </w:p>
    <w:p w:rsidR="00AE077E" w:rsidRDefault="00AE077E" w:rsidP="00812466">
      <w:pPr>
        <w:spacing w:line="500" w:lineRule="exact"/>
        <w:ind w:firstLineChars="200" w:firstLine="560"/>
        <w:rPr>
          <w:rFonts w:ascii="仿宋_GB2312" w:eastAsia="仿宋_GB2312" w:hAnsi="Times New Roman" w:cs="仿宋_GB2312"/>
          <w:sz w:val="28"/>
          <w:szCs w:val="28"/>
        </w:rPr>
      </w:pPr>
    </w:p>
    <w:p w:rsidR="00AE077E" w:rsidRDefault="00AE077E" w:rsidP="00812466">
      <w:pPr>
        <w:spacing w:line="500" w:lineRule="exact"/>
        <w:ind w:firstLineChars="200" w:firstLine="560"/>
        <w:rPr>
          <w:rFonts w:ascii="仿宋_GB2312" w:eastAsia="仿宋_GB2312" w:hAnsi="Times New Roman" w:cs="仿宋_GB2312"/>
          <w:sz w:val="28"/>
          <w:szCs w:val="28"/>
        </w:rPr>
      </w:pPr>
    </w:p>
    <w:p w:rsidR="00003A4E" w:rsidRDefault="00003A4E" w:rsidP="00812466">
      <w:pPr>
        <w:spacing w:line="500" w:lineRule="exact"/>
        <w:ind w:firstLineChars="200" w:firstLine="560"/>
        <w:rPr>
          <w:rFonts w:ascii="仿宋_GB2312" w:eastAsia="仿宋_GB2312" w:hAnsi="Times New Roman" w:cs="仿宋_GB2312"/>
          <w:sz w:val="28"/>
          <w:szCs w:val="28"/>
        </w:rPr>
      </w:pPr>
    </w:p>
    <w:p w:rsidR="00003A4E" w:rsidRDefault="00003A4E" w:rsidP="00812466">
      <w:pPr>
        <w:spacing w:line="500" w:lineRule="exact"/>
        <w:ind w:firstLineChars="200" w:firstLine="560"/>
        <w:rPr>
          <w:rFonts w:ascii="仿宋_GB2312" w:eastAsia="仿宋_GB2312" w:hAnsi="Times New Roman" w:cs="仿宋_GB2312"/>
          <w:sz w:val="28"/>
          <w:szCs w:val="28"/>
        </w:rPr>
      </w:pPr>
    </w:p>
    <w:p w:rsidR="00003A4E" w:rsidRDefault="00003A4E" w:rsidP="00812466">
      <w:pPr>
        <w:spacing w:line="500" w:lineRule="exact"/>
        <w:ind w:firstLineChars="200" w:firstLine="560"/>
        <w:rPr>
          <w:rFonts w:ascii="仿宋_GB2312" w:eastAsia="仿宋_GB2312" w:hAnsi="Times New Roman" w:cs="仿宋_GB2312"/>
          <w:sz w:val="28"/>
          <w:szCs w:val="28"/>
        </w:rPr>
      </w:pPr>
    </w:p>
    <w:p w:rsidR="00003A4E" w:rsidRDefault="00003A4E" w:rsidP="00812466">
      <w:pPr>
        <w:spacing w:line="500" w:lineRule="exact"/>
        <w:ind w:firstLineChars="200" w:firstLine="560"/>
        <w:rPr>
          <w:rFonts w:ascii="仿宋_GB2312" w:eastAsia="仿宋_GB2312" w:hAnsi="Times New Roman" w:cs="仿宋_GB2312"/>
          <w:sz w:val="28"/>
          <w:szCs w:val="28"/>
        </w:rPr>
      </w:pPr>
    </w:p>
    <w:p w:rsidR="00812466" w:rsidRPr="00812466" w:rsidRDefault="00812466" w:rsidP="00812466">
      <w:pPr>
        <w:spacing w:line="500" w:lineRule="exact"/>
        <w:ind w:firstLineChars="200" w:firstLine="560"/>
        <w:rPr>
          <w:rFonts w:ascii="仿宋_GB2312" w:eastAsia="仿宋_GB2312" w:hAnsi="Times New Roman" w:cs="仿宋_GB2312"/>
          <w:sz w:val="28"/>
          <w:szCs w:val="28"/>
        </w:rPr>
      </w:pPr>
    </w:p>
    <w:p w:rsidR="009C7567" w:rsidRPr="0023539D" w:rsidRDefault="00257BB5" w:rsidP="00BC4210">
      <w:pPr>
        <w:pStyle w:val="1"/>
      </w:pPr>
      <w:bookmarkStart w:id="64" w:name="_Toc469990862"/>
      <w:r>
        <w:rPr>
          <w:rFonts w:cs="黑体" w:hint="eastAsia"/>
        </w:rPr>
        <w:lastRenderedPageBreak/>
        <w:t>6</w:t>
      </w:r>
      <w:r w:rsidR="005E43CA">
        <w:rPr>
          <w:rFonts w:cs="黑体"/>
        </w:rPr>
        <w:t xml:space="preserve">. </w:t>
      </w:r>
      <w:r>
        <w:rPr>
          <w:rFonts w:cs="黑体" w:hint="eastAsia"/>
        </w:rPr>
        <w:t xml:space="preserve"> </w:t>
      </w:r>
      <w:r w:rsidR="009C7567" w:rsidRPr="0023539D">
        <w:rPr>
          <w:rFonts w:cs="黑体" w:hint="eastAsia"/>
        </w:rPr>
        <w:t>对</w:t>
      </w:r>
      <w:r w:rsidR="004025FA">
        <w:rPr>
          <w:rFonts w:cs="黑体" w:hint="eastAsia"/>
        </w:rPr>
        <w:t>人才培养</w:t>
      </w:r>
      <w:r w:rsidR="009C7567" w:rsidRPr="0023539D">
        <w:rPr>
          <w:rFonts w:cs="黑体" w:hint="eastAsia"/>
        </w:rPr>
        <w:t>的反馈</w:t>
      </w:r>
      <w:bookmarkEnd w:id="59"/>
      <w:bookmarkEnd w:id="64"/>
    </w:p>
    <w:p w:rsidR="009C7567" w:rsidRPr="007836FF" w:rsidRDefault="00477516" w:rsidP="00E259B7">
      <w:pPr>
        <w:spacing w:line="500" w:lineRule="exact"/>
        <w:ind w:firstLineChars="200" w:firstLine="560"/>
        <w:rPr>
          <w:rFonts w:ascii="仿宋_GB2312" w:eastAsia="仿宋_GB2312" w:hAnsi="Times New Roman" w:cs="仿宋_GB2312"/>
          <w:sz w:val="28"/>
          <w:szCs w:val="28"/>
        </w:rPr>
      </w:pPr>
      <w:r>
        <w:rPr>
          <w:rFonts w:ascii="仿宋_GB2312" w:eastAsia="仿宋_GB2312" w:hAnsi="宋体" w:cs="宋体" w:hint="eastAsia"/>
          <w:color w:val="000000" w:themeColor="text1"/>
          <w:kern w:val="0"/>
          <w:sz w:val="28"/>
          <w:szCs w:val="28"/>
        </w:rPr>
        <w:t>学校认真贯彻“创新、协调、绿色、开发、共享”的五大发展理念，</w:t>
      </w:r>
      <w:r w:rsidR="00EC2DA6">
        <w:rPr>
          <w:rFonts w:ascii="仿宋_GB2312" w:eastAsia="仿宋_GB2312" w:hAnsi="宋体" w:cs="宋体" w:hint="eastAsia"/>
          <w:color w:val="000000" w:themeColor="text1"/>
          <w:kern w:val="0"/>
          <w:sz w:val="28"/>
          <w:szCs w:val="28"/>
        </w:rPr>
        <w:t>在建设</w:t>
      </w:r>
      <w:r w:rsidR="00EC2DA6" w:rsidRPr="00937E2C">
        <w:rPr>
          <w:rFonts w:ascii="仿宋_GB2312" w:eastAsia="仿宋_GB2312" w:hAnsi="宋体" w:cs="宋体" w:hint="eastAsia"/>
          <w:kern w:val="0"/>
          <w:sz w:val="28"/>
          <w:szCs w:val="28"/>
        </w:rPr>
        <w:t>国家“双一流”和陕西</w:t>
      </w:r>
      <w:r w:rsidR="00C61E52">
        <w:rPr>
          <w:rFonts w:ascii="仿宋_GB2312" w:eastAsia="仿宋_GB2312" w:hAnsi="宋体" w:cs="宋体" w:hint="eastAsia"/>
          <w:kern w:val="0"/>
          <w:sz w:val="28"/>
          <w:szCs w:val="28"/>
        </w:rPr>
        <w:t>省</w:t>
      </w:r>
      <w:r w:rsidR="00EC2DA6" w:rsidRPr="00937E2C">
        <w:rPr>
          <w:rFonts w:ascii="仿宋_GB2312" w:eastAsia="仿宋_GB2312" w:hAnsi="宋体" w:cs="宋体" w:hint="eastAsia"/>
          <w:kern w:val="0"/>
          <w:sz w:val="28"/>
          <w:szCs w:val="28"/>
        </w:rPr>
        <w:t>“四个一流”的</w:t>
      </w:r>
      <w:r w:rsidR="00626952" w:rsidRPr="00937E2C">
        <w:rPr>
          <w:rFonts w:ascii="仿宋_GB2312" w:eastAsia="仿宋_GB2312" w:hAnsi="宋体" w:cs="宋体" w:hint="eastAsia"/>
          <w:kern w:val="0"/>
          <w:sz w:val="28"/>
          <w:szCs w:val="28"/>
        </w:rPr>
        <w:t>征程</w:t>
      </w:r>
      <w:r w:rsidR="00EC2DA6" w:rsidRPr="00937E2C">
        <w:rPr>
          <w:rFonts w:ascii="仿宋_GB2312" w:eastAsia="仿宋_GB2312" w:hAnsi="宋体" w:cs="宋体" w:hint="eastAsia"/>
          <w:kern w:val="0"/>
          <w:sz w:val="28"/>
          <w:szCs w:val="28"/>
        </w:rPr>
        <w:t>中，</w:t>
      </w:r>
      <w:r w:rsidR="002131DC" w:rsidRPr="00937E2C">
        <w:rPr>
          <w:rFonts w:ascii="仿宋_GB2312" w:eastAsia="仿宋_GB2312" w:hAnsi="宋体" w:cs="宋体" w:hint="eastAsia"/>
          <w:kern w:val="0"/>
          <w:sz w:val="28"/>
          <w:szCs w:val="28"/>
        </w:rPr>
        <w:t>全面深化教育体制改革，</w:t>
      </w:r>
      <w:r w:rsidR="007D4CA5" w:rsidRPr="00937E2C">
        <w:rPr>
          <w:rFonts w:ascii="仿宋_GB2312" w:eastAsia="仿宋_GB2312" w:hAnsi="Times New Roman" w:cs="仿宋_GB2312" w:hint="eastAsia"/>
          <w:sz w:val="28"/>
          <w:szCs w:val="28"/>
        </w:rPr>
        <w:t>深入分析社会对人才需求要求及变化，动态调整专业设置，改革教育教学模式，</w:t>
      </w:r>
      <w:r w:rsidR="00B95B95" w:rsidRPr="00937E2C">
        <w:rPr>
          <w:rFonts w:ascii="仿宋_GB2312" w:eastAsia="仿宋_GB2312" w:hAnsi="宋体" w:cs="宋体" w:hint="eastAsia"/>
          <w:kern w:val="0"/>
          <w:sz w:val="28"/>
          <w:szCs w:val="28"/>
        </w:rPr>
        <w:t>实施“书院-学院（学科）制”，</w:t>
      </w:r>
      <w:r w:rsidR="007D4CA5" w:rsidRPr="00937E2C">
        <w:rPr>
          <w:rFonts w:ascii="仿宋_GB2312" w:eastAsia="仿宋_GB2312" w:hAnsi="Times New Roman" w:cs="仿宋_GB2312" w:hint="eastAsia"/>
          <w:sz w:val="28"/>
          <w:szCs w:val="28"/>
        </w:rPr>
        <w:t>加大就业</w:t>
      </w:r>
      <w:r w:rsidR="00B95B95" w:rsidRPr="00937E2C">
        <w:rPr>
          <w:rFonts w:ascii="仿宋_GB2312" w:eastAsia="仿宋_GB2312" w:hAnsi="Times New Roman" w:cs="仿宋_GB2312" w:hint="eastAsia"/>
          <w:sz w:val="28"/>
          <w:szCs w:val="28"/>
        </w:rPr>
        <w:t>创业</w:t>
      </w:r>
      <w:r w:rsidR="007D4CA5" w:rsidRPr="00937E2C">
        <w:rPr>
          <w:rFonts w:ascii="仿宋_GB2312" w:eastAsia="仿宋_GB2312" w:hAnsi="Times New Roman" w:cs="仿宋_GB2312" w:hint="eastAsia"/>
          <w:sz w:val="28"/>
          <w:szCs w:val="28"/>
        </w:rPr>
        <w:t>指导力度，提高人才培养质量，使人才培养质量不断适应社会需求，提升毕业生就业竞争力，促进毕业生</w:t>
      </w:r>
      <w:r w:rsidR="007D4CA5" w:rsidRPr="00937E2C">
        <w:rPr>
          <w:rFonts w:ascii="仿宋_GB2312" w:eastAsia="仿宋_GB2312" w:hAnsi="Times New Roman" w:cs="Times New Roman"/>
          <w:sz w:val="28"/>
          <w:szCs w:val="28"/>
        </w:rPr>
        <w:t>“</w:t>
      </w:r>
      <w:r w:rsidR="007D4CA5" w:rsidRPr="00937E2C">
        <w:rPr>
          <w:rFonts w:ascii="仿宋_GB2312" w:eastAsia="仿宋_GB2312" w:hAnsi="Times New Roman" w:cs="仿宋_GB2312" w:hint="eastAsia"/>
          <w:sz w:val="28"/>
          <w:szCs w:val="28"/>
        </w:rPr>
        <w:t>充分就业，就好业</w:t>
      </w:r>
      <w:r w:rsidR="007D4CA5" w:rsidRPr="00937E2C">
        <w:rPr>
          <w:rFonts w:ascii="仿宋_GB2312" w:eastAsia="仿宋_GB2312" w:hAnsi="Times New Roman" w:cs="Times New Roman"/>
          <w:sz w:val="28"/>
          <w:szCs w:val="28"/>
        </w:rPr>
        <w:t>”</w:t>
      </w:r>
      <w:r w:rsidR="007D4CA5" w:rsidRPr="00937E2C">
        <w:rPr>
          <w:rFonts w:ascii="仿宋_GB2312" w:eastAsia="仿宋_GB2312" w:hAnsi="Times New Roman" w:cs="仿宋_GB2312" w:hint="eastAsia"/>
          <w:sz w:val="28"/>
          <w:szCs w:val="28"/>
        </w:rPr>
        <w:t>。</w:t>
      </w:r>
      <w:r w:rsidR="009C7567" w:rsidRPr="007836FF">
        <w:rPr>
          <w:rFonts w:ascii="仿宋_GB2312" w:eastAsia="仿宋_GB2312" w:hAnsi="Times New Roman" w:cs="仿宋_GB2312"/>
          <w:sz w:val="28"/>
          <w:szCs w:val="28"/>
        </w:rPr>
        <w:t xml:space="preserve"> </w:t>
      </w:r>
    </w:p>
    <w:p w:rsidR="009C7567" w:rsidRPr="00254AB9" w:rsidRDefault="00EA3ECF" w:rsidP="00CA1077">
      <w:pPr>
        <w:pStyle w:val="2"/>
        <w:spacing w:before="156"/>
        <w:rPr>
          <w:rFonts w:cs="Times New Roman"/>
        </w:rPr>
      </w:pPr>
      <w:bookmarkStart w:id="65" w:name="_Toc405825807"/>
      <w:bookmarkStart w:id="66" w:name="_Toc436664481"/>
      <w:bookmarkStart w:id="67" w:name="_Toc469990863"/>
      <w:r>
        <w:t>6</w:t>
      </w:r>
      <w:r w:rsidR="009C7567">
        <w:t>.</w:t>
      </w:r>
      <w:r w:rsidR="009C7567" w:rsidRPr="00254AB9">
        <w:t>1</w:t>
      </w:r>
      <w:r w:rsidR="009C7567">
        <w:rPr>
          <w:rFonts w:cs="黑体" w:hint="eastAsia"/>
        </w:rPr>
        <w:t>对招生与专业设置反馈</w:t>
      </w:r>
      <w:bookmarkEnd w:id="65"/>
      <w:bookmarkEnd w:id="66"/>
      <w:bookmarkEnd w:id="67"/>
    </w:p>
    <w:p w:rsidR="00D94E98" w:rsidRDefault="002D3FDA" w:rsidP="00D94E98">
      <w:pPr>
        <w:spacing w:line="500" w:lineRule="exact"/>
        <w:ind w:firstLineChars="200" w:firstLine="560"/>
        <w:rPr>
          <w:rFonts w:ascii="仿宋_GB2312" w:eastAsia="仿宋_GB2312" w:hAnsi="Times New Roman"/>
          <w:sz w:val="28"/>
          <w:szCs w:val="28"/>
        </w:rPr>
      </w:pPr>
      <w:r>
        <w:rPr>
          <w:rFonts w:ascii="仿宋_GB2312" w:eastAsia="仿宋_GB2312" w:hAnsi="宋体" w:cs="仿宋_GB2312" w:hint="eastAsia"/>
          <w:kern w:val="0"/>
          <w:sz w:val="28"/>
          <w:szCs w:val="28"/>
        </w:rPr>
        <w:t>学校</w:t>
      </w:r>
      <w:r w:rsidR="00595CC8">
        <w:rPr>
          <w:rFonts w:ascii="仿宋_GB2312" w:eastAsia="仿宋_GB2312" w:hAnsi="宋体" w:cs="仿宋_GB2312" w:hint="eastAsia"/>
          <w:kern w:val="0"/>
          <w:sz w:val="28"/>
          <w:szCs w:val="28"/>
        </w:rPr>
        <w:t>生源地区来源较为单一问题比较突出，对学生就业和不同地区文化交融带来不利影响。</w:t>
      </w:r>
      <w:r w:rsidR="00D94E98">
        <w:rPr>
          <w:rFonts w:ascii="仿宋_GB2312" w:eastAsia="仿宋_GB2312" w:hAnsi="Times New Roman" w:cs="仿宋_GB2312" w:hint="eastAsia"/>
          <w:sz w:val="28"/>
          <w:szCs w:val="28"/>
        </w:rPr>
        <w:t>在当前招生制度改革的大背景下，</w:t>
      </w:r>
      <w:r w:rsidR="00D94E98">
        <w:rPr>
          <w:rFonts w:ascii="仿宋_GB2312" w:eastAsia="仿宋_GB2312" w:hAnsi="Times New Roman" w:hint="eastAsia"/>
          <w:sz w:val="28"/>
          <w:szCs w:val="28"/>
        </w:rPr>
        <w:t>学校将积极适应</w:t>
      </w:r>
      <w:r w:rsidR="00D94E98">
        <w:rPr>
          <w:rFonts w:ascii="仿宋_GB2312" w:eastAsia="仿宋_GB2312" w:hAnsi="Times New Roman"/>
          <w:sz w:val="28"/>
          <w:szCs w:val="28"/>
        </w:rPr>
        <w:t>国家经济社会建设发展对人才需求的变化，根据专业就业率和就业质量</w:t>
      </w:r>
      <w:r w:rsidR="00D94E98">
        <w:rPr>
          <w:rFonts w:ascii="仿宋_GB2312" w:eastAsia="仿宋_GB2312" w:hAnsi="Times New Roman" w:hint="eastAsia"/>
          <w:sz w:val="28"/>
          <w:szCs w:val="28"/>
        </w:rPr>
        <w:t>、学科专业</w:t>
      </w:r>
      <w:r w:rsidR="00D94E98">
        <w:rPr>
          <w:rFonts w:ascii="仿宋_GB2312" w:eastAsia="仿宋_GB2312" w:hAnsi="Times New Roman"/>
          <w:sz w:val="28"/>
          <w:szCs w:val="28"/>
        </w:rPr>
        <w:t>的社会影响力</w:t>
      </w:r>
      <w:r w:rsidR="00D94E98">
        <w:rPr>
          <w:rFonts w:ascii="仿宋_GB2312" w:eastAsia="仿宋_GB2312" w:hAnsi="Times New Roman" w:hint="eastAsia"/>
          <w:sz w:val="28"/>
          <w:szCs w:val="28"/>
        </w:rPr>
        <w:t>，依托我校六大专业集群建设成果，做好“大类招生”制度设计，有效促进我校生源质量和生源结构不断优化</w:t>
      </w:r>
      <w:r w:rsidR="00D94E98">
        <w:rPr>
          <w:rFonts w:ascii="仿宋_GB2312" w:eastAsia="仿宋_GB2312" w:hAnsi="Times New Roman"/>
          <w:sz w:val="28"/>
          <w:szCs w:val="28"/>
        </w:rPr>
        <w:t>。</w:t>
      </w:r>
      <w:r w:rsidR="00935ED6">
        <w:rPr>
          <w:rFonts w:ascii="仿宋_GB2312" w:eastAsia="仿宋_GB2312" w:hAnsi="Times New Roman" w:hint="eastAsia"/>
          <w:sz w:val="28"/>
          <w:szCs w:val="28"/>
        </w:rPr>
        <w:t>根据招生-培养-就业联动机制，</w:t>
      </w:r>
      <w:r w:rsidR="00D94E98">
        <w:rPr>
          <w:rFonts w:ascii="仿宋_GB2312" w:eastAsia="仿宋_GB2312" w:hAnsi="Times New Roman" w:hint="eastAsia"/>
          <w:sz w:val="28"/>
          <w:szCs w:val="28"/>
        </w:rPr>
        <w:t>对</w:t>
      </w:r>
      <w:r w:rsidR="00D94E98">
        <w:rPr>
          <w:rFonts w:ascii="仿宋_GB2312" w:eastAsia="仿宋_GB2312" w:hAnsi="Times New Roman"/>
          <w:sz w:val="28"/>
          <w:szCs w:val="28"/>
        </w:rPr>
        <w:t>社会需求不足</w:t>
      </w:r>
      <w:r w:rsidR="00D94E98">
        <w:rPr>
          <w:rFonts w:ascii="仿宋_GB2312" w:eastAsia="仿宋_GB2312" w:hAnsi="Times New Roman" w:hint="eastAsia"/>
          <w:sz w:val="28"/>
          <w:szCs w:val="28"/>
        </w:rPr>
        <w:t>或就业率低</w:t>
      </w:r>
      <w:r w:rsidR="00D94E98">
        <w:rPr>
          <w:rFonts w:ascii="仿宋_GB2312" w:eastAsia="仿宋_GB2312" w:hAnsi="Times New Roman"/>
          <w:sz w:val="28"/>
          <w:szCs w:val="28"/>
        </w:rPr>
        <w:t>的专业，</w:t>
      </w:r>
      <w:r w:rsidR="00D94E98">
        <w:rPr>
          <w:rFonts w:ascii="仿宋_GB2312" w:eastAsia="仿宋_GB2312" w:hAnsi="Times New Roman" w:hint="eastAsia"/>
          <w:sz w:val="28"/>
          <w:szCs w:val="28"/>
        </w:rPr>
        <w:t>适当调整其招生计划和培养计划，</w:t>
      </w:r>
      <w:r w:rsidR="00D94E98">
        <w:rPr>
          <w:rFonts w:ascii="仿宋_GB2312" w:eastAsia="仿宋_GB2312" w:hAnsi="Times New Roman"/>
          <w:sz w:val="28"/>
          <w:szCs w:val="28"/>
        </w:rPr>
        <w:t>同时结合</w:t>
      </w:r>
      <w:r w:rsidR="00D94E98">
        <w:rPr>
          <w:rFonts w:ascii="仿宋_GB2312" w:eastAsia="仿宋_GB2312" w:hAnsi="Times New Roman" w:hint="eastAsia"/>
          <w:sz w:val="28"/>
          <w:szCs w:val="28"/>
        </w:rPr>
        <w:t>学校</w:t>
      </w:r>
      <w:r w:rsidR="00D94E98">
        <w:rPr>
          <w:rFonts w:ascii="仿宋_GB2312" w:eastAsia="仿宋_GB2312" w:hAnsi="Times New Roman"/>
          <w:sz w:val="28"/>
          <w:szCs w:val="28"/>
        </w:rPr>
        <w:t>实际</w:t>
      </w:r>
      <w:r w:rsidR="00D94E98">
        <w:rPr>
          <w:rFonts w:ascii="仿宋_GB2312" w:eastAsia="仿宋_GB2312" w:hAnsi="Times New Roman" w:hint="eastAsia"/>
          <w:sz w:val="28"/>
          <w:szCs w:val="28"/>
        </w:rPr>
        <w:t>申办</w:t>
      </w:r>
      <w:r w:rsidR="00D94E98">
        <w:rPr>
          <w:rFonts w:ascii="仿宋_GB2312" w:eastAsia="仿宋_GB2312" w:hAnsi="Times New Roman"/>
          <w:sz w:val="28"/>
          <w:szCs w:val="28"/>
        </w:rPr>
        <w:t>需求旺盛的新专业</w:t>
      </w:r>
      <w:r w:rsidR="00D94E98">
        <w:rPr>
          <w:rFonts w:ascii="仿宋_GB2312" w:eastAsia="仿宋_GB2312" w:hAnsi="Times New Roman" w:hint="eastAsia"/>
          <w:sz w:val="28"/>
          <w:szCs w:val="28"/>
        </w:rPr>
        <w:t>，从源头上保证毕业生更加适销对路</w:t>
      </w:r>
      <w:r w:rsidR="00D94E98">
        <w:rPr>
          <w:rFonts w:ascii="仿宋_GB2312" w:eastAsia="仿宋_GB2312" w:hAnsi="Times New Roman"/>
          <w:sz w:val="28"/>
          <w:szCs w:val="28"/>
        </w:rPr>
        <w:t>。</w:t>
      </w:r>
    </w:p>
    <w:p w:rsidR="009C7567" w:rsidRPr="002B4B65" w:rsidRDefault="00EA3ECF" w:rsidP="00EA3ECF">
      <w:pPr>
        <w:pStyle w:val="2"/>
        <w:spacing w:before="156"/>
        <w:rPr>
          <w:rStyle w:val="20"/>
          <w:rFonts w:cs="Times New Roman"/>
          <w:b/>
          <w:bCs/>
          <w:color w:val="000000" w:themeColor="text1"/>
          <w:sz w:val="28"/>
          <w:szCs w:val="28"/>
        </w:rPr>
      </w:pPr>
      <w:bookmarkStart w:id="68" w:name="_Toc405825808"/>
      <w:bookmarkStart w:id="69" w:name="_Toc436664482"/>
      <w:bookmarkStart w:id="70" w:name="_Toc469990864"/>
      <w:r>
        <w:t>6</w:t>
      </w:r>
      <w:r w:rsidR="009C7567" w:rsidRPr="002B4B65">
        <w:t>.2</w:t>
      </w:r>
      <w:r w:rsidR="009C7567" w:rsidRPr="002B4B65">
        <w:rPr>
          <w:rFonts w:hint="eastAsia"/>
        </w:rPr>
        <w:t>对教育教学改革反馈</w:t>
      </w:r>
      <w:bookmarkEnd w:id="68"/>
      <w:bookmarkEnd w:id="69"/>
      <w:bookmarkEnd w:id="70"/>
    </w:p>
    <w:p w:rsidR="009C7567" w:rsidRPr="002B4B65" w:rsidRDefault="00107E6D" w:rsidP="002B4B65">
      <w:pPr>
        <w:spacing w:line="500" w:lineRule="exact"/>
        <w:ind w:firstLineChars="196" w:firstLine="549"/>
        <w:rPr>
          <w:rFonts w:ascii="仿宋_GB2312" w:eastAsia="仿宋_GB2312" w:hAnsi="宋体" w:cs="Times New Roman"/>
          <w:color w:val="000000" w:themeColor="text1"/>
          <w:kern w:val="0"/>
          <w:sz w:val="28"/>
          <w:szCs w:val="28"/>
        </w:rPr>
      </w:pPr>
      <w:r w:rsidRPr="002B4B65">
        <w:rPr>
          <w:rFonts w:ascii="仿宋_GB2312" w:eastAsia="仿宋_GB2312" w:hAnsi="宋体" w:cs="仿宋_GB2312" w:hint="eastAsia"/>
          <w:color w:val="000000" w:themeColor="text1"/>
          <w:kern w:val="0"/>
          <w:sz w:val="28"/>
          <w:szCs w:val="28"/>
        </w:rPr>
        <w:t>坚持</w:t>
      </w:r>
      <w:r w:rsidR="00EC2DA6" w:rsidRPr="002B4B65">
        <w:rPr>
          <w:rFonts w:ascii="仿宋_GB2312" w:eastAsia="仿宋_GB2312" w:hAnsi="宋体" w:cs="仿宋_GB2312" w:hint="eastAsia"/>
          <w:color w:val="000000" w:themeColor="text1"/>
          <w:kern w:val="0"/>
          <w:sz w:val="28"/>
          <w:szCs w:val="28"/>
        </w:rPr>
        <w:t>把立德树人</w:t>
      </w:r>
      <w:r w:rsidRPr="002B4B65">
        <w:rPr>
          <w:rFonts w:ascii="仿宋_GB2312" w:eastAsia="仿宋_GB2312" w:hAnsi="宋体" w:cs="仿宋_GB2312" w:hint="eastAsia"/>
          <w:color w:val="000000" w:themeColor="text1"/>
          <w:kern w:val="0"/>
          <w:sz w:val="28"/>
          <w:szCs w:val="28"/>
        </w:rPr>
        <w:t>作为人才培养的中心环节，把思想政治工作贯穿教育教学全过程，实现全程育人、全方位育人。</w:t>
      </w:r>
      <w:r w:rsidR="00F858A1" w:rsidRPr="002B4B65">
        <w:rPr>
          <w:rFonts w:ascii="仿宋_GB2312" w:eastAsia="仿宋_GB2312" w:hAnsi="宋体" w:cs="仿宋_GB2312" w:hint="eastAsia"/>
          <w:color w:val="000000" w:themeColor="text1"/>
          <w:kern w:val="0"/>
          <w:sz w:val="28"/>
          <w:szCs w:val="28"/>
        </w:rPr>
        <w:t>以五大发展理念为引领，</w:t>
      </w:r>
      <w:r w:rsidR="00EC2DA6" w:rsidRPr="002B4B65">
        <w:rPr>
          <w:rFonts w:ascii="仿宋_GB2312" w:eastAsia="仿宋_GB2312" w:hAnsi="宋体" w:cs="仿宋_GB2312" w:hint="eastAsia"/>
          <w:color w:val="000000" w:themeColor="text1"/>
          <w:kern w:val="0"/>
          <w:sz w:val="28"/>
          <w:szCs w:val="28"/>
        </w:rPr>
        <w:t>把创新教育融入人才培养的全过程，注重学生创新意识启发、创新精神培育、创新能力培养，从而促进人才培养质量全面提升。重视实践育人功能，加大生产实习、社会实践、科技竞赛等育人环节，</w:t>
      </w:r>
      <w:r w:rsidRPr="002B4B65">
        <w:rPr>
          <w:rFonts w:ascii="仿宋_GB2312" w:eastAsia="仿宋_GB2312" w:hAnsi="宋体" w:cs="仿宋_GB2312" w:hint="eastAsia"/>
          <w:color w:val="000000" w:themeColor="text1"/>
          <w:kern w:val="0"/>
          <w:sz w:val="28"/>
          <w:szCs w:val="28"/>
        </w:rPr>
        <w:t>强化学生实践动手能力，</w:t>
      </w:r>
      <w:r w:rsidR="00002F7E" w:rsidRPr="002B4B65">
        <w:rPr>
          <w:rFonts w:ascii="仿宋_GB2312" w:eastAsia="仿宋_GB2312" w:hAnsi="宋体" w:cs="仿宋_GB2312" w:hint="eastAsia"/>
          <w:color w:val="000000" w:themeColor="text1"/>
          <w:kern w:val="0"/>
          <w:sz w:val="28"/>
          <w:szCs w:val="28"/>
        </w:rPr>
        <w:t>培养学生踏实肯干的实干精神。</w:t>
      </w:r>
      <w:r w:rsidR="002B4B65" w:rsidRPr="002B4B65">
        <w:rPr>
          <w:rFonts w:ascii="仿宋_GB2312" w:eastAsia="仿宋_GB2312" w:hAnsi="宋体" w:cs="仿宋_GB2312" w:hint="eastAsia"/>
          <w:color w:val="000000" w:themeColor="text1"/>
          <w:kern w:val="0"/>
          <w:sz w:val="28"/>
          <w:szCs w:val="28"/>
        </w:rPr>
        <w:t>注重研究和总结社会对人才需求的新变化，不断改进课程设置，确保人才培养质量始终能够与社会需求“无缝”对接。</w:t>
      </w:r>
    </w:p>
    <w:p w:rsidR="009C7567" w:rsidRPr="00254AB9" w:rsidRDefault="00EA3ECF" w:rsidP="00CA1077">
      <w:pPr>
        <w:pStyle w:val="2"/>
        <w:spacing w:before="156"/>
        <w:rPr>
          <w:rFonts w:cs="Times New Roman"/>
        </w:rPr>
      </w:pPr>
      <w:bookmarkStart w:id="71" w:name="_Toc405825809"/>
      <w:bookmarkStart w:id="72" w:name="_Toc436664483"/>
      <w:bookmarkStart w:id="73" w:name="_Toc469990865"/>
      <w:r>
        <w:lastRenderedPageBreak/>
        <w:t>6</w:t>
      </w:r>
      <w:r w:rsidR="009C7567">
        <w:t>.3</w:t>
      </w:r>
      <w:r w:rsidR="009C7567">
        <w:rPr>
          <w:rFonts w:cs="黑体" w:hint="eastAsia"/>
        </w:rPr>
        <w:t>对就业创业指导与服务的反馈</w:t>
      </w:r>
      <w:bookmarkEnd w:id="71"/>
      <w:bookmarkEnd w:id="72"/>
      <w:bookmarkEnd w:id="73"/>
    </w:p>
    <w:p w:rsidR="009C7567" w:rsidRPr="00C45EAD" w:rsidRDefault="001B0274" w:rsidP="007D7066">
      <w:pPr>
        <w:spacing w:line="500" w:lineRule="exact"/>
        <w:ind w:firstLineChars="200" w:firstLine="560"/>
        <w:rPr>
          <w:rFonts w:ascii="仿宋_GB2312" w:eastAsia="仿宋_GB2312" w:hAnsi="宋体" w:cs="Times New Roman"/>
          <w:kern w:val="0"/>
          <w:sz w:val="28"/>
          <w:szCs w:val="28"/>
        </w:rPr>
      </w:pPr>
      <w:r>
        <w:rPr>
          <w:rFonts w:ascii="仿宋_GB2312" w:eastAsia="仿宋_GB2312" w:hAnsi="Times New Roman" w:cs="仿宋_GB2312" w:hint="eastAsia"/>
          <w:sz w:val="28"/>
          <w:szCs w:val="28"/>
        </w:rPr>
        <w:t>建立就业预警机制，及时开展就业形势</w:t>
      </w:r>
      <w:proofErr w:type="gramStart"/>
      <w:r>
        <w:rPr>
          <w:rFonts w:ascii="仿宋_GB2312" w:eastAsia="仿宋_GB2312" w:hAnsi="Times New Roman" w:cs="仿宋_GB2312" w:hint="eastAsia"/>
          <w:sz w:val="28"/>
          <w:szCs w:val="28"/>
        </w:rPr>
        <w:t>研</w:t>
      </w:r>
      <w:proofErr w:type="gramEnd"/>
      <w:r>
        <w:rPr>
          <w:rFonts w:ascii="仿宋_GB2312" w:eastAsia="仿宋_GB2312" w:hAnsi="Times New Roman" w:cs="仿宋_GB2312" w:hint="eastAsia"/>
          <w:sz w:val="28"/>
          <w:szCs w:val="28"/>
        </w:rPr>
        <w:t>判与宣讲动员工作，提高就业工作人员和毕业生对</w:t>
      </w:r>
      <w:r w:rsidRPr="00937E2C">
        <w:rPr>
          <w:rFonts w:ascii="仿宋_GB2312" w:eastAsia="仿宋_GB2312" w:hAnsi="Times New Roman" w:cs="仿宋_GB2312" w:hint="eastAsia"/>
          <w:sz w:val="28"/>
          <w:szCs w:val="28"/>
        </w:rPr>
        <w:t>就业</w:t>
      </w:r>
      <w:r w:rsidR="00B95B95" w:rsidRPr="00937E2C">
        <w:rPr>
          <w:rFonts w:ascii="仿宋_GB2312" w:eastAsia="仿宋_GB2312" w:hAnsi="Times New Roman" w:cs="仿宋_GB2312" w:hint="eastAsia"/>
          <w:sz w:val="28"/>
          <w:szCs w:val="28"/>
        </w:rPr>
        <w:t>创业</w:t>
      </w:r>
      <w:r w:rsidRPr="00937E2C">
        <w:rPr>
          <w:rFonts w:ascii="仿宋_GB2312" w:eastAsia="仿宋_GB2312" w:hAnsi="Times New Roman" w:cs="仿宋_GB2312" w:hint="eastAsia"/>
          <w:sz w:val="28"/>
          <w:szCs w:val="28"/>
        </w:rPr>
        <w:t>工作的</w:t>
      </w:r>
      <w:r>
        <w:rPr>
          <w:rFonts w:ascii="仿宋_GB2312" w:eastAsia="仿宋_GB2312" w:hAnsi="Times New Roman" w:cs="仿宋_GB2312" w:hint="eastAsia"/>
          <w:sz w:val="28"/>
          <w:szCs w:val="28"/>
        </w:rPr>
        <w:t>认识水平。</w:t>
      </w:r>
      <w:r w:rsidR="00FF6830">
        <w:rPr>
          <w:rFonts w:ascii="仿宋_GB2312" w:eastAsia="仿宋_GB2312" w:hAnsi="Times New Roman" w:cs="仿宋_GB2312" w:hint="eastAsia"/>
          <w:sz w:val="28"/>
          <w:szCs w:val="28"/>
        </w:rPr>
        <w:t>围绕“一带一路”等国家重大战略和“中国制造2025”“互联网+”行动计划</w:t>
      </w:r>
      <w:r w:rsidR="007D7066">
        <w:rPr>
          <w:rFonts w:ascii="仿宋_GB2312" w:eastAsia="仿宋_GB2312" w:hAnsi="Times New Roman" w:cs="仿宋_GB2312" w:hint="eastAsia"/>
          <w:sz w:val="28"/>
          <w:szCs w:val="28"/>
        </w:rPr>
        <w:t>等</w:t>
      </w:r>
      <w:r w:rsidR="00FF6830">
        <w:rPr>
          <w:rFonts w:ascii="仿宋_GB2312" w:eastAsia="仿宋_GB2312" w:hAnsi="Times New Roman" w:cs="仿宋_GB2312" w:hint="eastAsia"/>
          <w:sz w:val="28"/>
          <w:szCs w:val="28"/>
        </w:rPr>
        <w:t>，大力开拓就业市场。</w:t>
      </w:r>
      <w:r>
        <w:rPr>
          <w:rFonts w:ascii="仿宋_GB2312" w:eastAsia="仿宋_GB2312" w:hAnsi="Times New Roman" w:cs="仿宋_GB2312" w:hint="eastAsia"/>
          <w:sz w:val="28"/>
          <w:szCs w:val="28"/>
        </w:rPr>
        <w:t>针对毕业生的结构和特点，开展“精准</w:t>
      </w:r>
      <w:r w:rsidR="009A62EC">
        <w:rPr>
          <w:rFonts w:ascii="仿宋_GB2312" w:eastAsia="仿宋_GB2312" w:hAnsi="Times New Roman" w:cs="仿宋_GB2312" w:hint="eastAsia"/>
          <w:sz w:val="28"/>
          <w:szCs w:val="28"/>
        </w:rPr>
        <w:t>帮扶</w:t>
      </w:r>
      <w:r>
        <w:rPr>
          <w:rFonts w:ascii="仿宋_GB2312" w:eastAsia="仿宋_GB2312" w:hAnsi="Times New Roman" w:cs="仿宋_GB2312" w:hint="eastAsia"/>
          <w:sz w:val="28"/>
          <w:szCs w:val="28"/>
        </w:rPr>
        <w:t>”，把需求、岗位、政策、指导、帮扶及时送到毕业生当中，帮助毕业生树立科学合理的就业观念，提升就业竞争力。</w:t>
      </w:r>
      <w:r w:rsidR="000E328C">
        <w:rPr>
          <w:rFonts w:ascii="仿宋_GB2312" w:eastAsia="仿宋_GB2312" w:hAnsi="Times New Roman" w:cs="仿宋_GB2312" w:hint="eastAsia"/>
          <w:sz w:val="28"/>
          <w:szCs w:val="28"/>
        </w:rPr>
        <w:t>充分利用“互联网+就业”的新模式开展信息服务工作，准确掌握毕业生信息和用人单位需求信息，实现信息及时、高效、精准对接，进一步提升就业信息服务水平</w:t>
      </w:r>
      <w:r w:rsidR="00FC065F">
        <w:rPr>
          <w:rFonts w:ascii="仿宋_GB2312" w:eastAsia="仿宋_GB2312" w:hAnsi="Times New Roman" w:cs="仿宋_GB2312" w:hint="eastAsia"/>
          <w:sz w:val="28"/>
          <w:szCs w:val="28"/>
        </w:rPr>
        <w:t>。广泛宣传国家就业政策，引导毕业生到城乡基层就业。</w:t>
      </w:r>
    </w:p>
    <w:p w:rsidR="009C7567" w:rsidRPr="00856F43" w:rsidRDefault="00EA3ECF" w:rsidP="00856F43">
      <w:pPr>
        <w:pStyle w:val="2"/>
        <w:spacing w:before="156"/>
        <w:rPr>
          <w:rFonts w:cs="Times New Roman"/>
        </w:rPr>
      </w:pPr>
      <w:bookmarkStart w:id="74" w:name="_Toc436664484"/>
      <w:bookmarkStart w:id="75" w:name="_Toc469990866"/>
      <w:r>
        <w:t>6</w:t>
      </w:r>
      <w:r w:rsidR="009C7567" w:rsidRPr="00856F43">
        <w:t>.4</w:t>
      </w:r>
      <w:r w:rsidR="00B458F3">
        <w:rPr>
          <w:rFonts w:hint="eastAsia"/>
        </w:rPr>
        <w:t>加强工作研究，</w:t>
      </w:r>
      <w:r w:rsidR="009C7567" w:rsidRPr="00856F43">
        <w:rPr>
          <w:rFonts w:cs="黑体" w:hint="eastAsia"/>
        </w:rPr>
        <w:t>深入实施“就业提升计划”</w:t>
      </w:r>
      <w:bookmarkEnd w:id="74"/>
      <w:bookmarkEnd w:id="75"/>
    </w:p>
    <w:p w:rsidR="009C7567" w:rsidRPr="00DC57B4" w:rsidRDefault="009E1152" w:rsidP="009E1152">
      <w:pPr>
        <w:spacing w:line="500" w:lineRule="exact"/>
        <w:ind w:firstLineChars="200" w:firstLine="560"/>
        <w:rPr>
          <w:rFonts w:ascii="仿宋_GB2312" w:eastAsia="仿宋_GB2312" w:hAnsi="宋体" w:cs="Times New Roman"/>
          <w:kern w:val="0"/>
          <w:sz w:val="28"/>
          <w:szCs w:val="28"/>
        </w:rPr>
      </w:pPr>
      <w:r w:rsidRPr="009E1152">
        <w:rPr>
          <w:rFonts w:ascii="仿宋_GB2312" w:eastAsia="仿宋_GB2312" w:hAnsi="宋体" w:cs="仿宋_GB2312" w:hint="eastAsia"/>
          <w:kern w:val="0"/>
          <w:sz w:val="28"/>
          <w:szCs w:val="28"/>
        </w:rPr>
        <w:t>“就业提升计划”是一项系统工程，涉及到招生、培养、就业的全过程，对就业工作的功能提出了更高的要求。就业工作不是阶段性、局部性的工作，而是体现和贯穿于教育教学全过程，涉及到学校工作的各个环节。要加强对就业工作的研究，准确把握就业工作规律和特点，不断拓展就业工作新思路，丰富就业工作新内容，强化就业工作的服务功能。研究</w:t>
      </w:r>
      <w:r>
        <w:rPr>
          <w:rFonts w:ascii="仿宋_GB2312" w:eastAsia="仿宋_GB2312" w:hAnsi="宋体" w:cs="仿宋_GB2312" w:hint="eastAsia"/>
          <w:kern w:val="0"/>
          <w:sz w:val="28"/>
          <w:szCs w:val="28"/>
        </w:rPr>
        <w:t>工作</w:t>
      </w:r>
      <w:r w:rsidRPr="009E1152">
        <w:rPr>
          <w:rFonts w:ascii="仿宋_GB2312" w:eastAsia="仿宋_GB2312" w:hAnsi="宋体" w:cs="仿宋_GB2312" w:hint="eastAsia"/>
          <w:kern w:val="0"/>
          <w:sz w:val="28"/>
          <w:szCs w:val="28"/>
        </w:rPr>
        <w:t>要把就业信息反馈作为重点研究内容，建立信息反馈机制，从而</w:t>
      </w:r>
      <w:r>
        <w:rPr>
          <w:rFonts w:ascii="仿宋_GB2312" w:eastAsia="仿宋_GB2312" w:hAnsi="宋体" w:cs="仿宋_GB2312" w:hint="eastAsia"/>
          <w:kern w:val="0"/>
          <w:sz w:val="28"/>
          <w:szCs w:val="28"/>
        </w:rPr>
        <w:t>持续推进</w:t>
      </w:r>
      <w:r w:rsidRPr="009E1152">
        <w:rPr>
          <w:rFonts w:ascii="仿宋_GB2312" w:eastAsia="仿宋_GB2312" w:hAnsi="宋体" w:cs="仿宋_GB2312" w:hint="eastAsia"/>
          <w:kern w:val="0"/>
          <w:sz w:val="28"/>
          <w:szCs w:val="28"/>
        </w:rPr>
        <w:t>建立招生-培养-就业的联动，不断推动就业提升计划深入实施。</w:t>
      </w:r>
    </w:p>
    <w:sectPr w:rsidR="009C7567" w:rsidRPr="00DC57B4" w:rsidSect="00057F8D">
      <w:headerReference w:type="default" r:id="rId29"/>
      <w:footerReference w:type="even" r:id="rId30"/>
      <w:footerReference w:type="default" r:id="rId3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967" w:rsidRDefault="00675967" w:rsidP="00D10CFF">
      <w:pPr>
        <w:rPr>
          <w:rFonts w:cs="Times New Roman"/>
        </w:rPr>
      </w:pPr>
      <w:r>
        <w:rPr>
          <w:rFonts w:cs="Times New Roman"/>
        </w:rPr>
        <w:separator/>
      </w:r>
    </w:p>
  </w:endnote>
  <w:endnote w:type="continuationSeparator" w:id="0">
    <w:p w:rsidR="00675967" w:rsidRDefault="00675967" w:rsidP="00D10C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Default="00367572">
    <w:pPr>
      <w:pStyle w:val="a5"/>
      <w:rPr>
        <w:rFonts w:cs="Times New Roman"/>
      </w:rPr>
    </w:pPr>
  </w:p>
  <w:p w:rsidR="00367572" w:rsidRDefault="00367572">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Default="00675967">
    <w:pPr>
      <w:pStyle w:val="a5"/>
      <w:rPr>
        <w:rFonts w:cs="Times New Roman"/>
      </w:rPr>
    </w:pPr>
    <w:r>
      <w:rPr>
        <w:noProof/>
      </w:rPr>
      <w:pict>
        <v:shapetype id="_x0000_t202" coordsize="21600,21600" o:spt="202" path="m,l,21600r21600,l21600,xe">
          <v:stroke joinstyle="miter"/>
          <v:path gradientshapeok="t" o:connecttype="rect"/>
        </v:shapetype>
        <v:shape id="文本框 2" o:spid="_x0000_s2052" type="#_x0000_t202" style="position:absolute;margin-left:-67.4pt;margin-top:10.7pt;width:166.1pt;height:21pt;z-index:25167667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" filled="f" stroked="f">
          <v:textbox style="mso-fit-shape-to-text:t">
            <w:txbxContent>
              <w:p w:rsidR="00367572" w:rsidRPr="002C404F" w:rsidRDefault="00367572" w:rsidP="002C404F">
                <w:pPr>
                  <w:pStyle w:val="a7"/>
                  <w:ind w:left="360" w:firstLineChars="0" w:firstLine="0"/>
                  <w:rPr>
                    <w:rFonts w:cs="Times New Roman"/>
                  </w:rPr>
                </w:pPr>
                <w:r>
                  <w:rPr>
                    <w:rFonts w:ascii="Times New Roman" w:hAnsi="Times New Roman" w:cs="Times New Roman"/>
                    <w:sz w:val="24"/>
                    <w:szCs w:val="24"/>
                  </w:rPr>
                  <w:t>-</w:t>
                </w:r>
                <w:r w:rsidRPr="002C404F">
                  <w:rPr>
                    <w:rFonts w:ascii="Times New Roman" w:hAnsi="Times New Roman" w:cs="Times New Roman"/>
                    <w:sz w:val="24"/>
                    <w:szCs w:val="24"/>
                  </w:rPr>
                  <w:fldChar w:fldCharType="begin"/>
                </w:r>
                <w:r w:rsidRPr="002C404F">
                  <w:rPr>
                    <w:rFonts w:ascii="Times New Roman" w:hAnsi="Times New Roman" w:cs="Times New Roman"/>
                    <w:sz w:val="24"/>
                    <w:szCs w:val="24"/>
                  </w:rPr>
                  <w:instrText>PAGE   \* MERGEFORMAT</w:instrText>
                </w:r>
                <w:r w:rsidRPr="002C404F">
                  <w:rPr>
                    <w:rFonts w:ascii="Times New Roman" w:hAnsi="Times New Roman" w:cs="Times New Roman"/>
                    <w:sz w:val="24"/>
                    <w:szCs w:val="24"/>
                  </w:rPr>
                  <w:fldChar w:fldCharType="separate"/>
                </w:r>
                <w:r w:rsidR="000153A4" w:rsidRPr="000153A4">
                  <w:rPr>
                    <w:rFonts w:ascii="Times New Roman" w:hAnsi="Times New Roman" w:cs="Times New Roman"/>
                    <w:noProof/>
                    <w:sz w:val="24"/>
                    <w:szCs w:val="24"/>
                    <w:lang w:val="zh-CN"/>
                  </w:rPr>
                  <w:t>32</w:t>
                </w:r>
                <w:r w:rsidRPr="002C404F">
                  <w:rPr>
                    <w:rFonts w:ascii="Times New Roman" w:hAnsi="Times New Roman" w:cs="Times New Roman"/>
                    <w:noProof/>
                    <w:sz w:val="24"/>
                    <w:szCs w:val="24"/>
                    <w:lang w:val="zh-CN"/>
                  </w:rPr>
                  <w:fldChar w:fldCharType="end"/>
                </w:r>
                <w:r>
                  <w:rPr>
                    <w:rFonts w:ascii="Times New Roman" w:hAnsi="Times New Roman" w:cs="Times New Roman"/>
                    <w:noProof/>
                    <w:sz w:val="24"/>
                    <w:szCs w:val="24"/>
                    <w:lang w:val="zh-CN"/>
                  </w:rPr>
                  <w:t>-</w:t>
                </w:r>
              </w:p>
            </w:txbxContent>
          </v:textbox>
        </v:shape>
      </w:pict>
    </w:r>
    <w:r>
      <w:rPr>
        <w:noProof/>
      </w:rPr>
      <w:pict>
        <v:shape id="Text Box 6" o:spid="_x0000_s2051" type="#_x0000_t202" style="position:absolute;margin-left:-32.4pt;margin-top:5.3pt;width:52pt;height:30.75pt;z-index:25167564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4Y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" filled="f" stroked="f">
          <v:textbox>
            <w:txbxContent>
              <w:p w:rsidR="00367572" w:rsidRPr="00FD64EA" w:rsidRDefault="00367572" w:rsidP="00FD64EA">
                <w:pPr>
                  <w:jc w:val="right"/>
                  <w:rPr>
                    <w:rFonts w:ascii="Times New Roman" w:eastAsia="仿宋" w:hAnsi="Times New Roman" w:cs="Times New Roman"/>
                    <w:b/>
                    <w:sz w:val="15"/>
                    <w:szCs w:val="24"/>
                  </w:rPr>
                </w:pPr>
                <w:r w:rsidRPr="00FD64EA">
                  <w:rPr>
                    <w:rFonts w:ascii="Times New Roman" w:eastAsia="仿宋" w:hAnsi="Times New Roman" w:cs="Times New Roman"/>
                    <w:b/>
                    <w:sz w:val="15"/>
                    <w:szCs w:val="24"/>
                  </w:rPr>
                  <w:t>2016</w:t>
                </w:r>
              </w:p>
              <w:p w:rsidR="00367572" w:rsidRPr="00FD64EA" w:rsidRDefault="00367572" w:rsidP="00FD64EA">
                <w:pPr>
                  <w:jc w:val="right"/>
                  <w:rPr>
                    <w:rFonts w:ascii="Times New Roman" w:eastAsia="仿宋" w:hAnsi="Times New Roman" w:cs="Times New Roman"/>
                    <w:b/>
                    <w:sz w:val="15"/>
                    <w:szCs w:val="24"/>
                  </w:rPr>
                </w:pPr>
                <w:r w:rsidRPr="00FD64EA">
                  <w:rPr>
                    <w:rFonts w:ascii="Times New Roman" w:eastAsia="仿宋" w:hAnsi="Times New Roman" w:cs="Times New Roman"/>
                    <w:b/>
                    <w:sz w:val="15"/>
                    <w:szCs w:val="24"/>
                  </w:rPr>
                  <w:t>JYZLBG</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Default="00675967">
    <w:pPr>
      <w:pStyle w:val="a5"/>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margin-left:397.3pt;margin-top:7.35pt;width:52pt;height:30.75pt;z-index:25167257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In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" filled="f" stroked="f">
          <v:textbox>
            <w:txbxContent>
              <w:p w:rsidR="00367572" w:rsidRPr="00FD64EA" w:rsidRDefault="00367572">
                <w:pPr>
                  <w:rPr>
                    <w:rFonts w:ascii="Times New Roman" w:eastAsia="仿宋" w:hAnsi="Times New Roman" w:cs="Times New Roman"/>
                    <w:b/>
                    <w:sz w:val="15"/>
                    <w:szCs w:val="24"/>
                  </w:rPr>
                </w:pPr>
                <w:r w:rsidRPr="00FD64EA">
                  <w:rPr>
                    <w:rFonts w:ascii="Times New Roman" w:eastAsia="仿宋" w:hAnsi="Times New Roman" w:cs="Times New Roman"/>
                    <w:b/>
                    <w:sz w:val="15"/>
                    <w:szCs w:val="24"/>
                  </w:rPr>
                  <w:t>2016</w:t>
                </w:r>
              </w:p>
              <w:p w:rsidR="00367572" w:rsidRPr="00FD64EA" w:rsidRDefault="00367572">
                <w:pPr>
                  <w:rPr>
                    <w:rFonts w:ascii="Times New Roman" w:eastAsia="仿宋" w:hAnsi="Times New Roman" w:cs="Times New Roman"/>
                    <w:b/>
                    <w:sz w:val="15"/>
                    <w:szCs w:val="24"/>
                  </w:rPr>
                </w:pPr>
                <w:r w:rsidRPr="00FD64EA">
                  <w:rPr>
                    <w:rFonts w:ascii="Times New Roman" w:eastAsia="仿宋" w:hAnsi="Times New Roman" w:cs="Times New Roman"/>
                    <w:b/>
                    <w:sz w:val="15"/>
                    <w:szCs w:val="24"/>
                  </w:rPr>
                  <w:t>JYZLBG</w:t>
                </w:r>
              </w:p>
            </w:txbxContent>
          </v:textbox>
        </v:shape>
      </w:pict>
    </w:r>
    <w:r>
      <w:rPr>
        <w:noProof/>
      </w:rPr>
      <w:pict>
        <v:shape id="_x0000_s2049" type="#_x0000_t202" style="position:absolute;margin-left:433.3pt;margin-top:11.35pt;width:36pt;height:30.75pt;z-index:25167360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ytAIAAL8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" filled="f" stroked="f">
          <v:textbox>
            <w:txbxContent>
              <w:p w:rsidR="00367572" w:rsidRPr="002C404F" w:rsidRDefault="00367572">
                <w:pPr>
                  <w:rPr>
                    <w:rFonts w:ascii="Times New Roman" w:eastAsia="仿宋" w:hAnsi="Times New Roman" w:cs="Times New Roman"/>
                    <w:sz w:val="24"/>
                    <w:szCs w:val="24"/>
                  </w:rPr>
                </w:pPr>
                <w:r>
                  <w:rPr>
                    <w:rFonts w:ascii="Times New Roman" w:eastAsia="仿宋" w:hAnsi="Times New Roman" w:cs="Times New Roman"/>
                    <w:sz w:val="24"/>
                    <w:szCs w:val="24"/>
                  </w:rPr>
                  <w:t>-</w:t>
                </w:r>
                <w:r w:rsidRPr="002C404F">
                  <w:rPr>
                    <w:rFonts w:ascii="Times New Roman" w:eastAsia="仿宋" w:hAnsi="Times New Roman" w:cs="Times New Roman"/>
                    <w:sz w:val="24"/>
                    <w:szCs w:val="24"/>
                  </w:rPr>
                  <w:fldChar w:fldCharType="begin"/>
                </w:r>
                <w:r w:rsidRPr="002C404F">
                  <w:rPr>
                    <w:rFonts w:ascii="Times New Roman" w:eastAsia="仿宋" w:hAnsi="Times New Roman" w:cs="Times New Roman"/>
                    <w:sz w:val="24"/>
                    <w:szCs w:val="24"/>
                  </w:rPr>
                  <w:instrText>PAGE   \* MERGEFORMAT</w:instrText>
                </w:r>
                <w:r w:rsidRPr="002C404F">
                  <w:rPr>
                    <w:rFonts w:ascii="Times New Roman" w:eastAsia="仿宋" w:hAnsi="Times New Roman" w:cs="Times New Roman"/>
                    <w:sz w:val="24"/>
                    <w:szCs w:val="24"/>
                  </w:rPr>
                  <w:fldChar w:fldCharType="separate"/>
                </w:r>
                <w:r w:rsidR="000153A4" w:rsidRPr="000153A4">
                  <w:rPr>
                    <w:rFonts w:ascii="Times New Roman" w:eastAsia="仿宋" w:hAnsi="Times New Roman" w:cs="Times New Roman"/>
                    <w:noProof/>
                    <w:sz w:val="24"/>
                    <w:szCs w:val="24"/>
                    <w:lang w:val="zh-CN"/>
                  </w:rPr>
                  <w:t>31</w:t>
                </w:r>
                <w:r w:rsidRPr="002C404F">
                  <w:rPr>
                    <w:rFonts w:ascii="Times New Roman" w:eastAsia="仿宋" w:hAnsi="Times New Roman" w:cs="Times New Roman"/>
                    <w:sz w:val="24"/>
                    <w:szCs w:val="24"/>
                  </w:rPr>
                  <w:fldChar w:fldCharType="end"/>
                </w:r>
                <w:r>
                  <w:rPr>
                    <w:rFonts w:ascii="Times New Roman" w:eastAsia="仿宋" w:hAnsi="Times New Roman" w:cs="Times New Roman"/>
                    <w:sz w:val="24"/>
                    <w:szCs w:val="24"/>
                  </w:rPr>
                  <w:t>-</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967" w:rsidRDefault="00675967" w:rsidP="00D10CFF">
      <w:pPr>
        <w:rPr>
          <w:rFonts w:cs="Times New Roman"/>
        </w:rPr>
      </w:pPr>
      <w:r>
        <w:rPr>
          <w:rFonts w:cs="Times New Roman"/>
        </w:rPr>
        <w:separator/>
      </w:r>
    </w:p>
  </w:footnote>
  <w:footnote w:type="continuationSeparator" w:id="0">
    <w:p w:rsidR="00675967" w:rsidRDefault="00675967" w:rsidP="00D10CFF">
      <w:pPr>
        <w:rPr>
          <w:rFonts w:cs="Times New Roman"/>
        </w:rPr>
      </w:pPr>
      <w:r>
        <w:rPr>
          <w:rFonts w:cs="Times New Roman"/>
        </w:rPr>
        <w:continuationSeparator/>
      </w:r>
    </w:p>
  </w:footnote>
  <w:footnote w:id="1">
    <w:p w:rsidR="00367572" w:rsidRDefault="00367572" w:rsidP="00D56539">
      <w:pPr>
        <w:pStyle w:val="ab"/>
        <w:rPr>
          <w:rFonts w:cs="Times New Roman"/>
        </w:rPr>
      </w:pPr>
      <w:r>
        <w:rPr>
          <w:rStyle w:val="ad"/>
          <w:rFonts w:cs="Times New Roman"/>
        </w:rPr>
        <w:footnoteRef/>
      </w:r>
      <w:r>
        <w:t xml:space="preserve"> </w:t>
      </w:r>
      <w:r w:rsidRPr="00045761">
        <w:rPr>
          <w:rFonts w:cs="宋体" w:hint="eastAsia"/>
          <w:w w:val="105"/>
        </w:rPr>
        <w:t>依据国家划分标准，西部地区包括：四川、重庆、贵州、云南、西藏、陕西、甘肃、青海、宁夏、新疆、广西、内蒙古；中部地区包括：山西、吉林、黑龙江、安徽、江西、河南、湖北、湖南；东部地区包括：北京、天津、河北、辽宁、上海、江苏、浙江、福建、山东、广东和海南。</w:t>
      </w:r>
    </w:p>
  </w:footnote>
  <w:footnote w:id="2">
    <w:p w:rsidR="00367572" w:rsidRDefault="00367572">
      <w:pPr>
        <w:pStyle w:val="ab"/>
        <w:rPr>
          <w:rFonts w:cs="Times New Roman"/>
        </w:rPr>
      </w:pPr>
      <w:r>
        <w:rPr>
          <w:rStyle w:val="ad"/>
          <w:rFonts w:cs="Times New Roman"/>
        </w:rPr>
        <w:footnoteRef/>
      </w:r>
      <w:r>
        <w:t xml:space="preserve"> </w:t>
      </w:r>
      <w:r>
        <w:rPr>
          <w:rFonts w:hint="eastAsia"/>
        </w:rPr>
        <w:t>该项统计以及就业单位性质分布、就业单位地区分布不包括未就业、国家基层项目、地方基层项目、出国、应征入伍、升学、自由职业的人数。</w:t>
      </w:r>
    </w:p>
  </w:footnote>
  <w:footnote w:id="3">
    <w:p w:rsidR="00367572" w:rsidRPr="003E2F40" w:rsidRDefault="00367572">
      <w:pPr>
        <w:pStyle w:val="ab"/>
      </w:pPr>
      <w:r>
        <w:rPr>
          <w:rStyle w:val="ad"/>
        </w:rPr>
        <w:footnoteRef/>
      </w:r>
      <w:r>
        <w:t xml:space="preserve"> </w:t>
      </w:r>
      <w:r>
        <w:rPr>
          <w:rFonts w:hint="eastAsia"/>
        </w:rPr>
        <w:t>该项统计以</w:t>
      </w:r>
      <w:proofErr w:type="gramStart"/>
      <w:r>
        <w:rPr>
          <w:rFonts w:hint="eastAsia"/>
        </w:rPr>
        <w:t>签就业</w:t>
      </w:r>
      <w:proofErr w:type="gramEnd"/>
      <w:r>
        <w:rPr>
          <w:rFonts w:hint="eastAsia"/>
        </w:rPr>
        <w:t>协议形式就业、签劳动合同形式就业和其他录用形式就业三种就业去向人数为基数。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Default="00E3122A" w:rsidP="00D055A3">
    <w:pPr>
      <w:pStyle w:val="a3"/>
      <w:pBdr>
        <w:bottom w:val="none" w:sz="0" w:space="0" w:color="auto"/>
      </w:pBdr>
      <w:rPr>
        <w:rFonts w:cs="Times New Roman"/>
      </w:rPr>
    </w:pPr>
    <w:r>
      <w:rPr>
        <w:rFonts w:cs="Times New Roman"/>
        <w:noProof/>
      </w:rPr>
      <w:drawing>
        <wp:anchor distT="0" distB="0" distL="114300" distR="114300" simplePos="0" relativeHeight="251670526" behindDoc="0" locked="0" layoutInCell="1" allowOverlap="1">
          <wp:simplePos x="0" y="0"/>
          <wp:positionH relativeFrom="column">
            <wp:posOffset>-1143000</wp:posOffset>
          </wp:positionH>
          <wp:positionV relativeFrom="paragraph">
            <wp:posOffset>-532765</wp:posOffset>
          </wp:positionV>
          <wp:extent cx="7564317" cy="1066800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最终.jpg"/>
                  <pic:cNvPicPr/>
                </pic:nvPicPr>
                <pic:blipFill>
                  <a:blip r:embed="rId1">
                    <a:extLst>
                      <a:ext uri="{28A0092B-C50C-407E-A947-70E740481C1C}">
                        <a14:useLocalDpi xmlns:a14="http://schemas.microsoft.com/office/drawing/2010/main" val="0"/>
                      </a:ext>
                    </a:extLst>
                  </a:blip>
                  <a:stretch>
                    <a:fillRect/>
                  </a:stretch>
                </pic:blipFill>
                <pic:spPr>
                  <a:xfrm>
                    <a:off x="0" y="0"/>
                    <a:ext cx="7564317"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Default="00E3122A" w:rsidP="00D055A3">
    <w:pPr>
      <w:pStyle w:val="a3"/>
      <w:pBdr>
        <w:bottom w:val="none" w:sz="0" w:space="0" w:color="auto"/>
      </w:pBdr>
      <w:rPr>
        <w:rFonts w:cs="Times New Roman"/>
      </w:rPr>
    </w:pPr>
    <w:r>
      <w:rPr>
        <w:rFonts w:cs="Times New Roman"/>
        <w:noProof/>
      </w:rPr>
      <w:drawing>
        <wp:anchor distT="0" distB="0" distL="114300" distR="114300" simplePos="0" relativeHeight="251678720" behindDoc="0" locked="0" layoutInCell="1" allowOverlap="1">
          <wp:simplePos x="0" y="0"/>
          <wp:positionH relativeFrom="column">
            <wp:posOffset>-1143000</wp:posOffset>
          </wp:positionH>
          <wp:positionV relativeFrom="paragraph">
            <wp:posOffset>-540385</wp:posOffset>
          </wp:positionV>
          <wp:extent cx="7575123" cy="1068324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最终.jpg"/>
                  <pic:cNvPicPr/>
                </pic:nvPicPr>
                <pic:blipFill>
                  <a:blip r:embed="rId1">
                    <a:extLst>
                      <a:ext uri="{28A0092B-C50C-407E-A947-70E740481C1C}">
                        <a14:useLocalDpi xmlns:a14="http://schemas.microsoft.com/office/drawing/2010/main" val="0"/>
                      </a:ext>
                    </a:extLst>
                  </a:blip>
                  <a:stretch>
                    <a:fillRect/>
                  </a:stretch>
                </pic:blipFill>
                <pic:spPr>
                  <a:xfrm>
                    <a:off x="0" y="0"/>
                    <a:ext cx="7575123" cy="10683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Default="00367572" w:rsidP="00F15081">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Pr="00CC2F49" w:rsidRDefault="00E3122A" w:rsidP="00CC2F49">
    <w:pPr>
      <w:pStyle w:val="a3"/>
      <w:pBdr>
        <w:bottom w:val="none" w:sz="0" w:space="0" w:color="auto"/>
      </w:pBdr>
      <w:rPr>
        <w:rFonts w:cs="Times New Roman"/>
      </w:rPr>
    </w:pPr>
    <w:r>
      <w:rPr>
        <w:rFonts w:cs="Times New Roman"/>
        <w:noProof/>
      </w:rPr>
      <w:drawing>
        <wp:anchor distT="0" distB="0" distL="114300" distR="114300" simplePos="0" relativeHeight="251677696" behindDoc="0" locked="0" layoutInCell="1" allowOverlap="1">
          <wp:simplePos x="0" y="0"/>
          <wp:positionH relativeFrom="column">
            <wp:posOffset>-1143000</wp:posOffset>
          </wp:positionH>
          <wp:positionV relativeFrom="paragraph">
            <wp:posOffset>-532765</wp:posOffset>
          </wp:positionV>
          <wp:extent cx="7564317" cy="10668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最终.jpg"/>
                  <pic:cNvPicPr/>
                </pic:nvPicPr>
                <pic:blipFill>
                  <a:blip r:embed="rId1">
                    <a:extLst>
                      <a:ext uri="{28A0092B-C50C-407E-A947-70E740481C1C}">
                        <a14:useLocalDpi xmlns:a14="http://schemas.microsoft.com/office/drawing/2010/main" val="0"/>
                      </a:ext>
                    </a:extLst>
                  </a:blip>
                  <a:stretch>
                    <a:fillRect/>
                  </a:stretch>
                </pic:blipFill>
                <pic:spPr>
                  <a:xfrm>
                    <a:off x="0" y="0"/>
                    <a:ext cx="7564317"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72" w:rsidRDefault="00E3122A" w:rsidP="00D055A3">
    <w:pPr>
      <w:pStyle w:val="a3"/>
      <w:pBdr>
        <w:bottom w:val="none" w:sz="0" w:space="0" w:color="auto"/>
      </w:pBdr>
      <w:rPr>
        <w:rFonts w:cs="Times New Roman"/>
      </w:rPr>
    </w:pPr>
    <w:r>
      <w:rPr>
        <w:rFonts w:cs="Times New Roman"/>
        <w:noProof/>
      </w:rPr>
      <w:drawing>
        <wp:anchor distT="0" distB="0" distL="114300" distR="114300" simplePos="0" relativeHeight="251671551" behindDoc="0" locked="0" layoutInCell="1" allowOverlap="1">
          <wp:simplePos x="0" y="0"/>
          <wp:positionH relativeFrom="column">
            <wp:posOffset>-1143000</wp:posOffset>
          </wp:positionH>
          <wp:positionV relativeFrom="paragraph">
            <wp:posOffset>-540385</wp:posOffset>
          </wp:positionV>
          <wp:extent cx="7569720" cy="10675620"/>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最终.jpg"/>
                  <pic:cNvPicPr/>
                </pic:nvPicPr>
                <pic:blipFill>
                  <a:blip r:embed="rId1">
                    <a:extLst>
                      <a:ext uri="{28A0092B-C50C-407E-A947-70E740481C1C}">
                        <a14:useLocalDpi xmlns:a14="http://schemas.microsoft.com/office/drawing/2010/main" val="0"/>
                      </a:ext>
                    </a:extLst>
                  </a:blip>
                  <a:stretch>
                    <a:fillRect/>
                  </a:stretch>
                </pic:blipFill>
                <pic:spPr>
                  <a:xfrm>
                    <a:off x="0" y="0"/>
                    <a:ext cx="7572191" cy="10679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63C8F"/>
    <w:multiLevelType w:val="hybridMultilevel"/>
    <w:tmpl w:val="460E08F0"/>
    <w:lvl w:ilvl="0" w:tplc="EC10CD9A">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5EAE"/>
    <w:rsid w:val="00000A05"/>
    <w:rsid w:val="00001C41"/>
    <w:rsid w:val="00001C7E"/>
    <w:rsid w:val="00002184"/>
    <w:rsid w:val="00002F7E"/>
    <w:rsid w:val="00003611"/>
    <w:rsid w:val="00003A4E"/>
    <w:rsid w:val="00003A65"/>
    <w:rsid w:val="00004105"/>
    <w:rsid w:val="00004A18"/>
    <w:rsid w:val="000058DA"/>
    <w:rsid w:val="0000662C"/>
    <w:rsid w:val="00007FEC"/>
    <w:rsid w:val="00010129"/>
    <w:rsid w:val="00010210"/>
    <w:rsid w:val="00010606"/>
    <w:rsid w:val="00011A13"/>
    <w:rsid w:val="00011F9C"/>
    <w:rsid w:val="0001261B"/>
    <w:rsid w:val="00013845"/>
    <w:rsid w:val="00013C89"/>
    <w:rsid w:val="0001475B"/>
    <w:rsid w:val="00014F8B"/>
    <w:rsid w:val="000150A0"/>
    <w:rsid w:val="000153A4"/>
    <w:rsid w:val="00015AA4"/>
    <w:rsid w:val="00015FC2"/>
    <w:rsid w:val="00016BBB"/>
    <w:rsid w:val="00017BF1"/>
    <w:rsid w:val="00017BFA"/>
    <w:rsid w:val="00020301"/>
    <w:rsid w:val="000209F3"/>
    <w:rsid w:val="00020A62"/>
    <w:rsid w:val="0002190F"/>
    <w:rsid w:val="00022B96"/>
    <w:rsid w:val="000235D3"/>
    <w:rsid w:val="00025303"/>
    <w:rsid w:val="000269F8"/>
    <w:rsid w:val="00026D79"/>
    <w:rsid w:val="00026F36"/>
    <w:rsid w:val="00027813"/>
    <w:rsid w:val="00032630"/>
    <w:rsid w:val="0003318C"/>
    <w:rsid w:val="00033419"/>
    <w:rsid w:val="00033E3F"/>
    <w:rsid w:val="000342F3"/>
    <w:rsid w:val="00035D0E"/>
    <w:rsid w:val="000362C4"/>
    <w:rsid w:val="00037931"/>
    <w:rsid w:val="00037FBC"/>
    <w:rsid w:val="000403AF"/>
    <w:rsid w:val="0004283C"/>
    <w:rsid w:val="00042891"/>
    <w:rsid w:val="00043830"/>
    <w:rsid w:val="00044324"/>
    <w:rsid w:val="0004458D"/>
    <w:rsid w:val="00045177"/>
    <w:rsid w:val="00045761"/>
    <w:rsid w:val="000457DB"/>
    <w:rsid w:val="00045C70"/>
    <w:rsid w:val="00045F42"/>
    <w:rsid w:val="000462C6"/>
    <w:rsid w:val="0004691B"/>
    <w:rsid w:val="000477FD"/>
    <w:rsid w:val="00050155"/>
    <w:rsid w:val="00050A64"/>
    <w:rsid w:val="00050FFD"/>
    <w:rsid w:val="00051AEF"/>
    <w:rsid w:val="00051B76"/>
    <w:rsid w:val="00052909"/>
    <w:rsid w:val="0005403D"/>
    <w:rsid w:val="000540E4"/>
    <w:rsid w:val="00054171"/>
    <w:rsid w:val="000541FA"/>
    <w:rsid w:val="000550D9"/>
    <w:rsid w:val="00056833"/>
    <w:rsid w:val="00056FCC"/>
    <w:rsid w:val="00057F8D"/>
    <w:rsid w:val="000638AF"/>
    <w:rsid w:val="0006578C"/>
    <w:rsid w:val="00066EAE"/>
    <w:rsid w:val="00067230"/>
    <w:rsid w:val="00067A22"/>
    <w:rsid w:val="00070433"/>
    <w:rsid w:val="00070612"/>
    <w:rsid w:val="00070AFF"/>
    <w:rsid w:val="00070BA7"/>
    <w:rsid w:val="000715B6"/>
    <w:rsid w:val="00071C3F"/>
    <w:rsid w:val="00071E88"/>
    <w:rsid w:val="00072531"/>
    <w:rsid w:val="00073423"/>
    <w:rsid w:val="000735A2"/>
    <w:rsid w:val="000740C9"/>
    <w:rsid w:val="00074778"/>
    <w:rsid w:val="000747C2"/>
    <w:rsid w:val="00075778"/>
    <w:rsid w:val="00075884"/>
    <w:rsid w:val="0007720E"/>
    <w:rsid w:val="000776B1"/>
    <w:rsid w:val="00077B19"/>
    <w:rsid w:val="00077DE8"/>
    <w:rsid w:val="00080D5E"/>
    <w:rsid w:val="0008163A"/>
    <w:rsid w:val="00081B84"/>
    <w:rsid w:val="00082D89"/>
    <w:rsid w:val="00082FAC"/>
    <w:rsid w:val="0008443E"/>
    <w:rsid w:val="00084D35"/>
    <w:rsid w:val="00085CA9"/>
    <w:rsid w:val="000860E5"/>
    <w:rsid w:val="00086887"/>
    <w:rsid w:val="00086BAD"/>
    <w:rsid w:val="00087D52"/>
    <w:rsid w:val="000900EE"/>
    <w:rsid w:val="0009042C"/>
    <w:rsid w:val="00090CA6"/>
    <w:rsid w:val="00091133"/>
    <w:rsid w:val="00091812"/>
    <w:rsid w:val="00092B61"/>
    <w:rsid w:val="000935C0"/>
    <w:rsid w:val="00097990"/>
    <w:rsid w:val="00097DAF"/>
    <w:rsid w:val="000A1360"/>
    <w:rsid w:val="000A1616"/>
    <w:rsid w:val="000A24E3"/>
    <w:rsid w:val="000A2578"/>
    <w:rsid w:val="000A3122"/>
    <w:rsid w:val="000A3609"/>
    <w:rsid w:val="000A4267"/>
    <w:rsid w:val="000A44E3"/>
    <w:rsid w:val="000A4C3E"/>
    <w:rsid w:val="000A50B5"/>
    <w:rsid w:val="000A6D8B"/>
    <w:rsid w:val="000A6E0E"/>
    <w:rsid w:val="000A7886"/>
    <w:rsid w:val="000B03FE"/>
    <w:rsid w:val="000B1465"/>
    <w:rsid w:val="000B1555"/>
    <w:rsid w:val="000B2FD8"/>
    <w:rsid w:val="000B3208"/>
    <w:rsid w:val="000B4F32"/>
    <w:rsid w:val="000B7B66"/>
    <w:rsid w:val="000C03A4"/>
    <w:rsid w:val="000C10CE"/>
    <w:rsid w:val="000C2570"/>
    <w:rsid w:val="000C26EB"/>
    <w:rsid w:val="000C2F63"/>
    <w:rsid w:val="000C31B6"/>
    <w:rsid w:val="000C3654"/>
    <w:rsid w:val="000C38C0"/>
    <w:rsid w:val="000C4134"/>
    <w:rsid w:val="000C6381"/>
    <w:rsid w:val="000C6917"/>
    <w:rsid w:val="000D0452"/>
    <w:rsid w:val="000D0477"/>
    <w:rsid w:val="000D169F"/>
    <w:rsid w:val="000D2DF6"/>
    <w:rsid w:val="000D3A5A"/>
    <w:rsid w:val="000D45E2"/>
    <w:rsid w:val="000D479C"/>
    <w:rsid w:val="000D5CFF"/>
    <w:rsid w:val="000D6BFD"/>
    <w:rsid w:val="000D6ECD"/>
    <w:rsid w:val="000E0166"/>
    <w:rsid w:val="000E0667"/>
    <w:rsid w:val="000E328C"/>
    <w:rsid w:val="000E3662"/>
    <w:rsid w:val="000E3EA0"/>
    <w:rsid w:val="000E44B6"/>
    <w:rsid w:val="000E4561"/>
    <w:rsid w:val="000E4B75"/>
    <w:rsid w:val="000E4D6F"/>
    <w:rsid w:val="000E58A0"/>
    <w:rsid w:val="000E628E"/>
    <w:rsid w:val="000E7093"/>
    <w:rsid w:val="000E7EDB"/>
    <w:rsid w:val="000F0918"/>
    <w:rsid w:val="000F1537"/>
    <w:rsid w:val="000F3DC3"/>
    <w:rsid w:val="000F471E"/>
    <w:rsid w:val="000F5608"/>
    <w:rsid w:val="000F5F1C"/>
    <w:rsid w:val="000F6960"/>
    <w:rsid w:val="000F6A28"/>
    <w:rsid w:val="000F75D9"/>
    <w:rsid w:val="000F7C50"/>
    <w:rsid w:val="001009D7"/>
    <w:rsid w:val="00100F08"/>
    <w:rsid w:val="001030F7"/>
    <w:rsid w:val="00103B12"/>
    <w:rsid w:val="00104E84"/>
    <w:rsid w:val="00105367"/>
    <w:rsid w:val="001056D2"/>
    <w:rsid w:val="00105842"/>
    <w:rsid w:val="00105F8A"/>
    <w:rsid w:val="00107A1F"/>
    <w:rsid w:val="00107E6D"/>
    <w:rsid w:val="00110291"/>
    <w:rsid w:val="00110C6A"/>
    <w:rsid w:val="0011195C"/>
    <w:rsid w:val="001121FA"/>
    <w:rsid w:val="001127A3"/>
    <w:rsid w:val="001134CA"/>
    <w:rsid w:val="001137A1"/>
    <w:rsid w:val="00113C69"/>
    <w:rsid w:val="00113DC8"/>
    <w:rsid w:val="001142F2"/>
    <w:rsid w:val="0011477A"/>
    <w:rsid w:val="001150F3"/>
    <w:rsid w:val="0011598B"/>
    <w:rsid w:val="00115D31"/>
    <w:rsid w:val="00117154"/>
    <w:rsid w:val="00117176"/>
    <w:rsid w:val="00117F0B"/>
    <w:rsid w:val="00121477"/>
    <w:rsid w:val="0012252A"/>
    <w:rsid w:val="00124070"/>
    <w:rsid w:val="00124C73"/>
    <w:rsid w:val="00125156"/>
    <w:rsid w:val="00125706"/>
    <w:rsid w:val="00125B86"/>
    <w:rsid w:val="00125D07"/>
    <w:rsid w:val="0012692E"/>
    <w:rsid w:val="00126BCC"/>
    <w:rsid w:val="00127812"/>
    <w:rsid w:val="00127E5B"/>
    <w:rsid w:val="00132158"/>
    <w:rsid w:val="001334E9"/>
    <w:rsid w:val="00133BB4"/>
    <w:rsid w:val="001348DC"/>
    <w:rsid w:val="00137299"/>
    <w:rsid w:val="001372B7"/>
    <w:rsid w:val="001377B1"/>
    <w:rsid w:val="001378BC"/>
    <w:rsid w:val="00137F01"/>
    <w:rsid w:val="00140082"/>
    <w:rsid w:val="001400C1"/>
    <w:rsid w:val="001404B3"/>
    <w:rsid w:val="00141F30"/>
    <w:rsid w:val="00144097"/>
    <w:rsid w:val="00144744"/>
    <w:rsid w:val="00146928"/>
    <w:rsid w:val="001500D1"/>
    <w:rsid w:val="00152658"/>
    <w:rsid w:val="00152811"/>
    <w:rsid w:val="00153662"/>
    <w:rsid w:val="0015434E"/>
    <w:rsid w:val="001545A0"/>
    <w:rsid w:val="00162145"/>
    <w:rsid w:val="00164BD1"/>
    <w:rsid w:val="00164E7E"/>
    <w:rsid w:val="00164FE8"/>
    <w:rsid w:val="00165C70"/>
    <w:rsid w:val="00166600"/>
    <w:rsid w:val="00166D5B"/>
    <w:rsid w:val="00166FC4"/>
    <w:rsid w:val="0016703C"/>
    <w:rsid w:val="001675DD"/>
    <w:rsid w:val="00167ECA"/>
    <w:rsid w:val="00170693"/>
    <w:rsid w:val="001706AA"/>
    <w:rsid w:val="00170EC8"/>
    <w:rsid w:val="00171E64"/>
    <w:rsid w:val="0017216F"/>
    <w:rsid w:val="001733E5"/>
    <w:rsid w:val="001735D7"/>
    <w:rsid w:val="00173C96"/>
    <w:rsid w:val="0017566F"/>
    <w:rsid w:val="00175BB1"/>
    <w:rsid w:val="001766CC"/>
    <w:rsid w:val="00177069"/>
    <w:rsid w:val="00177C26"/>
    <w:rsid w:val="00177E2C"/>
    <w:rsid w:val="00180405"/>
    <w:rsid w:val="00180888"/>
    <w:rsid w:val="00181350"/>
    <w:rsid w:val="00182EE1"/>
    <w:rsid w:val="0018370A"/>
    <w:rsid w:val="00183FCA"/>
    <w:rsid w:val="00186114"/>
    <w:rsid w:val="001861D3"/>
    <w:rsid w:val="00186FFC"/>
    <w:rsid w:val="001906D9"/>
    <w:rsid w:val="001916FD"/>
    <w:rsid w:val="00192431"/>
    <w:rsid w:val="001929FB"/>
    <w:rsid w:val="00193615"/>
    <w:rsid w:val="001943A3"/>
    <w:rsid w:val="00194BEF"/>
    <w:rsid w:val="00194D2F"/>
    <w:rsid w:val="00195166"/>
    <w:rsid w:val="00195EC9"/>
    <w:rsid w:val="00197912"/>
    <w:rsid w:val="00197A41"/>
    <w:rsid w:val="001A0F30"/>
    <w:rsid w:val="001A23EA"/>
    <w:rsid w:val="001A2625"/>
    <w:rsid w:val="001A29DD"/>
    <w:rsid w:val="001A2E74"/>
    <w:rsid w:val="001A3093"/>
    <w:rsid w:val="001A4204"/>
    <w:rsid w:val="001A519F"/>
    <w:rsid w:val="001A5432"/>
    <w:rsid w:val="001A6988"/>
    <w:rsid w:val="001A699E"/>
    <w:rsid w:val="001A71B4"/>
    <w:rsid w:val="001A7DE3"/>
    <w:rsid w:val="001B0274"/>
    <w:rsid w:val="001B13B7"/>
    <w:rsid w:val="001B30D6"/>
    <w:rsid w:val="001B3387"/>
    <w:rsid w:val="001B3E3F"/>
    <w:rsid w:val="001B4475"/>
    <w:rsid w:val="001B49D2"/>
    <w:rsid w:val="001B5AA9"/>
    <w:rsid w:val="001B6058"/>
    <w:rsid w:val="001B680F"/>
    <w:rsid w:val="001B7099"/>
    <w:rsid w:val="001B763D"/>
    <w:rsid w:val="001B7884"/>
    <w:rsid w:val="001C0A99"/>
    <w:rsid w:val="001C1474"/>
    <w:rsid w:val="001C30D2"/>
    <w:rsid w:val="001C36FC"/>
    <w:rsid w:val="001C4B79"/>
    <w:rsid w:val="001C582B"/>
    <w:rsid w:val="001C5D32"/>
    <w:rsid w:val="001C7625"/>
    <w:rsid w:val="001C76B2"/>
    <w:rsid w:val="001D079A"/>
    <w:rsid w:val="001D1C40"/>
    <w:rsid w:val="001D22B8"/>
    <w:rsid w:val="001D26D6"/>
    <w:rsid w:val="001D3643"/>
    <w:rsid w:val="001D41A5"/>
    <w:rsid w:val="001D4FF0"/>
    <w:rsid w:val="001D5580"/>
    <w:rsid w:val="001D6A8E"/>
    <w:rsid w:val="001E178B"/>
    <w:rsid w:val="001E3244"/>
    <w:rsid w:val="001E329F"/>
    <w:rsid w:val="001E38ED"/>
    <w:rsid w:val="001E4227"/>
    <w:rsid w:val="001E4C6B"/>
    <w:rsid w:val="001E4EBA"/>
    <w:rsid w:val="001E5D42"/>
    <w:rsid w:val="001E6587"/>
    <w:rsid w:val="001E6CFE"/>
    <w:rsid w:val="001E75DF"/>
    <w:rsid w:val="001E796F"/>
    <w:rsid w:val="001F0381"/>
    <w:rsid w:val="001F083A"/>
    <w:rsid w:val="001F101E"/>
    <w:rsid w:val="001F1656"/>
    <w:rsid w:val="001F2481"/>
    <w:rsid w:val="001F34C3"/>
    <w:rsid w:val="001F6103"/>
    <w:rsid w:val="001F69DD"/>
    <w:rsid w:val="001F785B"/>
    <w:rsid w:val="00200B3B"/>
    <w:rsid w:val="00201AE3"/>
    <w:rsid w:val="00202C2C"/>
    <w:rsid w:val="00202F54"/>
    <w:rsid w:val="002039F3"/>
    <w:rsid w:val="00204A09"/>
    <w:rsid w:val="002057CA"/>
    <w:rsid w:val="00205B19"/>
    <w:rsid w:val="00206531"/>
    <w:rsid w:val="00206967"/>
    <w:rsid w:val="00206DB9"/>
    <w:rsid w:val="002076E5"/>
    <w:rsid w:val="00207ECC"/>
    <w:rsid w:val="00210F56"/>
    <w:rsid w:val="00211026"/>
    <w:rsid w:val="002121B8"/>
    <w:rsid w:val="00212C37"/>
    <w:rsid w:val="00213160"/>
    <w:rsid w:val="002131DC"/>
    <w:rsid w:val="002142FD"/>
    <w:rsid w:val="00214D78"/>
    <w:rsid w:val="00215138"/>
    <w:rsid w:val="00215901"/>
    <w:rsid w:val="00216753"/>
    <w:rsid w:val="00216DF2"/>
    <w:rsid w:val="00217033"/>
    <w:rsid w:val="0021739A"/>
    <w:rsid w:val="002201EC"/>
    <w:rsid w:val="00220785"/>
    <w:rsid w:val="002218A3"/>
    <w:rsid w:val="002219FC"/>
    <w:rsid w:val="00223744"/>
    <w:rsid w:val="00223B18"/>
    <w:rsid w:val="002244A9"/>
    <w:rsid w:val="00224BAC"/>
    <w:rsid w:val="00225293"/>
    <w:rsid w:val="00225ACD"/>
    <w:rsid w:val="00226510"/>
    <w:rsid w:val="00227351"/>
    <w:rsid w:val="00231244"/>
    <w:rsid w:val="00231C74"/>
    <w:rsid w:val="002326C1"/>
    <w:rsid w:val="002329BA"/>
    <w:rsid w:val="00233E10"/>
    <w:rsid w:val="00234590"/>
    <w:rsid w:val="002347F9"/>
    <w:rsid w:val="0023539D"/>
    <w:rsid w:val="0023644B"/>
    <w:rsid w:val="0023651F"/>
    <w:rsid w:val="0023706E"/>
    <w:rsid w:val="002375ED"/>
    <w:rsid w:val="0023765C"/>
    <w:rsid w:val="00240DE2"/>
    <w:rsid w:val="00241762"/>
    <w:rsid w:val="00241A6E"/>
    <w:rsid w:val="00242971"/>
    <w:rsid w:val="0024352F"/>
    <w:rsid w:val="0024501A"/>
    <w:rsid w:val="0024508D"/>
    <w:rsid w:val="0024531C"/>
    <w:rsid w:val="00245498"/>
    <w:rsid w:val="002454FD"/>
    <w:rsid w:val="00245812"/>
    <w:rsid w:val="002459A2"/>
    <w:rsid w:val="00245CB6"/>
    <w:rsid w:val="00246240"/>
    <w:rsid w:val="002472E3"/>
    <w:rsid w:val="00251097"/>
    <w:rsid w:val="00252375"/>
    <w:rsid w:val="00252DBF"/>
    <w:rsid w:val="00253458"/>
    <w:rsid w:val="00254935"/>
    <w:rsid w:val="00254AB9"/>
    <w:rsid w:val="00254E65"/>
    <w:rsid w:val="0025509E"/>
    <w:rsid w:val="002554C9"/>
    <w:rsid w:val="002555B6"/>
    <w:rsid w:val="0025574E"/>
    <w:rsid w:val="00256E7F"/>
    <w:rsid w:val="00256FF1"/>
    <w:rsid w:val="00257BB5"/>
    <w:rsid w:val="00257E55"/>
    <w:rsid w:val="00262285"/>
    <w:rsid w:val="002629EA"/>
    <w:rsid w:val="00263A6F"/>
    <w:rsid w:val="002640A6"/>
    <w:rsid w:val="00264628"/>
    <w:rsid w:val="00265912"/>
    <w:rsid w:val="00265B64"/>
    <w:rsid w:val="0026606B"/>
    <w:rsid w:val="00267E35"/>
    <w:rsid w:val="00267F9E"/>
    <w:rsid w:val="0027029A"/>
    <w:rsid w:val="00270669"/>
    <w:rsid w:val="00270AA5"/>
    <w:rsid w:val="00271EB9"/>
    <w:rsid w:val="002726F1"/>
    <w:rsid w:val="002729A5"/>
    <w:rsid w:val="00272D4D"/>
    <w:rsid w:val="00273A27"/>
    <w:rsid w:val="00273CEE"/>
    <w:rsid w:val="00274171"/>
    <w:rsid w:val="002741ED"/>
    <w:rsid w:val="00274463"/>
    <w:rsid w:val="00274AAD"/>
    <w:rsid w:val="00274FDF"/>
    <w:rsid w:val="002751D2"/>
    <w:rsid w:val="00275C7F"/>
    <w:rsid w:val="00275D63"/>
    <w:rsid w:val="002765C9"/>
    <w:rsid w:val="0027661B"/>
    <w:rsid w:val="0027746E"/>
    <w:rsid w:val="0028027D"/>
    <w:rsid w:val="002802C9"/>
    <w:rsid w:val="00280EB4"/>
    <w:rsid w:val="00281232"/>
    <w:rsid w:val="0028331D"/>
    <w:rsid w:val="002834E4"/>
    <w:rsid w:val="002857AE"/>
    <w:rsid w:val="00286195"/>
    <w:rsid w:val="002862C2"/>
    <w:rsid w:val="00286FAD"/>
    <w:rsid w:val="00287688"/>
    <w:rsid w:val="00287D5F"/>
    <w:rsid w:val="0029005D"/>
    <w:rsid w:val="002900A3"/>
    <w:rsid w:val="002929EC"/>
    <w:rsid w:val="00292C5A"/>
    <w:rsid w:val="00293264"/>
    <w:rsid w:val="002935F5"/>
    <w:rsid w:val="00294797"/>
    <w:rsid w:val="00295C74"/>
    <w:rsid w:val="00295CDD"/>
    <w:rsid w:val="00295E19"/>
    <w:rsid w:val="00296C21"/>
    <w:rsid w:val="002979E4"/>
    <w:rsid w:val="00297F36"/>
    <w:rsid w:val="002A0F92"/>
    <w:rsid w:val="002A14E0"/>
    <w:rsid w:val="002A1D96"/>
    <w:rsid w:val="002A243E"/>
    <w:rsid w:val="002A2811"/>
    <w:rsid w:val="002A5079"/>
    <w:rsid w:val="002A596B"/>
    <w:rsid w:val="002A5D8D"/>
    <w:rsid w:val="002A69BD"/>
    <w:rsid w:val="002A701F"/>
    <w:rsid w:val="002A7247"/>
    <w:rsid w:val="002A7C01"/>
    <w:rsid w:val="002A7D3B"/>
    <w:rsid w:val="002B04B0"/>
    <w:rsid w:val="002B0825"/>
    <w:rsid w:val="002B12C5"/>
    <w:rsid w:val="002B2CA1"/>
    <w:rsid w:val="002B320A"/>
    <w:rsid w:val="002B34AB"/>
    <w:rsid w:val="002B41CE"/>
    <w:rsid w:val="002B460A"/>
    <w:rsid w:val="002B4B3B"/>
    <w:rsid w:val="002B4B65"/>
    <w:rsid w:val="002B4FBE"/>
    <w:rsid w:val="002B573A"/>
    <w:rsid w:val="002B644F"/>
    <w:rsid w:val="002B66E7"/>
    <w:rsid w:val="002B6D4F"/>
    <w:rsid w:val="002B73EC"/>
    <w:rsid w:val="002B7450"/>
    <w:rsid w:val="002B7616"/>
    <w:rsid w:val="002C04B5"/>
    <w:rsid w:val="002C147D"/>
    <w:rsid w:val="002C1E05"/>
    <w:rsid w:val="002C3507"/>
    <w:rsid w:val="002C404F"/>
    <w:rsid w:val="002C6724"/>
    <w:rsid w:val="002C676C"/>
    <w:rsid w:val="002C6B04"/>
    <w:rsid w:val="002C7CCB"/>
    <w:rsid w:val="002D183B"/>
    <w:rsid w:val="002D1A56"/>
    <w:rsid w:val="002D352F"/>
    <w:rsid w:val="002D3A48"/>
    <w:rsid w:val="002D3E87"/>
    <w:rsid w:val="002D3F7E"/>
    <w:rsid w:val="002D3FDA"/>
    <w:rsid w:val="002D4013"/>
    <w:rsid w:val="002D4789"/>
    <w:rsid w:val="002D49C2"/>
    <w:rsid w:val="002D4FE5"/>
    <w:rsid w:val="002D5AB6"/>
    <w:rsid w:val="002D6B4E"/>
    <w:rsid w:val="002D6B78"/>
    <w:rsid w:val="002D703F"/>
    <w:rsid w:val="002D7953"/>
    <w:rsid w:val="002E182C"/>
    <w:rsid w:val="002E1BF7"/>
    <w:rsid w:val="002E307B"/>
    <w:rsid w:val="002E4AB2"/>
    <w:rsid w:val="002E50DE"/>
    <w:rsid w:val="002E5448"/>
    <w:rsid w:val="002E55B0"/>
    <w:rsid w:val="002E59D5"/>
    <w:rsid w:val="002E6012"/>
    <w:rsid w:val="002E62B0"/>
    <w:rsid w:val="002E6B1B"/>
    <w:rsid w:val="002E6F52"/>
    <w:rsid w:val="002E6F94"/>
    <w:rsid w:val="002E762D"/>
    <w:rsid w:val="002E7BD5"/>
    <w:rsid w:val="002F02A5"/>
    <w:rsid w:val="002F1B39"/>
    <w:rsid w:val="002F2BD1"/>
    <w:rsid w:val="002F3038"/>
    <w:rsid w:val="002F387A"/>
    <w:rsid w:val="002F4011"/>
    <w:rsid w:val="002F4170"/>
    <w:rsid w:val="002F42BA"/>
    <w:rsid w:val="002F4768"/>
    <w:rsid w:val="002F5382"/>
    <w:rsid w:val="002F616A"/>
    <w:rsid w:val="002F68FD"/>
    <w:rsid w:val="002F71EB"/>
    <w:rsid w:val="002F73C9"/>
    <w:rsid w:val="002F7B7A"/>
    <w:rsid w:val="002F7F4D"/>
    <w:rsid w:val="0030025B"/>
    <w:rsid w:val="0030034A"/>
    <w:rsid w:val="00302231"/>
    <w:rsid w:val="00303DC4"/>
    <w:rsid w:val="00303E9D"/>
    <w:rsid w:val="003040A6"/>
    <w:rsid w:val="00304388"/>
    <w:rsid w:val="003043A2"/>
    <w:rsid w:val="0030445F"/>
    <w:rsid w:val="00304881"/>
    <w:rsid w:val="00305386"/>
    <w:rsid w:val="0030767D"/>
    <w:rsid w:val="003077C7"/>
    <w:rsid w:val="00307A11"/>
    <w:rsid w:val="00312164"/>
    <w:rsid w:val="003143D6"/>
    <w:rsid w:val="00315521"/>
    <w:rsid w:val="0031556E"/>
    <w:rsid w:val="00316632"/>
    <w:rsid w:val="0032077A"/>
    <w:rsid w:val="00320AF6"/>
    <w:rsid w:val="00321021"/>
    <w:rsid w:val="00321427"/>
    <w:rsid w:val="00323235"/>
    <w:rsid w:val="00323B5F"/>
    <w:rsid w:val="00324125"/>
    <w:rsid w:val="0032470D"/>
    <w:rsid w:val="00324E5E"/>
    <w:rsid w:val="00325C50"/>
    <w:rsid w:val="00325CD9"/>
    <w:rsid w:val="00325ECF"/>
    <w:rsid w:val="00326220"/>
    <w:rsid w:val="003265FE"/>
    <w:rsid w:val="003316B2"/>
    <w:rsid w:val="003320F6"/>
    <w:rsid w:val="00333AD6"/>
    <w:rsid w:val="003359D1"/>
    <w:rsid w:val="00337145"/>
    <w:rsid w:val="00337564"/>
    <w:rsid w:val="003378CD"/>
    <w:rsid w:val="00337BDC"/>
    <w:rsid w:val="00337C3E"/>
    <w:rsid w:val="003406F3"/>
    <w:rsid w:val="00340EB7"/>
    <w:rsid w:val="00342560"/>
    <w:rsid w:val="00342877"/>
    <w:rsid w:val="0034300A"/>
    <w:rsid w:val="00343940"/>
    <w:rsid w:val="00344AB2"/>
    <w:rsid w:val="00345680"/>
    <w:rsid w:val="00345FD3"/>
    <w:rsid w:val="00347F0A"/>
    <w:rsid w:val="003501A1"/>
    <w:rsid w:val="0035039A"/>
    <w:rsid w:val="0035200B"/>
    <w:rsid w:val="00353786"/>
    <w:rsid w:val="00353C25"/>
    <w:rsid w:val="00353F48"/>
    <w:rsid w:val="00354887"/>
    <w:rsid w:val="00354B57"/>
    <w:rsid w:val="0035505A"/>
    <w:rsid w:val="00355870"/>
    <w:rsid w:val="00356BD5"/>
    <w:rsid w:val="00356BE3"/>
    <w:rsid w:val="00357B53"/>
    <w:rsid w:val="0036008B"/>
    <w:rsid w:val="00360C64"/>
    <w:rsid w:val="003620A2"/>
    <w:rsid w:val="00362969"/>
    <w:rsid w:val="00362DE7"/>
    <w:rsid w:val="003631D2"/>
    <w:rsid w:val="00363EE9"/>
    <w:rsid w:val="003648AF"/>
    <w:rsid w:val="00365071"/>
    <w:rsid w:val="00366840"/>
    <w:rsid w:val="00366BE4"/>
    <w:rsid w:val="00366CB1"/>
    <w:rsid w:val="00367572"/>
    <w:rsid w:val="00367A80"/>
    <w:rsid w:val="00370E3D"/>
    <w:rsid w:val="003729F5"/>
    <w:rsid w:val="00372BAB"/>
    <w:rsid w:val="003735BE"/>
    <w:rsid w:val="003736DE"/>
    <w:rsid w:val="00373A9B"/>
    <w:rsid w:val="00373C6B"/>
    <w:rsid w:val="00374E5E"/>
    <w:rsid w:val="00375EAE"/>
    <w:rsid w:val="00377AE4"/>
    <w:rsid w:val="003800E5"/>
    <w:rsid w:val="00380D9C"/>
    <w:rsid w:val="00381024"/>
    <w:rsid w:val="00381753"/>
    <w:rsid w:val="00381A28"/>
    <w:rsid w:val="003840C1"/>
    <w:rsid w:val="003849EB"/>
    <w:rsid w:val="00384DCA"/>
    <w:rsid w:val="00385B06"/>
    <w:rsid w:val="003873B0"/>
    <w:rsid w:val="003877E8"/>
    <w:rsid w:val="00387B69"/>
    <w:rsid w:val="00390658"/>
    <w:rsid w:val="00390A92"/>
    <w:rsid w:val="00391045"/>
    <w:rsid w:val="00391E13"/>
    <w:rsid w:val="003928FB"/>
    <w:rsid w:val="0039304F"/>
    <w:rsid w:val="0039334E"/>
    <w:rsid w:val="003934AD"/>
    <w:rsid w:val="00394910"/>
    <w:rsid w:val="00395C6B"/>
    <w:rsid w:val="00396F13"/>
    <w:rsid w:val="00396FB6"/>
    <w:rsid w:val="00397101"/>
    <w:rsid w:val="00397365"/>
    <w:rsid w:val="00397AA8"/>
    <w:rsid w:val="003A1086"/>
    <w:rsid w:val="003A12C0"/>
    <w:rsid w:val="003A1729"/>
    <w:rsid w:val="003A2C8E"/>
    <w:rsid w:val="003A2D48"/>
    <w:rsid w:val="003A3271"/>
    <w:rsid w:val="003A47BF"/>
    <w:rsid w:val="003A5F39"/>
    <w:rsid w:val="003A6883"/>
    <w:rsid w:val="003A764D"/>
    <w:rsid w:val="003B07C6"/>
    <w:rsid w:val="003B0869"/>
    <w:rsid w:val="003B0A82"/>
    <w:rsid w:val="003B13E8"/>
    <w:rsid w:val="003B14C9"/>
    <w:rsid w:val="003B2E5A"/>
    <w:rsid w:val="003B3A5E"/>
    <w:rsid w:val="003B45CD"/>
    <w:rsid w:val="003B49B2"/>
    <w:rsid w:val="003B70E8"/>
    <w:rsid w:val="003B741B"/>
    <w:rsid w:val="003B775D"/>
    <w:rsid w:val="003B78C5"/>
    <w:rsid w:val="003B7DB6"/>
    <w:rsid w:val="003C038F"/>
    <w:rsid w:val="003C043F"/>
    <w:rsid w:val="003C0556"/>
    <w:rsid w:val="003C07A8"/>
    <w:rsid w:val="003C07F7"/>
    <w:rsid w:val="003C09D2"/>
    <w:rsid w:val="003C0E47"/>
    <w:rsid w:val="003C1672"/>
    <w:rsid w:val="003C1AEF"/>
    <w:rsid w:val="003C1FA1"/>
    <w:rsid w:val="003C2015"/>
    <w:rsid w:val="003C358B"/>
    <w:rsid w:val="003C4A76"/>
    <w:rsid w:val="003C4FDB"/>
    <w:rsid w:val="003C5980"/>
    <w:rsid w:val="003C630C"/>
    <w:rsid w:val="003C64EB"/>
    <w:rsid w:val="003C6E83"/>
    <w:rsid w:val="003C758D"/>
    <w:rsid w:val="003D005C"/>
    <w:rsid w:val="003D0948"/>
    <w:rsid w:val="003D39F2"/>
    <w:rsid w:val="003D3F3F"/>
    <w:rsid w:val="003D45BC"/>
    <w:rsid w:val="003D50F1"/>
    <w:rsid w:val="003D564D"/>
    <w:rsid w:val="003D5E72"/>
    <w:rsid w:val="003D636A"/>
    <w:rsid w:val="003D689E"/>
    <w:rsid w:val="003E0B1D"/>
    <w:rsid w:val="003E18F8"/>
    <w:rsid w:val="003E1F30"/>
    <w:rsid w:val="003E2583"/>
    <w:rsid w:val="003E2F40"/>
    <w:rsid w:val="003E382D"/>
    <w:rsid w:val="003E3836"/>
    <w:rsid w:val="003E511F"/>
    <w:rsid w:val="003E6283"/>
    <w:rsid w:val="003E66C2"/>
    <w:rsid w:val="003E712D"/>
    <w:rsid w:val="003E7911"/>
    <w:rsid w:val="003F0132"/>
    <w:rsid w:val="003F095E"/>
    <w:rsid w:val="003F10E4"/>
    <w:rsid w:val="003F14AF"/>
    <w:rsid w:val="003F33EE"/>
    <w:rsid w:val="003F3F96"/>
    <w:rsid w:val="003F41B7"/>
    <w:rsid w:val="003F4BE5"/>
    <w:rsid w:val="003F4FA9"/>
    <w:rsid w:val="003F5AF3"/>
    <w:rsid w:val="003F6FB6"/>
    <w:rsid w:val="003F796C"/>
    <w:rsid w:val="0040044A"/>
    <w:rsid w:val="004004E2"/>
    <w:rsid w:val="004009D4"/>
    <w:rsid w:val="004015E8"/>
    <w:rsid w:val="00401CA2"/>
    <w:rsid w:val="004025FA"/>
    <w:rsid w:val="00403E48"/>
    <w:rsid w:val="00403F9F"/>
    <w:rsid w:val="0040516F"/>
    <w:rsid w:val="00405379"/>
    <w:rsid w:val="004055E8"/>
    <w:rsid w:val="00405B19"/>
    <w:rsid w:val="00405ED1"/>
    <w:rsid w:val="004064EF"/>
    <w:rsid w:val="004079CF"/>
    <w:rsid w:val="00410504"/>
    <w:rsid w:val="0041119B"/>
    <w:rsid w:val="004116A9"/>
    <w:rsid w:val="00411CB2"/>
    <w:rsid w:val="00413AD7"/>
    <w:rsid w:val="00413E80"/>
    <w:rsid w:val="00414F6B"/>
    <w:rsid w:val="00416937"/>
    <w:rsid w:val="00416F0C"/>
    <w:rsid w:val="00417711"/>
    <w:rsid w:val="00421BF7"/>
    <w:rsid w:val="00422541"/>
    <w:rsid w:val="00422889"/>
    <w:rsid w:val="00422AE0"/>
    <w:rsid w:val="00423520"/>
    <w:rsid w:val="00424161"/>
    <w:rsid w:val="004244C8"/>
    <w:rsid w:val="00425224"/>
    <w:rsid w:val="004254F4"/>
    <w:rsid w:val="0042568D"/>
    <w:rsid w:val="00425E91"/>
    <w:rsid w:val="004260D1"/>
    <w:rsid w:val="00430846"/>
    <w:rsid w:val="00430960"/>
    <w:rsid w:val="00431A19"/>
    <w:rsid w:val="00432EA5"/>
    <w:rsid w:val="00432F70"/>
    <w:rsid w:val="004335A2"/>
    <w:rsid w:val="00433B7A"/>
    <w:rsid w:val="00433C7F"/>
    <w:rsid w:val="00434164"/>
    <w:rsid w:val="0043428E"/>
    <w:rsid w:val="00435D63"/>
    <w:rsid w:val="00435E99"/>
    <w:rsid w:val="0043726E"/>
    <w:rsid w:val="00437271"/>
    <w:rsid w:val="00437EDB"/>
    <w:rsid w:val="0044091A"/>
    <w:rsid w:val="00440D45"/>
    <w:rsid w:val="00443781"/>
    <w:rsid w:val="004447FA"/>
    <w:rsid w:val="0044484F"/>
    <w:rsid w:val="00445BEC"/>
    <w:rsid w:val="00446888"/>
    <w:rsid w:val="00447421"/>
    <w:rsid w:val="00447A23"/>
    <w:rsid w:val="004500DC"/>
    <w:rsid w:val="00450D2C"/>
    <w:rsid w:val="00451184"/>
    <w:rsid w:val="004523E3"/>
    <w:rsid w:val="00452511"/>
    <w:rsid w:val="00453798"/>
    <w:rsid w:val="00454AC8"/>
    <w:rsid w:val="004566AA"/>
    <w:rsid w:val="0045764D"/>
    <w:rsid w:val="00457BCE"/>
    <w:rsid w:val="00461BDB"/>
    <w:rsid w:val="004625B4"/>
    <w:rsid w:val="004625EF"/>
    <w:rsid w:val="004626A9"/>
    <w:rsid w:val="0046351A"/>
    <w:rsid w:val="00463DEB"/>
    <w:rsid w:val="00464123"/>
    <w:rsid w:val="00465268"/>
    <w:rsid w:val="004656A6"/>
    <w:rsid w:val="004656CA"/>
    <w:rsid w:val="004663D6"/>
    <w:rsid w:val="004669CB"/>
    <w:rsid w:val="00467593"/>
    <w:rsid w:val="00470D67"/>
    <w:rsid w:val="00471795"/>
    <w:rsid w:val="00471C24"/>
    <w:rsid w:val="00472EC3"/>
    <w:rsid w:val="00473389"/>
    <w:rsid w:val="0047405F"/>
    <w:rsid w:val="004741DF"/>
    <w:rsid w:val="00474DFD"/>
    <w:rsid w:val="00475AF8"/>
    <w:rsid w:val="00475DE5"/>
    <w:rsid w:val="004774BE"/>
    <w:rsid w:val="00477516"/>
    <w:rsid w:val="00481390"/>
    <w:rsid w:val="004815DD"/>
    <w:rsid w:val="00482631"/>
    <w:rsid w:val="0048298E"/>
    <w:rsid w:val="00484228"/>
    <w:rsid w:val="004843D3"/>
    <w:rsid w:val="00485274"/>
    <w:rsid w:val="00485D87"/>
    <w:rsid w:val="00486794"/>
    <w:rsid w:val="00487FD4"/>
    <w:rsid w:val="00490B56"/>
    <w:rsid w:val="004919CA"/>
    <w:rsid w:val="0049394C"/>
    <w:rsid w:val="00493F99"/>
    <w:rsid w:val="00495543"/>
    <w:rsid w:val="0049556A"/>
    <w:rsid w:val="004955E2"/>
    <w:rsid w:val="004956C1"/>
    <w:rsid w:val="00496530"/>
    <w:rsid w:val="00497889"/>
    <w:rsid w:val="004A02CF"/>
    <w:rsid w:val="004A2610"/>
    <w:rsid w:val="004A2D0B"/>
    <w:rsid w:val="004A4275"/>
    <w:rsid w:val="004A470A"/>
    <w:rsid w:val="004A59BC"/>
    <w:rsid w:val="004A636C"/>
    <w:rsid w:val="004A7467"/>
    <w:rsid w:val="004A7CE0"/>
    <w:rsid w:val="004B1165"/>
    <w:rsid w:val="004B158A"/>
    <w:rsid w:val="004B34CF"/>
    <w:rsid w:val="004B4B39"/>
    <w:rsid w:val="004B61F6"/>
    <w:rsid w:val="004B643E"/>
    <w:rsid w:val="004B64A1"/>
    <w:rsid w:val="004B6632"/>
    <w:rsid w:val="004B7995"/>
    <w:rsid w:val="004C063A"/>
    <w:rsid w:val="004C0932"/>
    <w:rsid w:val="004C17EF"/>
    <w:rsid w:val="004C1D1A"/>
    <w:rsid w:val="004C2782"/>
    <w:rsid w:val="004C2EE9"/>
    <w:rsid w:val="004C32CE"/>
    <w:rsid w:val="004C4825"/>
    <w:rsid w:val="004C4F2B"/>
    <w:rsid w:val="004C72BD"/>
    <w:rsid w:val="004C7A21"/>
    <w:rsid w:val="004C7EDA"/>
    <w:rsid w:val="004D0D85"/>
    <w:rsid w:val="004D138B"/>
    <w:rsid w:val="004D14B2"/>
    <w:rsid w:val="004D14EC"/>
    <w:rsid w:val="004D24BF"/>
    <w:rsid w:val="004D2811"/>
    <w:rsid w:val="004D29BD"/>
    <w:rsid w:val="004D2B3C"/>
    <w:rsid w:val="004D30E5"/>
    <w:rsid w:val="004D3ACD"/>
    <w:rsid w:val="004D40B2"/>
    <w:rsid w:val="004D4C9B"/>
    <w:rsid w:val="004D709E"/>
    <w:rsid w:val="004D7ADC"/>
    <w:rsid w:val="004D7DB7"/>
    <w:rsid w:val="004D7E38"/>
    <w:rsid w:val="004E02B9"/>
    <w:rsid w:val="004E0FD8"/>
    <w:rsid w:val="004E2269"/>
    <w:rsid w:val="004E2D54"/>
    <w:rsid w:val="004E34D4"/>
    <w:rsid w:val="004E3668"/>
    <w:rsid w:val="004E3D7C"/>
    <w:rsid w:val="004E3FB0"/>
    <w:rsid w:val="004E4E35"/>
    <w:rsid w:val="004E58DF"/>
    <w:rsid w:val="004E5A08"/>
    <w:rsid w:val="004E62FC"/>
    <w:rsid w:val="004E6417"/>
    <w:rsid w:val="004E672A"/>
    <w:rsid w:val="004F0D71"/>
    <w:rsid w:val="004F0D97"/>
    <w:rsid w:val="004F26A6"/>
    <w:rsid w:val="004F2916"/>
    <w:rsid w:val="004F3053"/>
    <w:rsid w:val="004F33B0"/>
    <w:rsid w:val="004F4059"/>
    <w:rsid w:val="004F49F4"/>
    <w:rsid w:val="004F6AC7"/>
    <w:rsid w:val="004F6D99"/>
    <w:rsid w:val="00500948"/>
    <w:rsid w:val="00500D30"/>
    <w:rsid w:val="00500F82"/>
    <w:rsid w:val="005011EE"/>
    <w:rsid w:val="00503CB4"/>
    <w:rsid w:val="00504DBF"/>
    <w:rsid w:val="00506E1B"/>
    <w:rsid w:val="005077A7"/>
    <w:rsid w:val="00507CD3"/>
    <w:rsid w:val="00510BC9"/>
    <w:rsid w:val="00510F65"/>
    <w:rsid w:val="00511BBC"/>
    <w:rsid w:val="00512206"/>
    <w:rsid w:val="005123DE"/>
    <w:rsid w:val="005125BA"/>
    <w:rsid w:val="005130CF"/>
    <w:rsid w:val="00513535"/>
    <w:rsid w:val="005138E9"/>
    <w:rsid w:val="00514066"/>
    <w:rsid w:val="00514289"/>
    <w:rsid w:val="00514651"/>
    <w:rsid w:val="00514B04"/>
    <w:rsid w:val="0051580C"/>
    <w:rsid w:val="00516759"/>
    <w:rsid w:val="00516FDB"/>
    <w:rsid w:val="00517754"/>
    <w:rsid w:val="005206B1"/>
    <w:rsid w:val="005207EB"/>
    <w:rsid w:val="00520B28"/>
    <w:rsid w:val="00520CB3"/>
    <w:rsid w:val="0052125F"/>
    <w:rsid w:val="00521421"/>
    <w:rsid w:val="00521506"/>
    <w:rsid w:val="00521B35"/>
    <w:rsid w:val="00521CAE"/>
    <w:rsid w:val="00521DCE"/>
    <w:rsid w:val="00522228"/>
    <w:rsid w:val="0052223C"/>
    <w:rsid w:val="0052311C"/>
    <w:rsid w:val="005235F2"/>
    <w:rsid w:val="00524A72"/>
    <w:rsid w:val="0052693A"/>
    <w:rsid w:val="00527BB7"/>
    <w:rsid w:val="005308FF"/>
    <w:rsid w:val="00530BC9"/>
    <w:rsid w:val="00532962"/>
    <w:rsid w:val="00532B82"/>
    <w:rsid w:val="00532C6C"/>
    <w:rsid w:val="00532D8A"/>
    <w:rsid w:val="00532EEE"/>
    <w:rsid w:val="005333B4"/>
    <w:rsid w:val="00533DAB"/>
    <w:rsid w:val="00533FD1"/>
    <w:rsid w:val="00534375"/>
    <w:rsid w:val="0053553B"/>
    <w:rsid w:val="005358DD"/>
    <w:rsid w:val="0053607A"/>
    <w:rsid w:val="0053773A"/>
    <w:rsid w:val="00537C2E"/>
    <w:rsid w:val="005409F7"/>
    <w:rsid w:val="00540A7E"/>
    <w:rsid w:val="00540F57"/>
    <w:rsid w:val="00542207"/>
    <w:rsid w:val="00542ACB"/>
    <w:rsid w:val="00542F3C"/>
    <w:rsid w:val="00543D1A"/>
    <w:rsid w:val="00544B9C"/>
    <w:rsid w:val="00544BC0"/>
    <w:rsid w:val="0054660F"/>
    <w:rsid w:val="005469E0"/>
    <w:rsid w:val="00546E1A"/>
    <w:rsid w:val="00550360"/>
    <w:rsid w:val="00550711"/>
    <w:rsid w:val="0055111B"/>
    <w:rsid w:val="005520DC"/>
    <w:rsid w:val="00552B5C"/>
    <w:rsid w:val="00553350"/>
    <w:rsid w:val="00553ABD"/>
    <w:rsid w:val="00554271"/>
    <w:rsid w:val="00554750"/>
    <w:rsid w:val="00555A39"/>
    <w:rsid w:val="00555BAC"/>
    <w:rsid w:val="00555E2D"/>
    <w:rsid w:val="0055660A"/>
    <w:rsid w:val="005600B3"/>
    <w:rsid w:val="00560D32"/>
    <w:rsid w:val="005611BA"/>
    <w:rsid w:val="005615FE"/>
    <w:rsid w:val="005618F8"/>
    <w:rsid w:val="005644BB"/>
    <w:rsid w:val="005648E8"/>
    <w:rsid w:val="00564FBC"/>
    <w:rsid w:val="00565579"/>
    <w:rsid w:val="00565E0D"/>
    <w:rsid w:val="0056620D"/>
    <w:rsid w:val="00566A22"/>
    <w:rsid w:val="00566CB6"/>
    <w:rsid w:val="00566D5A"/>
    <w:rsid w:val="00566F9D"/>
    <w:rsid w:val="0056753A"/>
    <w:rsid w:val="00567CD4"/>
    <w:rsid w:val="005710AA"/>
    <w:rsid w:val="0057184C"/>
    <w:rsid w:val="0057197D"/>
    <w:rsid w:val="00572AA3"/>
    <w:rsid w:val="0057340B"/>
    <w:rsid w:val="005736D6"/>
    <w:rsid w:val="00574447"/>
    <w:rsid w:val="00575276"/>
    <w:rsid w:val="00575694"/>
    <w:rsid w:val="00576358"/>
    <w:rsid w:val="005776BD"/>
    <w:rsid w:val="00577AA0"/>
    <w:rsid w:val="005805CF"/>
    <w:rsid w:val="00580BEE"/>
    <w:rsid w:val="00580D05"/>
    <w:rsid w:val="00581A0D"/>
    <w:rsid w:val="00581B62"/>
    <w:rsid w:val="005831AC"/>
    <w:rsid w:val="00585631"/>
    <w:rsid w:val="005857CA"/>
    <w:rsid w:val="00585AD0"/>
    <w:rsid w:val="00585E71"/>
    <w:rsid w:val="00586862"/>
    <w:rsid w:val="00586BD7"/>
    <w:rsid w:val="00587D8F"/>
    <w:rsid w:val="005906AC"/>
    <w:rsid w:val="005906EE"/>
    <w:rsid w:val="005911D9"/>
    <w:rsid w:val="00591996"/>
    <w:rsid w:val="0059250A"/>
    <w:rsid w:val="00593314"/>
    <w:rsid w:val="00594D53"/>
    <w:rsid w:val="00595CC8"/>
    <w:rsid w:val="005969C2"/>
    <w:rsid w:val="00596E05"/>
    <w:rsid w:val="005A043C"/>
    <w:rsid w:val="005A08B6"/>
    <w:rsid w:val="005A0BC2"/>
    <w:rsid w:val="005A0BF4"/>
    <w:rsid w:val="005A0D32"/>
    <w:rsid w:val="005A2AAF"/>
    <w:rsid w:val="005A2B54"/>
    <w:rsid w:val="005A2D48"/>
    <w:rsid w:val="005A2E30"/>
    <w:rsid w:val="005A3008"/>
    <w:rsid w:val="005A327D"/>
    <w:rsid w:val="005A5281"/>
    <w:rsid w:val="005A5C26"/>
    <w:rsid w:val="005A5E4C"/>
    <w:rsid w:val="005A6077"/>
    <w:rsid w:val="005A711E"/>
    <w:rsid w:val="005B032F"/>
    <w:rsid w:val="005B0781"/>
    <w:rsid w:val="005B0D0D"/>
    <w:rsid w:val="005B0E49"/>
    <w:rsid w:val="005B13BA"/>
    <w:rsid w:val="005B1400"/>
    <w:rsid w:val="005B141D"/>
    <w:rsid w:val="005B15DA"/>
    <w:rsid w:val="005B2F2C"/>
    <w:rsid w:val="005B3758"/>
    <w:rsid w:val="005B3B7B"/>
    <w:rsid w:val="005B4BD3"/>
    <w:rsid w:val="005B550A"/>
    <w:rsid w:val="005B687B"/>
    <w:rsid w:val="005B76B1"/>
    <w:rsid w:val="005C00EB"/>
    <w:rsid w:val="005C01EE"/>
    <w:rsid w:val="005C0451"/>
    <w:rsid w:val="005C0ED0"/>
    <w:rsid w:val="005C13CF"/>
    <w:rsid w:val="005C3562"/>
    <w:rsid w:val="005C3BA1"/>
    <w:rsid w:val="005C4C62"/>
    <w:rsid w:val="005C4E2D"/>
    <w:rsid w:val="005C5C79"/>
    <w:rsid w:val="005C6496"/>
    <w:rsid w:val="005C689C"/>
    <w:rsid w:val="005D00F1"/>
    <w:rsid w:val="005D016F"/>
    <w:rsid w:val="005D1697"/>
    <w:rsid w:val="005D1CAA"/>
    <w:rsid w:val="005D2698"/>
    <w:rsid w:val="005D2741"/>
    <w:rsid w:val="005D30A8"/>
    <w:rsid w:val="005D4321"/>
    <w:rsid w:val="005D4398"/>
    <w:rsid w:val="005D4F33"/>
    <w:rsid w:val="005D56DE"/>
    <w:rsid w:val="005E07F9"/>
    <w:rsid w:val="005E1981"/>
    <w:rsid w:val="005E2265"/>
    <w:rsid w:val="005E22B5"/>
    <w:rsid w:val="005E3B6A"/>
    <w:rsid w:val="005E43CA"/>
    <w:rsid w:val="005E4945"/>
    <w:rsid w:val="005E5F86"/>
    <w:rsid w:val="005E72B6"/>
    <w:rsid w:val="005F0471"/>
    <w:rsid w:val="005F049F"/>
    <w:rsid w:val="005F0D05"/>
    <w:rsid w:val="005F0D3C"/>
    <w:rsid w:val="005F2693"/>
    <w:rsid w:val="005F2B78"/>
    <w:rsid w:val="005F2EE2"/>
    <w:rsid w:val="005F473C"/>
    <w:rsid w:val="005F4782"/>
    <w:rsid w:val="005F5CC2"/>
    <w:rsid w:val="005F61E8"/>
    <w:rsid w:val="005F7234"/>
    <w:rsid w:val="0060018B"/>
    <w:rsid w:val="00600E1D"/>
    <w:rsid w:val="00600E6B"/>
    <w:rsid w:val="00601736"/>
    <w:rsid w:val="00601C74"/>
    <w:rsid w:val="006026DA"/>
    <w:rsid w:val="00603E8E"/>
    <w:rsid w:val="006051AE"/>
    <w:rsid w:val="006051D6"/>
    <w:rsid w:val="00606D1B"/>
    <w:rsid w:val="0060709D"/>
    <w:rsid w:val="00610FFC"/>
    <w:rsid w:val="00611594"/>
    <w:rsid w:val="006122E3"/>
    <w:rsid w:val="006122FC"/>
    <w:rsid w:val="006128D2"/>
    <w:rsid w:val="006131C1"/>
    <w:rsid w:val="00613AE2"/>
    <w:rsid w:val="00613C59"/>
    <w:rsid w:val="0061504B"/>
    <w:rsid w:val="0061510A"/>
    <w:rsid w:val="00616144"/>
    <w:rsid w:val="00616BD4"/>
    <w:rsid w:val="006175BC"/>
    <w:rsid w:val="0061799E"/>
    <w:rsid w:val="00620198"/>
    <w:rsid w:val="006206F1"/>
    <w:rsid w:val="00620904"/>
    <w:rsid w:val="00620C17"/>
    <w:rsid w:val="00621690"/>
    <w:rsid w:val="00622752"/>
    <w:rsid w:val="00622C25"/>
    <w:rsid w:val="00622E53"/>
    <w:rsid w:val="0062300F"/>
    <w:rsid w:val="0062322A"/>
    <w:rsid w:val="00624103"/>
    <w:rsid w:val="006249D9"/>
    <w:rsid w:val="0062583E"/>
    <w:rsid w:val="00625C1B"/>
    <w:rsid w:val="00625E63"/>
    <w:rsid w:val="0062631B"/>
    <w:rsid w:val="00626952"/>
    <w:rsid w:val="00627139"/>
    <w:rsid w:val="00630ADF"/>
    <w:rsid w:val="00631D9D"/>
    <w:rsid w:val="00632A64"/>
    <w:rsid w:val="00632F74"/>
    <w:rsid w:val="006335C8"/>
    <w:rsid w:val="00633954"/>
    <w:rsid w:val="006342F0"/>
    <w:rsid w:val="0063447B"/>
    <w:rsid w:val="00634554"/>
    <w:rsid w:val="0063502A"/>
    <w:rsid w:val="0063532F"/>
    <w:rsid w:val="006354A8"/>
    <w:rsid w:val="00635537"/>
    <w:rsid w:val="00635E09"/>
    <w:rsid w:val="00636E7B"/>
    <w:rsid w:val="00636FA5"/>
    <w:rsid w:val="00637A41"/>
    <w:rsid w:val="00640D4D"/>
    <w:rsid w:val="006416EB"/>
    <w:rsid w:val="006417E5"/>
    <w:rsid w:val="00642EF2"/>
    <w:rsid w:val="00643DA0"/>
    <w:rsid w:val="00644433"/>
    <w:rsid w:val="006446AB"/>
    <w:rsid w:val="00645397"/>
    <w:rsid w:val="006469F4"/>
    <w:rsid w:val="00646EE4"/>
    <w:rsid w:val="006470A7"/>
    <w:rsid w:val="00647306"/>
    <w:rsid w:val="00647EC9"/>
    <w:rsid w:val="00650894"/>
    <w:rsid w:val="00651761"/>
    <w:rsid w:val="00652560"/>
    <w:rsid w:val="00652818"/>
    <w:rsid w:val="0065333B"/>
    <w:rsid w:val="0065363F"/>
    <w:rsid w:val="006540D7"/>
    <w:rsid w:val="006543F6"/>
    <w:rsid w:val="00654E5F"/>
    <w:rsid w:val="00655810"/>
    <w:rsid w:val="00655C60"/>
    <w:rsid w:val="00656809"/>
    <w:rsid w:val="00657408"/>
    <w:rsid w:val="00657BC5"/>
    <w:rsid w:val="00657BEE"/>
    <w:rsid w:val="00660542"/>
    <w:rsid w:val="0066366F"/>
    <w:rsid w:val="006647DA"/>
    <w:rsid w:val="006649CB"/>
    <w:rsid w:val="00664E0E"/>
    <w:rsid w:val="0066524D"/>
    <w:rsid w:val="006665DD"/>
    <w:rsid w:val="00666F8E"/>
    <w:rsid w:val="00667E32"/>
    <w:rsid w:val="00667EB8"/>
    <w:rsid w:val="00671508"/>
    <w:rsid w:val="006717C8"/>
    <w:rsid w:val="00671BB6"/>
    <w:rsid w:val="00671BDA"/>
    <w:rsid w:val="00671EDA"/>
    <w:rsid w:val="00672147"/>
    <w:rsid w:val="00672EA2"/>
    <w:rsid w:val="00673530"/>
    <w:rsid w:val="00673B08"/>
    <w:rsid w:val="00673E58"/>
    <w:rsid w:val="0067412E"/>
    <w:rsid w:val="006747E5"/>
    <w:rsid w:val="0067481E"/>
    <w:rsid w:val="00675967"/>
    <w:rsid w:val="00675A0F"/>
    <w:rsid w:val="006774C5"/>
    <w:rsid w:val="00677874"/>
    <w:rsid w:val="0068091B"/>
    <w:rsid w:val="006813DF"/>
    <w:rsid w:val="00681AC7"/>
    <w:rsid w:val="00681CD1"/>
    <w:rsid w:val="00682904"/>
    <w:rsid w:val="00682A7E"/>
    <w:rsid w:val="00682EAB"/>
    <w:rsid w:val="00683D02"/>
    <w:rsid w:val="0068468C"/>
    <w:rsid w:val="00684F3E"/>
    <w:rsid w:val="0068539B"/>
    <w:rsid w:val="00685D94"/>
    <w:rsid w:val="00685F94"/>
    <w:rsid w:val="0068657F"/>
    <w:rsid w:val="00686733"/>
    <w:rsid w:val="00687378"/>
    <w:rsid w:val="006875E6"/>
    <w:rsid w:val="00690FFA"/>
    <w:rsid w:val="0069158A"/>
    <w:rsid w:val="00691AED"/>
    <w:rsid w:val="006935AE"/>
    <w:rsid w:val="00693EAE"/>
    <w:rsid w:val="00696563"/>
    <w:rsid w:val="00696E4E"/>
    <w:rsid w:val="006970EA"/>
    <w:rsid w:val="00697E05"/>
    <w:rsid w:val="006A067F"/>
    <w:rsid w:val="006A0981"/>
    <w:rsid w:val="006A19EE"/>
    <w:rsid w:val="006A3477"/>
    <w:rsid w:val="006A5F03"/>
    <w:rsid w:val="006A6818"/>
    <w:rsid w:val="006B038D"/>
    <w:rsid w:val="006B157B"/>
    <w:rsid w:val="006B228B"/>
    <w:rsid w:val="006B2BD5"/>
    <w:rsid w:val="006B3E4B"/>
    <w:rsid w:val="006B5CC2"/>
    <w:rsid w:val="006B5E8C"/>
    <w:rsid w:val="006B65E0"/>
    <w:rsid w:val="006B75B7"/>
    <w:rsid w:val="006B7938"/>
    <w:rsid w:val="006C0E2E"/>
    <w:rsid w:val="006C158D"/>
    <w:rsid w:val="006C2641"/>
    <w:rsid w:val="006C2FC9"/>
    <w:rsid w:val="006C3035"/>
    <w:rsid w:val="006C35F3"/>
    <w:rsid w:val="006C60A1"/>
    <w:rsid w:val="006C797E"/>
    <w:rsid w:val="006C7A24"/>
    <w:rsid w:val="006D1018"/>
    <w:rsid w:val="006D2C84"/>
    <w:rsid w:val="006D3D02"/>
    <w:rsid w:val="006D51B6"/>
    <w:rsid w:val="006D56F8"/>
    <w:rsid w:val="006D572E"/>
    <w:rsid w:val="006D7C80"/>
    <w:rsid w:val="006E0733"/>
    <w:rsid w:val="006E1E1B"/>
    <w:rsid w:val="006E2CD5"/>
    <w:rsid w:val="006E43F7"/>
    <w:rsid w:val="006E44A8"/>
    <w:rsid w:val="006E5A35"/>
    <w:rsid w:val="006E6EF6"/>
    <w:rsid w:val="006E7549"/>
    <w:rsid w:val="006E75A4"/>
    <w:rsid w:val="006F00C4"/>
    <w:rsid w:val="006F03F7"/>
    <w:rsid w:val="006F08F3"/>
    <w:rsid w:val="006F0975"/>
    <w:rsid w:val="006F0B9E"/>
    <w:rsid w:val="006F0E89"/>
    <w:rsid w:val="006F1342"/>
    <w:rsid w:val="006F1D43"/>
    <w:rsid w:val="006F2CF3"/>
    <w:rsid w:val="006F3DAC"/>
    <w:rsid w:val="006F42B5"/>
    <w:rsid w:val="006F490B"/>
    <w:rsid w:val="006F769C"/>
    <w:rsid w:val="00700D36"/>
    <w:rsid w:val="00700DF4"/>
    <w:rsid w:val="00701AC9"/>
    <w:rsid w:val="007024EA"/>
    <w:rsid w:val="0070311C"/>
    <w:rsid w:val="0070344D"/>
    <w:rsid w:val="00703DEC"/>
    <w:rsid w:val="0070442F"/>
    <w:rsid w:val="00704873"/>
    <w:rsid w:val="007060A2"/>
    <w:rsid w:val="00706F00"/>
    <w:rsid w:val="00707F83"/>
    <w:rsid w:val="007106CE"/>
    <w:rsid w:val="007114C6"/>
    <w:rsid w:val="00712C0F"/>
    <w:rsid w:val="00713785"/>
    <w:rsid w:val="007145DF"/>
    <w:rsid w:val="00714CFA"/>
    <w:rsid w:val="007151D3"/>
    <w:rsid w:val="007152F9"/>
    <w:rsid w:val="00715F4C"/>
    <w:rsid w:val="00717AC0"/>
    <w:rsid w:val="007215FA"/>
    <w:rsid w:val="0072202E"/>
    <w:rsid w:val="007221C4"/>
    <w:rsid w:val="00723028"/>
    <w:rsid w:val="0072366D"/>
    <w:rsid w:val="00723FC8"/>
    <w:rsid w:val="0072469B"/>
    <w:rsid w:val="00725E62"/>
    <w:rsid w:val="0072692E"/>
    <w:rsid w:val="00726AFF"/>
    <w:rsid w:val="00726B62"/>
    <w:rsid w:val="00726FDB"/>
    <w:rsid w:val="00727BF5"/>
    <w:rsid w:val="00727FCA"/>
    <w:rsid w:val="00731DC6"/>
    <w:rsid w:val="007324D6"/>
    <w:rsid w:val="00732866"/>
    <w:rsid w:val="00732960"/>
    <w:rsid w:val="007329EA"/>
    <w:rsid w:val="00733453"/>
    <w:rsid w:val="007335CC"/>
    <w:rsid w:val="0073398A"/>
    <w:rsid w:val="0073440B"/>
    <w:rsid w:val="007352A8"/>
    <w:rsid w:val="007361A3"/>
    <w:rsid w:val="0073670F"/>
    <w:rsid w:val="00736C97"/>
    <w:rsid w:val="00737213"/>
    <w:rsid w:val="007374C0"/>
    <w:rsid w:val="00741D58"/>
    <w:rsid w:val="007425B2"/>
    <w:rsid w:val="00742C23"/>
    <w:rsid w:val="007430E3"/>
    <w:rsid w:val="007431FE"/>
    <w:rsid w:val="00745838"/>
    <w:rsid w:val="00746626"/>
    <w:rsid w:val="00746652"/>
    <w:rsid w:val="007466B0"/>
    <w:rsid w:val="00746739"/>
    <w:rsid w:val="0074769A"/>
    <w:rsid w:val="00747BB3"/>
    <w:rsid w:val="0075042F"/>
    <w:rsid w:val="00750704"/>
    <w:rsid w:val="00750959"/>
    <w:rsid w:val="00751821"/>
    <w:rsid w:val="0075260A"/>
    <w:rsid w:val="00753AC4"/>
    <w:rsid w:val="00755402"/>
    <w:rsid w:val="00755ACD"/>
    <w:rsid w:val="00755C2C"/>
    <w:rsid w:val="007562AD"/>
    <w:rsid w:val="00757169"/>
    <w:rsid w:val="007601F3"/>
    <w:rsid w:val="00761A8B"/>
    <w:rsid w:val="00763D49"/>
    <w:rsid w:val="00764B23"/>
    <w:rsid w:val="00764D79"/>
    <w:rsid w:val="00765AE6"/>
    <w:rsid w:val="00765CB6"/>
    <w:rsid w:val="00766011"/>
    <w:rsid w:val="00766304"/>
    <w:rsid w:val="007665B2"/>
    <w:rsid w:val="00767729"/>
    <w:rsid w:val="0076788F"/>
    <w:rsid w:val="007679F5"/>
    <w:rsid w:val="00770499"/>
    <w:rsid w:val="00771E0C"/>
    <w:rsid w:val="0077270B"/>
    <w:rsid w:val="00772932"/>
    <w:rsid w:val="00772E53"/>
    <w:rsid w:val="00773B94"/>
    <w:rsid w:val="00773F41"/>
    <w:rsid w:val="0077457D"/>
    <w:rsid w:val="007763F8"/>
    <w:rsid w:val="007765C3"/>
    <w:rsid w:val="00780704"/>
    <w:rsid w:val="00781B35"/>
    <w:rsid w:val="00782665"/>
    <w:rsid w:val="00782FC2"/>
    <w:rsid w:val="007836FF"/>
    <w:rsid w:val="00784658"/>
    <w:rsid w:val="00784E79"/>
    <w:rsid w:val="007859A0"/>
    <w:rsid w:val="00787A18"/>
    <w:rsid w:val="00790861"/>
    <w:rsid w:val="00790C06"/>
    <w:rsid w:val="007911A7"/>
    <w:rsid w:val="00793075"/>
    <w:rsid w:val="00793D33"/>
    <w:rsid w:val="00794743"/>
    <w:rsid w:val="0079490B"/>
    <w:rsid w:val="00794AA4"/>
    <w:rsid w:val="00795122"/>
    <w:rsid w:val="00795482"/>
    <w:rsid w:val="0079576B"/>
    <w:rsid w:val="00795E71"/>
    <w:rsid w:val="00796B31"/>
    <w:rsid w:val="007A0E4A"/>
    <w:rsid w:val="007A0F15"/>
    <w:rsid w:val="007A3389"/>
    <w:rsid w:val="007A3AE8"/>
    <w:rsid w:val="007A68B7"/>
    <w:rsid w:val="007A6CBA"/>
    <w:rsid w:val="007A6CFD"/>
    <w:rsid w:val="007A6DD8"/>
    <w:rsid w:val="007B0675"/>
    <w:rsid w:val="007B0E97"/>
    <w:rsid w:val="007B1883"/>
    <w:rsid w:val="007B1D82"/>
    <w:rsid w:val="007B23AE"/>
    <w:rsid w:val="007B2EF5"/>
    <w:rsid w:val="007B3407"/>
    <w:rsid w:val="007B34BF"/>
    <w:rsid w:val="007B5105"/>
    <w:rsid w:val="007B58AE"/>
    <w:rsid w:val="007B58B8"/>
    <w:rsid w:val="007B69CD"/>
    <w:rsid w:val="007B72AA"/>
    <w:rsid w:val="007B7C7B"/>
    <w:rsid w:val="007C05D3"/>
    <w:rsid w:val="007C1755"/>
    <w:rsid w:val="007C2266"/>
    <w:rsid w:val="007C22F7"/>
    <w:rsid w:val="007C28FD"/>
    <w:rsid w:val="007C441F"/>
    <w:rsid w:val="007C4A49"/>
    <w:rsid w:val="007C4BFA"/>
    <w:rsid w:val="007C4FDB"/>
    <w:rsid w:val="007C5434"/>
    <w:rsid w:val="007C6459"/>
    <w:rsid w:val="007D12FA"/>
    <w:rsid w:val="007D13E2"/>
    <w:rsid w:val="007D1ABB"/>
    <w:rsid w:val="007D2EAF"/>
    <w:rsid w:val="007D473D"/>
    <w:rsid w:val="007D48BB"/>
    <w:rsid w:val="007D4CA5"/>
    <w:rsid w:val="007D63AC"/>
    <w:rsid w:val="007D6462"/>
    <w:rsid w:val="007D6784"/>
    <w:rsid w:val="007D7066"/>
    <w:rsid w:val="007D720C"/>
    <w:rsid w:val="007D754B"/>
    <w:rsid w:val="007D7B9B"/>
    <w:rsid w:val="007E198B"/>
    <w:rsid w:val="007E1DCF"/>
    <w:rsid w:val="007E3825"/>
    <w:rsid w:val="007E401D"/>
    <w:rsid w:val="007E6880"/>
    <w:rsid w:val="007E6966"/>
    <w:rsid w:val="007E6C62"/>
    <w:rsid w:val="007E6F4D"/>
    <w:rsid w:val="007F0EF2"/>
    <w:rsid w:val="007F12C8"/>
    <w:rsid w:val="007F25A7"/>
    <w:rsid w:val="007F28DB"/>
    <w:rsid w:val="007F3496"/>
    <w:rsid w:val="007F4ED0"/>
    <w:rsid w:val="007F50BD"/>
    <w:rsid w:val="007F53E7"/>
    <w:rsid w:val="007F5AE3"/>
    <w:rsid w:val="007F5C3C"/>
    <w:rsid w:val="007F6F75"/>
    <w:rsid w:val="007F7167"/>
    <w:rsid w:val="00801593"/>
    <w:rsid w:val="00802994"/>
    <w:rsid w:val="00802A20"/>
    <w:rsid w:val="00802BD3"/>
    <w:rsid w:val="008031E2"/>
    <w:rsid w:val="00805A23"/>
    <w:rsid w:val="00805B05"/>
    <w:rsid w:val="00805E3F"/>
    <w:rsid w:val="008074E0"/>
    <w:rsid w:val="00807E91"/>
    <w:rsid w:val="008104F2"/>
    <w:rsid w:val="00810B12"/>
    <w:rsid w:val="00810C21"/>
    <w:rsid w:val="00811185"/>
    <w:rsid w:val="008114AC"/>
    <w:rsid w:val="00811B03"/>
    <w:rsid w:val="00812466"/>
    <w:rsid w:val="00812A14"/>
    <w:rsid w:val="00812BAF"/>
    <w:rsid w:val="00812CBF"/>
    <w:rsid w:val="00812D3B"/>
    <w:rsid w:val="00812EB5"/>
    <w:rsid w:val="0081585F"/>
    <w:rsid w:val="00815EF2"/>
    <w:rsid w:val="0081612B"/>
    <w:rsid w:val="00816744"/>
    <w:rsid w:val="008169D1"/>
    <w:rsid w:val="0082179B"/>
    <w:rsid w:val="00822792"/>
    <w:rsid w:val="00824D1A"/>
    <w:rsid w:val="00825DF2"/>
    <w:rsid w:val="008268F5"/>
    <w:rsid w:val="00826A43"/>
    <w:rsid w:val="00826E4A"/>
    <w:rsid w:val="0082711F"/>
    <w:rsid w:val="00830B78"/>
    <w:rsid w:val="00831DA1"/>
    <w:rsid w:val="00832465"/>
    <w:rsid w:val="0083365C"/>
    <w:rsid w:val="008337FF"/>
    <w:rsid w:val="00833D8E"/>
    <w:rsid w:val="00834337"/>
    <w:rsid w:val="0083472F"/>
    <w:rsid w:val="0083491A"/>
    <w:rsid w:val="008359E5"/>
    <w:rsid w:val="0083614C"/>
    <w:rsid w:val="00837957"/>
    <w:rsid w:val="00837BCE"/>
    <w:rsid w:val="008403A5"/>
    <w:rsid w:val="008403BD"/>
    <w:rsid w:val="008409DE"/>
    <w:rsid w:val="00841DFB"/>
    <w:rsid w:val="00842651"/>
    <w:rsid w:val="00843742"/>
    <w:rsid w:val="0084410E"/>
    <w:rsid w:val="00844385"/>
    <w:rsid w:val="00844A20"/>
    <w:rsid w:val="00844F90"/>
    <w:rsid w:val="008452F7"/>
    <w:rsid w:val="00845BEA"/>
    <w:rsid w:val="00846AD5"/>
    <w:rsid w:val="00850FEE"/>
    <w:rsid w:val="0085119E"/>
    <w:rsid w:val="00852F89"/>
    <w:rsid w:val="00854186"/>
    <w:rsid w:val="008551B2"/>
    <w:rsid w:val="00855430"/>
    <w:rsid w:val="0085556A"/>
    <w:rsid w:val="00855767"/>
    <w:rsid w:val="00856B4D"/>
    <w:rsid w:val="00856B7D"/>
    <w:rsid w:val="00856F43"/>
    <w:rsid w:val="00857A2E"/>
    <w:rsid w:val="00857F5E"/>
    <w:rsid w:val="0086064E"/>
    <w:rsid w:val="00860B37"/>
    <w:rsid w:val="00861552"/>
    <w:rsid w:val="00861B4B"/>
    <w:rsid w:val="00862072"/>
    <w:rsid w:val="008627BD"/>
    <w:rsid w:val="008637F5"/>
    <w:rsid w:val="00863881"/>
    <w:rsid w:val="00864567"/>
    <w:rsid w:val="00866ADD"/>
    <w:rsid w:val="00866EA9"/>
    <w:rsid w:val="00867332"/>
    <w:rsid w:val="00867B0F"/>
    <w:rsid w:val="00867C68"/>
    <w:rsid w:val="00870A08"/>
    <w:rsid w:val="00871346"/>
    <w:rsid w:val="00871901"/>
    <w:rsid w:val="00872650"/>
    <w:rsid w:val="00873444"/>
    <w:rsid w:val="00873843"/>
    <w:rsid w:val="0087386F"/>
    <w:rsid w:val="00875872"/>
    <w:rsid w:val="0087746C"/>
    <w:rsid w:val="00877C00"/>
    <w:rsid w:val="0088085B"/>
    <w:rsid w:val="00880BB6"/>
    <w:rsid w:val="0088102A"/>
    <w:rsid w:val="008823A8"/>
    <w:rsid w:val="00882A5B"/>
    <w:rsid w:val="008830C2"/>
    <w:rsid w:val="00884F37"/>
    <w:rsid w:val="008864A9"/>
    <w:rsid w:val="00886A84"/>
    <w:rsid w:val="00887559"/>
    <w:rsid w:val="008876FA"/>
    <w:rsid w:val="00887EEB"/>
    <w:rsid w:val="00890A33"/>
    <w:rsid w:val="008925FA"/>
    <w:rsid w:val="00892B4A"/>
    <w:rsid w:val="0089333D"/>
    <w:rsid w:val="00893696"/>
    <w:rsid w:val="00894B09"/>
    <w:rsid w:val="00896387"/>
    <w:rsid w:val="008975DF"/>
    <w:rsid w:val="00897CB4"/>
    <w:rsid w:val="00897D41"/>
    <w:rsid w:val="00897D94"/>
    <w:rsid w:val="00897E76"/>
    <w:rsid w:val="008A0363"/>
    <w:rsid w:val="008A07A0"/>
    <w:rsid w:val="008A0AB7"/>
    <w:rsid w:val="008A0F54"/>
    <w:rsid w:val="008A22C5"/>
    <w:rsid w:val="008A24AA"/>
    <w:rsid w:val="008A35A4"/>
    <w:rsid w:val="008A3FA5"/>
    <w:rsid w:val="008A40DD"/>
    <w:rsid w:val="008A46DE"/>
    <w:rsid w:val="008A49BA"/>
    <w:rsid w:val="008A4B7B"/>
    <w:rsid w:val="008A4C58"/>
    <w:rsid w:val="008A5180"/>
    <w:rsid w:val="008A671C"/>
    <w:rsid w:val="008A6CC2"/>
    <w:rsid w:val="008A7FF5"/>
    <w:rsid w:val="008B11D9"/>
    <w:rsid w:val="008B1743"/>
    <w:rsid w:val="008B2A25"/>
    <w:rsid w:val="008B3975"/>
    <w:rsid w:val="008B3A3E"/>
    <w:rsid w:val="008B41C7"/>
    <w:rsid w:val="008B4954"/>
    <w:rsid w:val="008B6FF4"/>
    <w:rsid w:val="008B70D2"/>
    <w:rsid w:val="008B70EF"/>
    <w:rsid w:val="008B757F"/>
    <w:rsid w:val="008C0161"/>
    <w:rsid w:val="008C029B"/>
    <w:rsid w:val="008C08F3"/>
    <w:rsid w:val="008C2F86"/>
    <w:rsid w:val="008C3188"/>
    <w:rsid w:val="008C562D"/>
    <w:rsid w:val="008C6000"/>
    <w:rsid w:val="008C780F"/>
    <w:rsid w:val="008C7DBB"/>
    <w:rsid w:val="008D0DAA"/>
    <w:rsid w:val="008D1770"/>
    <w:rsid w:val="008D1BEE"/>
    <w:rsid w:val="008D3E71"/>
    <w:rsid w:val="008D4B19"/>
    <w:rsid w:val="008D60F6"/>
    <w:rsid w:val="008D6B04"/>
    <w:rsid w:val="008D76DF"/>
    <w:rsid w:val="008E00A2"/>
    <w:rsid w:val="008E08EF"/>
    <w:rsid w:val="008E2054"/>
    <w:rsid w:val="008E20DC"/>
    <w:rsid w:val="008E24D7"/>
    <w:rsid w:val="008E3A55"/>
    <w:rsid w:val="008E52F1"/>
    <w:rsid w:val="008E621A"/>
    <w:rsid w:val="008E748C"/>
    <w:rsid w:val="008F07C0"/>
    <w:rsid w:val="008F1E54"/>
    <w:rsid w:val="008F1F7E"/>
    <w:rsid w:val="008F303A"/>
    <w:rsid w:val="008F3935"/>
    <w:rsid w:val="008F4C8E"/>
    <w:rsid w:val="008F5318"/>
    <w:rsid w:val="008F7172"/>
    <w:rsid w:val="008F7869"/>
    <w:rsid w:val="008F7972"/>
    <w:rsid w:val="008F79D5"/>
    <w:rsid w:val="009005B5"/>
    <w:rsid w:val="00901922"/>
    <w:rsid w:val="00903451"/>
    <w:rsid w:val="0090349D"/>
    <w:rsid w:val="009035E8"/>
    <w:rsid w:val="00903E13"/>
    <w:rsid w:val="00904A20"/>
    <w:rsid w:val="009059F2"/>
    <w:rsid w:val="00905EFD"/>
    <w:rsid w:val="009107F2"/>
    <w:rsid w:val="00910D1F"/>
    <w:rsid w:val="0091137B"/>
    <w:rsid w:val="0091386F"/>
    <w:rsid w:val="00913897"/>
    <w:rsid w:val="00914088"/>
    <w:rsid w:val="00914BA2"/>
    <w:rsid w:val="00915603"/>
    <w:rsid w:val="009159CF"/>
    <w:rsid w:val="00915DF7"/>
    <w:rsid w:val="00916001"/>
    <w:rsid w:val="009168F6"/>
    <w:rsid w:val="00916FD8"/>
    <w:rsid w:val="00917BAC"/>
    <w:rsid w:val="009206D5"/>
    <w:rsid w:val="00920A16"/>
    <w:rsid w:val="00920EA4"/>
    <w:rsid w:val="00921B92"/>
    <w:rsid w:val="00923F6E"/>
    <w:rsid w:val="009250E9"/>
    <w:rsid w:val="0092515D"/>
    <w:rsid w:val="00926A6B"/>
    <w:rsid w:val="00926FD9"/>
    <w:rsid w:val="0092763B"/>
    <w:rsid w:val="00930681"/>
    <w:rsid w:val="0093073A"/>
    <w:rsid w:val="00930CC4"/>
    <w:rsid w:val="00930FB6"/>
    <w:rsid w:val="00930FE2"/>
    <w:rsid w:val="00930FF7"/>
    <w:rsid w:val="00931F65"/>
    <w:rsid w:val="0093210B"/>
    <w:rsid w:val="00932E8D"/>
    <w:rsid w:val="009334E3"/>
    <w:rsid w:val="00933F03"/>
    <w:rsid w:val="0093535E"/>
    <w:rsid w:val="00935E68"/>
    <w:rsid w:val="00935ED6"/>
    <w:rsid w:val="00937E2C"/>
    <w:rsid w:val="009406E5"/>
    <w:rsid w:val="00940B9D"/>
    <w:rsid w:val="00943C9A"/>
    <w:rsid w:val="00944AE9"/>
    <w:rsid w:val="00945D9D"/>
    <w:rsid w:val="00945EA6"/>
    <w:rsid w:val="00946F36"/>
    <w:rsid w:val="009477E2"/>
    <w:rsid w:val="009502B1"/>
    <w:rsid w:val="009505A3"/>
    <w:rsid w:val="00950869"/>
    <w:rsid w:val="00951FF5"/>
    <w:rsid w:val="00951FF7"/>
    <w:rsid w:val="009523AB"/>
    <w:rsid w:val="009541F2"/>
    <w:rsid w:val="00954407"/>
    <w:rsid w:val="009544DF"/>
    <w:rsid w:val="00955075"/>
    <w:rsid w:val="00956E75"/>
    <w:rsid w:val="00957463"/>
    <w:rsid w:val="0096058B"/>
    <w:rsid w:val="0096069F"/>
    <w:rsid w:val="00960B0F"/>
    <w:rsid w:val="00961B83"/>
    <w:rsid w:val="00961C5C"/>
    <w:rsid w:val="00964202"/>
    <w:rsid w:val="009644DB"/>
    <w:rsid w:val="009653D4"/>
    <w:rsid w:val="0096576C"/>
    <w:rsid w:val="0096707E"/>
    <w:rsid w:val="009704B1"/>
    <w:rsid w:val="00970AE3"/>
    <w:rsid w:val="00970E64"/>
    <w:rsid w:val="00971553"/>
    <w:rsid w:val="00971BA1"/>
    <w:rsid w:val="009725B3"/>
    <w:rsid w:val="009725F9"/>
    <w:rsid w:val="00972A7E"/>
    <w:rsid w:val="00973545"/>
    <w:rsid w:val="0097393D"/>
    <w:rsid w:val="00974618"/>
    <w:rsid w:val="009755F0"/>
    <w:rsid w:val="00977D9C"/>
    <w:rsid w:val="009830E0"/>
    <w:rsid w:val="0098369C"/>
    <w:rsid w:val="009838A9"/>
    <w:rsid w:val="00983BD2"/>
    <w:rsid w:val="009840B5"/>
    <w:rsid w:val="0098421D"/>
    <w:rsid w:val="00984D84"/>
    <w:rsid w:val="00984E06"/>
    <w:rsid w:val="0098592D"/>
    <w:rsid w:val="0098599C"/>
    <w:rsid w:val="00990375"/>
    <w:rsid w:val="009904CD"/>
    <w:rsid w:val="00991B9C"/>
    <w:rsid w:val="0099330D"/>
    <w:rsid w:val="00993438"/>
    <w:rsid w:val="00993A54"/>
    <w:rsid w:val="00993ED0"/>
    <w:rsid w:val="0099449B"/>
    <w:rsid w:val="00994E14"/>
    <w:rsid w:val="00995573"/>
    <w:rsid w:val="009955D5"/>
    <w:rsid w:val="00996608"/>
    <w:rsid w:val="00996BDC"/>
    <w:rsid w:val="009A0FD9"/>
    <w:rsid w:val="009A1260"/>
    <w:rsid w:val="009A1709"/>
    <w:rsid w:val="009A1FC9"/>
    <w:rsid w:val="009A2D34"/>
    <w:rsid w:val="009A363F"/>
    <w:rsid w:val="009A42E9"/>
    <w:rsid w:val="009A4A7B"/>
    <w:rsid w:val="009A515F"/>
    <w:rsid w:val="009A62EC"/>
    <w:rsid w:val="009A635C"/>
    <w:rsid w:val="009A6F32"/>
    <w:rsid w:val="009B03E7"/>
    <w:rsid w:val="009B0B7D"/>
    <w:rsid w:val="009B13CB"/>
    <w:rsid w:val="009B14D7"/>
    <w:rsid w:val="009B1968"/>
    <w:rsid w:val="009B1C92"/>
    <w:rsid w:val="009B1E0A"/>
    <w:rsid w:val="009B1EFE"/>
    <w:rsid w:val="009B302C"/>
    <w:rsid w:val="009B322B"/>
    <w:rsid w:val="009B49F5"/>
    <w:rsid w:val="009B5D2F"/>
    <w:rsid w:val="009B64F8"/>
    <w:rsid w:val="009B6DF8"/>
    <w:rsid w:val="009B7012"/>
    <w:rsid w:val="009B729B"/>
    <w:rsid w:val="009C04D1"/>
    <w:rsid w:val="009C06A9"/>
    <w:rsid w:val="009C0D0A"/>
    <w:rsid w:val="009C16CF"/>
    <w:rsid w:val="009C1DBC"/>
    <w:rsid w:val="009C3115"/>
    <w:rsid w:val="009C35AD"/>
    <w:rsid w:val="009C6339"/>
    <w:rsid w:val="009C65D5"/>
    <w:rsid w:val="009C6BEB"/>
    <w:rsid w:val="009C6E46"/>
    <w:rsid w:val="009C7567"/>
    <w:rsid w:val="009D00E2"/>
    <w:rsid w:val="009D1CF9"/>
    <w:rsid w:val="009D237A"/>
    <w:rsid w:val="009D3B19"/>
    <w:rsid w:val="009D3BA9"/>
    <w:rsid w:val="009D3D8B"/>
    <w:rsid w:val="009D3D93"/>
    <w:rsid w:val="009D42C1"/>
    <w:rsid w:val="009D42E0"/>
    <w:rsid w:val="009D523A"/>
    <w:rsid w:val="009D5BD0"/>
    <w:rsid w:val="009D608F"/>
    <w:rsid w:val="009D6633"/>
    <w:rsid w:val="009D6B98"/>
    <w:rsid w:val="009D777F"/>
    <w:rsid w:val="009D7FF3"/>
    <w:rsid w:val="009E1070"/>
    <w:rsid w:val="009E1152"/>
    <w:rsid w:val="009E1378"/>
    <w:rsid w:val="009E22E0"/>
    <w:rsid w:val="009E27C4"/>
    <w:rsid w:val="009E342A"/>
    <w:rsid w:val="009E3876"/>
    <w:rsid w:val="009E38DC"/>
    <w:rsid w:val="009E4850"/>
    <w:rsid w:val="009E4B6D"/>
    <w:rsid w:val="009E6B46"/>
    <w:rsid w:val="009E753D"/>
    <w:rsid w:val="009F0838"/>
    <w:rsid w:val="009F2E37"/>
    <w:rsid w:val="009F30A9"/>
    <w:rsid w:val="009F35C3"/>
    <w:rsid w:val="009F3812"/>
    <w:rsid w:val="009F4B83"/>
    <w:rsid w:val="009F5F1D"/>
    <w:rsid w:val="009F612D"/>
    <w:rsid w:val="009F641A"/>
    <w:rsid w:val="009F68F4"/>
    <w:rsid w:val="009F7502"/>
    <w:rsid w:val="009F7A9F"/>
    <w:rsid w:val="009F7CE7"/>
    <w:rsid w:val="009F7EF8"/>
    <w:rsid w:val="00A0039D"/>
    <w:rsid w:val="00A00975"/>
    <w:rsid w:val="00A01406"/>
    <w:rsid w:val="00A018E4"/>
    <w:rsid w:val="00A0202D"/>
    <w:rsid w:val="00A03819"/>
    <w:rsid w:val="00A0520E"/>
    <w:rsid w:val="00A05855"/>
    <w:rsid w:val="00A05A5C"/>
    <w:rsid w:val="00A108ED"/>
    <w:rsid w:val="00A11500"/>
    <w:rsid w:val="00A122B8"/>
    <w:rsid w:val="00A130ED"/>
    <w:rsid w:val="00A13438"/>
    <w:rsid w:val="00A136EC"/>
    <w:rsid w:val="00A14501"/>
    <w:rsid w:val="00A14C07"/>
    <w:rsid w:val="00A162D4"/>
    <w:rsid w:val="00A16696"/>
    <w:rsid w:val="00A16F33"/>
    <w:rsid w:val="00A17DE5"/>
    <w:rsid w:val="00A20600"/>
    <w:rsid w:val="00A210B8"/>
    <w:rsid w:val="00A226E5"/>
    <w:rsid w:val="00A233B6"/>
    <w:rsid w:val="00A23ADD"/>
    <w:rsid w:val="00A25FCE"/>
    <w:rsid w:val="00A26198"/>
    <w:rsid w:val="00A261F0"/>
    <w:rsid w:val="00A31440"/>
    <w:rsid w:val="00A32856"/>
    <w:rsid w:val="00A32FA2"/>
    <w:rsid w:val="00A33C2E"/>
    <w:rsid w:val="00A33FCB"/>
    <w:rsid w:val="00A341D6"/>
    <w:rsid w:val="00A3477A"/>
    <w:rsid w:val="00A3660F"/>
    <w:rsid w:val="00A36978"/>
    <w:rsid w:val="00A36D53"/>
    <w:rsid w:val="00A37D10"/>
    <w:rsid w:val="00A40CA3"/>
    <w:rsid w:val="00A413B9"/>
    <w:rsid w:val="00A431C3"/>
    <w:rsid w:val="00A434F7"/>
    <w:rsid w:val="00A458CB"/>
    <w:rsid w:val="00A45A98"/>
    <w:rsid w:val="00A4637F"/>
    <w:rsid w:val="00A4719A"/>
    <w:rsid w:val="00A47E22"/>
    <w:rsid w:val="00A506C9"/>
    <w:rsid w:val="00A50A68"/>
    <w:rsid w:val="00A51F81"/>
    <w:rsid w:val="00A52A17"/>
    <w:rsid w:val="00A52AF3"/>
    <w:rsid w:val="00A5478E"/>
    <w:rsid w:val="00A54ECB"/>
    <w:rsid w:val="00A55CAA"/>
    <w:rsid w:val="00A570E4"/>
    <w:rsid w:val="00A57378"/>
    <w:rsid w:val="00A57E21"/>
    <w:rsid w:val="00A6133D"/>
    <w:rsid w:val="00A618E0"/>
    <w:rsid w:val="00A630C8"/>
    <w:rsid w:val="00A642BB"/>
    <w:rsid w:val="00A64368"/>
    <w:rsid w:val="00A64B37"/>
    <w:rsid w:val="00A6581E"/>
    <w:rsid w:val="00A659FA"/>
    <w:rsid w:val="00A661CD"/>
    <w:rsid w:val="00A666A2"/>
    <w:rsid w:val="00A66881"/>
    <w:rsid w:val="00A66ACA"/>
    <w:rsid w:val="00A71495"/>
    <w:rsid w:val="00A730C2"/>
    <w:rsid w:val="00A736D7"/>
    <w:rsid w:val="00A7519B"/>
    <w:rsid w:val="00A759C5"/>
    <w:rsid w:val="00A76DDC"/>
    <w:rsid w:val="00A8019A"/>
    <w:rsid w:val="00A80937"/>
    <w:rsid w:val="00A81F35"/>
    <w:rsid w:val="00A821E9"/>
    <w:rsid w:val="00A83028"/>
    <w:rsid w:val="00A83AFE"/>
    <w:rsid w:val="00A855F5"/>
    <w:rsid w:val="00A86E4D"/>
    <w:rsid w:val="00A87546"/>
    <w:rsid w:val="00A87BCD"/>
    <w:rsid w:val="00A90009"/>
    <w:rsid w:val="00A900C9"/>
    <w:rsid w:val="00A91169"/>
    <w:rsid w:val="00A91235"/>
    <w:rsid w:val="00A91778"/>
    <w:rsid w:val="00A929CD"/>
    <w:rsid w:val="00A93168"/>
    <w:rsid w:val="00A9348E"/>
    <w:rsid w:val="00A93E74"/>
    <w:rsid w:val="00A9420B"/>
    <w:rsid w:val="00A96013"/>
    <w:rsid w:val="00A9650C"/>
    <w:rsid w:val="00A96D65"/>
    <w:rsid w:val="00A96E04"/>
    <w:rsid w:val="00AA0C3F"/>
    <w:rsid w:val="00AA10B5"/>
    <w:rsid w:val="00AA16DF"/>
    <w:rsid w:val="00AA1868"/>
    <w:rsid w:val="00AA26B3"/>
    <w:rsid w:val="00AA295B"/>
    <w:rsid w:val="00AA29EB"/>
    <w:rsid w:val="00AA4A14"/>
    <w:rsid w:val="00AA4BD9"/>
    <w:rsid w:val="00AA4BE2"/>
    <w:rsid w:val="00AA4D6A"/>
    <w:rsid w:val="00AA599F"/>
    <w:rsid w:val="00AA5B20"/>
    <w:rsid w:val="00AA5B5D"/>
    <w:rsid w:val="00AA5D60"/>
    <w:rsid w:val="00AA5E9B"/>
    <w:rsid w:val="00AA61A4"/>
    <w:rsid w:val="00AA660E"/>
    <w:rsid w:val="00AB03FE"/>
    <w:rsid w:val="00AB088D"/>
    <w:rsid w:val="00AB1089"/>
    <w:rsid w:val="00AB1461"/>
    <w:rsid w:val="00AB15EC"/>
    <w:rsid w:val="00AB1F1A"/>
    <w:rsid w:val="00AB2067"/>
    <w:rsid w:val="00AB210A"/>
    <w:rsid w:val="00AB2663"/>
    <w:rsid w:val="00AB3EED"/>
    <w:rsid w:val="00AB4520"/>
    <w:rsid w:val="00AB5154"/>
    <w:rsid w:val="00AB51C8"/>
    <w:rsid w:val="00AB5BF6"/>
    <w:rsid w:val="00AB7D87"/>
    <w:rsid w:val="00AB7F8F"/>
    <w:rsid w:val="00AC075D"/>
    <w:rsid w:val="00AC0B86"/>
    <w:rsid w:val="00AC1529"/>
    <w:rsid w:val="00AC1C69"/>
    <w:rsid w:val="00AC22A6"/>
    <w:rsid w:val="00AC251B"/>
    <w:rsid w:val="00AC28A2"/>
    <w:rsid w:val="00AC28D1"/>
    <w:rsid w:val="00AC46CB"/>
    <w:rsid w:val="00AC597D"/>
    <w:rsid w:val="00AC7C3D"/>
    <w:rsid w:val="00AD00DC"/>
    <w:rsid w:val="00AD0C0B"/>
    <w:rsid w:val="00AD128B"/>
    <w:rsid w:val="00AD1B17"/>
    <w:rsid w:val="00AD2335"/>
    <w:rsid w:val="00AD2857"/>
    <w:rsid w:val="00AD2AF0"/>
    <w:rsid w:val="00AD372B"/>
    <w:rsid w:val="00AD3CC1"/>
    <w:rsid w:val="00AD496C"/>
    <w:rsid w:val="00AD49E9"/>
    <w:rsid w:val="00AD540F"/>
    <w:rsid w:val="00AD6574"/>
    <w:rsid w:val="00AD6E23"/>
    <w:rsid w:val="00AD7606"/>
    <w:rsid w:val="00AD79DC"/>
    <w:rsid w:val="00AE0180"/>
    <w:rsid w:val="00AE077E"/>
    <w:rsid w:val="00AE09AA"/>
    <w:rsid w:val="00AE171C"/>
    <w:rsid w:val="00AE2940"/>
    <w:rsid w:val="00AE432B"/>
    <w:rsid w:val="00AE4B59"/>
    <w:rsid w:val="00AE4F6B"/>
    <w:rsid w:val="00AE5FAC"/>
    <w:rsid w:val="00AE61B0"/>
    <w:rsid w:val="00AE65CB"/>
    <w:rsid w:val="00AE76C5"/>
    <w:rsid w:val="00AF1A12"/>
    <w:rsid w:val="00AF22FD"/>
    <w:rsid w:val="00AF2F65"/>
    <w:rsid w:val="00AF36A0"/>
    <w:rsid w:val="00AF71AC"/>
    <w:rsid w:val="00AF73E5"/>
    <w:rsid w:val="00AF7A26"/>
    <w:rsid w:val="00B0042F"/>
    <w:rsid w:val="00B007D0"/>
    <w:rsid w:val="00B0121F"/>
    <w:rsid w:val="00B02311"/>
    <w:rsid w:val="00B026BE"/>
    <w:rsid w:val="00B04C25"/>
    <w:rsid w:val="00B115A3"/>
    <w:rsid w:val="00B11F8C"/>
    <w:rsid w:val="00B12023"/>
    <w:rsid w:val="00B123A1"/>
    <w:rsid w:val="00B1312E"/>
    <w:rsid w:val="00B1389F"/>
    <w:rsid w:val="00B14DE2"/>
    <w:rsid w:val="00B15217"/>
    <w:rsid w:val="00B16327"/>
    <w:rsid w:val="00B1682C"/>
    <w:rsid w:val="00B17A4A"/>
    <w:rsid w:val="00B216BA"/>
    <w:rsid w:val="00B2202A"/>
    <w:rsid w:val="00B221EF"/>
    <w:rsid w:val="00B224B3"/>
    <w:rsid w:val="00B22595"/>
    <w:rsid w:val="00B22DB0"/>
    <w:rsid w:val="00B23E46"/>
    <w:rsid w:val="00B250E8"/>
    <w:rsid w:val="00B253B5"/>
    <w:rsid w:val="00B26907"/>
    <w:rsid w:val="00B26DA8"/>
    <w:rsid w:val="00B275F5"/>
    <w:rsid w:val="00B30634"/>
    <w:rsid w:val="00B30D3F"/>
    <w:rsid w:val="00B318CB"/>
    <w:rsid w:val="00B31B8C"/>
    <w:rsid w:val="00B31E8F"/>
    <w:rsid w:val="00B327C3"/>
    <w:rsid w:val="00B40E89"/>
    <w:rsid w:val="00B417A4"/>
    <w:rsid w:val="00B41D75"/>
    <w:rsid w:val="00B428B9"/>
    <w:rsid w:val="00B4320F"/>
    <w:rsid w:val="00B458F3"/>
    <w:rsid w:val="00B469F2"/>
    <w:rsid w:val="00B473BA"/>
    <w:rsid w:val="00B47412"/>
    <w:rsid w:val="00B50260"/>
    <w:rsid w:val="00B526D0"/>
    <w:rsid w:val="00B53BCB"/>
    <w:rsid w:val="00B5449A"/>
    <w:rsid w:val="00B5568E"/>
    <w:rsid w:val="00B56670"/>
    <w:rsid w:val="00B57198"/>
    <w:rsid w:val="00B57A1A"/>
    <w:rsid w:val="00B57AB8"/>
    <w:rsid w:val="00B57D1C"/>
    <w:rsid w:val="00B608B2"/>
    <w:rsid w:val="00B61096"/>
    <w:rsid w:val="00B6177F"/>
    <w:rsid w:val="00B6181E"/>
    <w:rsid w:val="00B61A9C"/>
    <w:rsid w:val="00B61CC6"/>
    <w:rsid w:val="00B61CEC"/>
    <w:rsid w:val="00B61F5E"/>
    <w:rsid w:val="00B62304"/>
    <w:rsid w:val="00B64C30"/>
    <w:rsid w:val="00B6555A"/>
    <w:rsid w:val="00B65CAC"/>
    <w:rsid w:val="00B66369"/>
    <w:rsid w:val="00B665BB"/>
    <w:rsid w:val="00B66E64"/>
    <w:rsid w:val="00B67DE0"/>
    <w:rsid w:val="00B7133A"/>
    <w:rsid w:val="00B71D10"/>
    <w:rsid w:val="00B7315B"/>
    <w:rsid w:val="00B754BA"/>
    <w:rsid w:val="00B75521"/>
    <w:rsid w:val="00B76C45"/>
    <w:rsid w:val="00B772B0"/>
    <w:rsid w:val="00B80785"/>
    <w:rsid w:val="00B81CD0"/>
    <w:rsid w:val="00B83C4F"/>
    <w:rsid w:val="00B85FD2"/>
    <w:rsid w:val="00B86941"/>
    <w:rsid w:val="00B86D45"/>
    <w:rsid w:val="00B86F1B"/>
    <w:rsid w:val="00B873E7"/>
    <w:rsid w:val="00B9037A"/>
    <w:rsid w:val="00B90875"/>
    <w:rsid w:val="00B91A36"/>
    <w:rsid w:val="00B9387D"/>
    <w:rsid w:val="00B93EC7"/>
    <w:rsid w:val="00B9423E"/>
    <w:rsid w:val="00B95B95"/>
    <w:rsid w:val="00B96F0E"/>
    <w:rsid w:val="00BA012A"/>
    <w:rsid w:val="00BA0432"/>
    <w:rsid w:val="00BA1CCE"/>
    <w:rsid w:val="00BA1E51"/>
    <w:rsid w:val="00BA29EE"/>
    <w:rsid w:val="00BA2A33"/>
    <w:rsid w:val="00BA324F"/>
    <w:rsid w:val="00BA4CA1"/>
    <w:rsid w:val="00BA5E94"/>
    <w:rsid w:val="00BA674A"/>
    <w:rsid w:val="00BA70D6"/>
    <w:rsid w:val="00BA75C7"/>
    <w:rsid w:val="00BA7E59"/>
    <w:rsid w:val="00BB0560"/>
    <w:rsid w:val="00BB0D24"/>
    <w:rsid w:val="00BB1275"/>
    <w:rsid w:val="00BB13E4"/>
    <w:rsid w:val="00BB27A9"/>
    <w:rsid w:val="00BB3002"/>
    <w:rsid w:val="00BB33EB"/>
    <w:rsid w:val="00BB5741"/>
    <w:rsid w:val="00BB5F96"/>
    <w:rsid w:val="00BB6103"/>
    <w:rsid w:val="00BB62A9"/>
    <w:rsid w:val="00BB6E68"/>
    <w:rsid w:val="00BB7FE6"/>
    <w:rsid w:val="00BC1D52"/>
    <w:rsid w:val="00BC20B3"/>
    <w:rsid w:val="00BC20B4"/>
    <w:rsid w:val="00BC236D"/>
    <w:rsid w:val="00BC3563"/>
    <w:rsid w:val="00BC3EC3"/>
    <w:rsid w:val="00BC4210"/>
    <w:rsid w:val="00BC4CE3"/>
    <w:rsid w:val="00BC5788"/>
    <w:rsid w:val="00BC59F9"/>
    <w:rsid w:val="00BC6A63"/>
    <w:rsid w:val="00BC6F12"/>
    <w:rsid w:val="00BC7223"/>
    <w:rsid w:val="00BC750A"/>
    <w:rsid w:val="00BD0364"/>
    <w:rsid w:val="00BD0D9A"/>
    <w:rsid w:val="00BD1144"/>
    <w:rsid w:val="00BD331D"/>
    <w:rsid w:val="00BD3B36"/>
    <w:rsid w:val="00BD3D10"/>
    <w:rsid w:val="00BD3D15"/>
    <w:rsid w:val="00BD46F1"/>
    <w:rsid w:val="00BD493C"/>
    <w:rsid w:val="00BD555E"/>
    <w:rsid w:val="00BD612C"/>
    <w:rsid w:val="00BD7307"/>
    <w:rsid w:val="00BD7EE9"/>
    <w:rsid w:val="00BE0D11"/>
    <w:rsid w:val="00BE193F"/>
    <w:rsid w:val="00BE2AC8"/>
    <w:rsid w:val="00BE3355"/>
    <w:rsid w:val="00BE3BD2"/>
    <w:rsid w:val="00BE4476"/>
    <w:rsid w:val="00BE4BA9"/>
    <w:rsid w:val="00BE5300"/>
    <w:rsid w:val="00BE5A3A"/>
    <w:rsid w:val="00BE6555"/>
    <w:rsid w:val="00BE6735"/>
    <w:rsid w:val="00BE674E"/>
    <w:rsid w:val="00BE6BB1"/>
    <w:rsid w:val="00BE70D4"/>
    <w:rsid w:val="00BE720E"/>
    <w:rsid w:val="00BE75D8"/>
    <w:rsid w:val="00BF0220"/>
    <w:rsid w:val="00BF04FA"/>
    <w:rsid w:val="00BF29F4"/>
    <w:rsid w:val="00BF37FC"/>
    <w:rsid w:val="00BF4F64"/>
    <w:rsid w:val="00BF580E"/>
    <w:rsid w:val="00C02527"/>
    <w:rsid w:val="00C02AC2"/>
    <w:rsid w:val="00C03C74"/>
    <w:rsid w:val="00C04B08"/>
    <w:rsid w:val="00C04E31"/>
    <w:rsid w:val="00C04EC4"/>
    <w:rsid w:val="00C05222"/>
    <w:rsid w:val="00C05B0E"/>
    <w:rsid w:val="00C05B33"/>
    <w:rsid w:val="00C06FD4"/>
    <w:rsid w:val="00C07A90"/>
    <w:rsid w:val="00C10FA9"/>
    <w:rsid w:val="00C11DF1"/>
    <w:rsid w:val="00C1256C"/>
    <w:rsid w:val="00C14F73"/>
    <w:rsid w:val="00C152D0"/>
    <w:rsid w:val="00C16489"/>
    <w:rsid w:val="00C167E1"/>
    <w:rsid w:val="00C16DFE"/>
    <w:rsid w:val="00C1706B"/>
    <w:rsid w:val="00C17392"/>
    <w:rsid w:val="00C17C06"/>
    <w:rsid w:val="00C17FA2"/>
    <w:rsid w:val="00C2047F"/>
    <w:rsid w:val="00C2143A"/>
    <w:rsid w:val="00C2324E"/>
    <w:rsid w:val="00C23356"/>
    <w:rsid w:val="00C2368A"/>
    <w:rsid w:val="00C2418B"/>
    <w:rsid w:val="00C24940"/>
    <w:rsid w:val="00C24D21"/>
    <w:rsid w:val="00C26670"/>
    <w:rsid w:val="00C26C5C"/>
    <w:rsid w:val="00C27C52"/>
    <w:rsid w:val="00C30AEB"/>
    <w:rsid w:val="00C30C99"/>
    <w:rsid w:val="00C311AF"/>
    <w:rsid w:val="00C311FE"/>
    <w:rsid w:val="00C3133D"/>
    <w:rsid w:val="00C31503"/>
    <w:rsid w:val="00C31A1F"/>
    <w:rsid w:val="00C31BB4"/>
    <w:rsid w:val="00C324E0"/>
    <w:rsid w:val="00C32C2A"/>
    <w:rsid w:val="00C3321D"/>
    <w:rsid w:val="00C34122"/>
    <w:rsid w:val="00C34577"/>
    <w:rsid w:val="00C35BDE"/>
    <w:rsid w:val="00C3606B"/>
    <w:rsid w:val="00C362CD"/>
    <w:rsid w:val="00C36DB2"/>
    <w:rsid w:val="00C378BC"/>
    <w:rsid w:val="00C37AF1"/>
    <w:rsid w:val="00C40D23"/>
    <w:rsid w:val="00C40F0C"/>
    <w:rsid w:val="00C414FC"/>
    <w:rsid w:val="00C41AF5"/>
    <w:rsid w:val="00C41D3F"/>
    <w:rsid w:val="00C43369"/>
    <w:rsid w:val="00C43473"/>
    <w:rsid w:val="00C43C81"/>
    <w:rsid w:val="00C445C2"/>
    <w:rsid w:val="00C44648"/>
    <w:rsid w:val="00C4490E"/>
    <w:rsid w:val="00C44BDF"/>
    <w:rsid w:val="00C45EAD"/>
    <w:rsid w:val="00C461A3"/>
    <w:rsid w:val="00C461B2"/>
    <w:rsid w:val="00C4658B"/>
    <w:rsid w:val="00C47ACB"/>
    <w:rsid w:val="00C5098D"/>
    <w:rsid w:val="00C50EA6"/>
    <w:rsid w:val="00C52613"/>
    <w:rsid w:val="00C52BB6"/>
    <w:rsid w:val="00C52EFB"/>
    <w:rsid w:val="00C53D94"/>
    <w:rsid w:val="00C55AC8"/>
    <w:rsid w:val="00C55E38"/>
    <w:rsid w:val="00C57E7F"/>
    <w:rsid w:val="00C603E9"/>
    <w:rsid w:val="00C61228"/>
    <w:rsid w:val="00C61D89"/>
    <w:rsid w:val="00C61E52"/>
    <w:rsid w:val="00C62495"/>
    <w:rsid w:val="00C6262C"/>
    <w:rsid w:val="00C632E0"/>
    <w:rsid w:val="00C63405"/>
    <w:rsid w:val="00C63C64"/>
    <w:rsid w:val="00C644E7"/>
    <w:rsid w:val="00C647D4"/>
    <w:rsid w:val="00C64E9B"/>
    <w:rsid w:val="00C659C1"/>
    <w:rsid w:val="00C65C2E"/>
    <w:rsid w:val="00C66247"/>
    <w:rsid w:val="00C664C7"/>
    <w:rsid w:val="00C67A1D"/>
    <w:rsid w:val="00C703AF"/>
    <w:rsid w:val="00C70FCA"/>
    <w:rsid w:val="00C711C4"/>
    <w:rsid w:val="00C71855"/>
    <w:rsid w:val="00C735A2"/>
    <w:rsid w:val="00C73A0C"/>
    <w:rsid w:val="00C73C7D"/>
    <w:rsid w:val="00C73E68"/>
    <w:rsid w:val="00C73F51"/>
    <w:rsid w:val="00C74A6D"/>
    <w:rsid w:val="00C74C36"/>
    <w:rsid w:val="00C7630B"/>
    <w:rsid w:val="00C771F2"/>
    <w:rsid w:val="00C8057F"/>
    <w:rsid w:val="00C806CD"/>
    <w:rsid w:val="00C8111A"/>
    <w:rsid w:val="00C813E1"/>
    <w:rsid w:val="00C81C0B"/>
    <w:rsid w:val="00C81CE4"/>
    <w:rsid w:val="00C82242"/>
    <w:rsid w:val="00C834E8"/>
    <w:rsid w:val="00C838E8"/>
    <w:rsid w:val="00C85D8E"/>
    <w:rsid w:val="00C86B0F"/>
    <w:rsid w:val="00C87E7A"/>
    <w:rsid w:val="00C90E4F"/>
    <w:rsid w:val="00C919A0"/>
    <w:rsid w:val="00C91F2D"/>
    <w:rsid w:val="00C92072"/>
    <w:rsid w:val="00C92A89"/>
    <w:rsid w:val="00C93248"/>
    <w:rsid w:val="00C9326C"/>
    <w:rsid w:val="00C93528"/>
    <w:rsid w:val="00C94B85"/>
    <w:rsid w:val="00C9626B"/>
    <w:rsid w:val="00CA08D3"/>
    <w:rsid w:val="00CA0FFD"/>
    <w:rsid w:val="00CA1077"/>
    <w:rsid w:val="00CA26A3"/>
    <w:rsid w:val="00CA367F"/>
    <w:rsid w:val="00CA3BFD"/>
    <w:rsid w:val="00CA5385"/>
    <w:rsid w:val="00CA58EE"/>
    <w:rsid w:val="00CA60D9"/>
    <w:rsid w:val="00CA6A2A"/>
    <w:rsid w:val="00CA6C2D"/>
    <w:rsid w:val="00CB09A9"/>
    <w:rsid w:val="00CB0C6E"/>
    <w:rsid w:val="00CB2668"/>
    <w:rsid w:val="00CB2FDF"/>
    <w:rsid w:val="00CB3614"/>
    <w:rsid w:val="00CB3CAF"/>
    <w:rsid w:val="00CB45C2"/>
    <w:rsid w:val="00CB5311"/>
    <w:rsid w:val="00CB5688"/>
    <w:rsid w:val="00CB60B8"/>
    <w:rsid w:val="00CB6E0C"/>
    <w:rsid w:val="00CB7DED"/>
    <w:rsid w:val="00CC08F3"/>
    <w:rsid w:val="00CC1DCF"/>
    <w:rsid w:val="00CC1E6F"/>
    <w:rsid w:val="00CC2F49"/>
    <w:rsid w:val="00CC3306"/>
    <w:rsid w:val="00CC5671"/>
    <w:rsid w:val="00CC586D"/>
    <w:rsid w:val="00CC590E"/>
    <w:rsid w:val="00CC5C0F"/>
    <w:rsid w:val="00CC5CF6"/>
    <w:rsid w:val="00CC61E6"/>
    <w:rsid w:val="00CC682F"/>
    <w:rsid w:val="00CC7110"/>
    <w:rsid w:val="00CC73DA"/>
    <w:rsid w:val="00CC78F5"/>
    <w:rsid w:val="00CC7C68"/>
    <w:rsid w:val="00CD03C7"/>
    <w:rsid w:val="00CD125D"/>
    <w:rsid w:val="00CD1CCC"/>
    <w:rsid w:val="00CD29E6"/>
    <w:rsid w:val="00CD2D72"/>
    <w:rsid w:val="00CD3875"/>
    <w:rsid w:val="00CD594A"/>
    <w:rsid w:val="00CD5BDB"/>
    <w:rsid w:val="00CD5F87"/>
    <w:rsid w:val="00CD62FA"/>
    <w:rsid w:val="00CD6C02"/>
    <w:rsid w:val="00CD6DE5"/>
    <w:rsid w:val="00CD6E68"/>
    <w:rsid w:val="00CD7357"/>
    <w:rsid w:val="00CE1182"/>
    <w:rsid w:val="00CE1935"/>
    <w:rsid w:val="00CE2927"/>
    <w:rsid w:val="00CE41CF"/>
    <w:rsid w:val="00CE5A0F"/>
    <w:rsid w:val="00CE6602"/>
    <w:rsid w:val="00CE6616"/>
    <w:rsid w:val="00CF0407"/>
    <w:rsid w:val="00CF1106"/>
    <w:rsid w:val="00CF12E7"/>
    <w:rsid w:val="00CF1D01"/>
    <w:rsid w:val="00CF24CF"/>
    <w:rsid w:val="00CF2C2D"/>
    <w:rsid w:val="00CF348D"/>
    <w:rsid w:val="00CF34F0"/>
    <w:rsid w:val="00CF4DD5"/>
    <w:rsid w:val="00CF61B6"/>
    <w:rsid w:val="00CF6A16"/>
    <w:rsid w:val="00CF720B"/>
    <w:rsid w:val="00D00323"/>
    <w:rsid w:val="00D0060F"/>
    <w:rsid w:val="00D006A4"/>
    <w:rsid w:val="00D016ED"/>
    <w:rsid w:val="00D01D3C"/>
    <w:rsid w:val="00D0202B"/>
    <w:rsid w:val="00D033A6"/>
    <w:rsid w:val="00D041C1"/>
    <w:rsid w:val="00D055A3"/>
    <w:rsid w:val="00D05E1E"/>
    <w:rsid w:val="00D06F73"/>
    <w:rsid w:val="00D1004E"/>
    <w:rsid w:val="00D1079C"/>
    <w:rsid w:val="00D10A9E"/>
    <w:rsid w:val="00D10CFF"/>
    <w:rsid w:val="00D11310"/>
    <w:rsid w:val="00D116C8"/>
    <w:rsid w:val="00D121FD"/>
    <w:rsid w:val="00D12571"/>
    <w:rsid w:val="00D132B8"/>
    <w:rsid w:val="00D132C2"/>
    <w:rsid w:val="00D13FD1"/>
    <w:rsid w:val="00D144A9"/>
    <w:rsid w:val="00D14DA3"/>
    <w:rsid w:val="00D1731F"/>
    <w:rsid w:val="00D22799"/>
    <w:rsid w:val="00D233F0"/>
    <w:rsid w:val="00D23638"/>
    <w:rsid w:val="00D243D7"/>
    <w:rsid w:val="00D24950"/>
    <w:rsid w:val="00D24FF2"/>
    <w:rsid w:val="00D2506C"/>
    <w:rsid w:val="00D2517C"/>
    <w:rsid w:val="00D25197"/>
    <w:rsid w:val="00D26064"/>
    <w:rsid w:val="00D266CC"/>
    <w:rsid w:val="00D272C4"/>
    <w:rsid w:val="00D27EEB"/>
    <w:rsid w:val="00D303C6"/>
    <w:rsid w:val="00D3100E"/>
    <w:rsid w:val="00D31662"/>
    <w:rsid w:val="00D31E1B"/>
    <w:rsid w:val="00D3296F"/>
    <w:rsid w:val="00D3374C"/>
    <w:rsid w:val="00D3468A"/>
    <w:rsid w:val="00D355BE"/>
    <w:rsid w:val="00D35BA8"/>
    <w:rsid w:val="00D3765D"/>
    <w:rsid w:val="00D37E09"/>
    <w:rsid w:val="00D401BA"/>
    <w:rsid w:val="00D42E51"/>
    <w:rsid w:val="00D44799"/>
    <w:rsid w:val="00D44EA0"/>
    <w:rsid w:val="00D463BC"/>
    <w:rsid w:val="00D46CC7"/>
    <w:rsid w:val="00D47D0B"/>
    <w:rsid w:val="00D50424"/>
    <w:rsid w:val="00D515FA"/>
    <w:rsid w:val="00D5210A"/>
    <w:rsid w:val="00D52CBC"/>
    <w:rsid w:val="00D54AFC"/>
    <w:rsid w:val="00D55127"/>
    <w:rsid w:val="00D55BB1"/>
    <w:rsid w:val="00D56539"/>
    <w:rsid w:val="00D56701"/>
    <w:rsid w:val="00D57202"/>
    <w:rsid w:val="00D57942"/>
    <w:rsid w:val="00D60C67"/>
    <w:rsid w:val="00D61097"/>
    <w:rsid w:val="00D611DC"/>
    <w:rsid w:val="00D61678"/>
    <w:rsid w:val="00D61DDA"/>
    <w:rsid w:val="00D625EA"/>
    <w:rsid w:val="00D6287F"/>
    <w:rsid w:val="00D638A8"/>
    <w:rsid w:val="00D63938"/>
    <w:rsid w:val="00D652FD"/>
    <w:rsid w:val="00D65B2F"/>
    <w:rsid w:val="00D70A59"/>
    <w:rsid w:val="00D71EC5"/>
    <w:rsid w:val="00D72194"/>
    <w:rsid w:val="00D7233C"/>
    <w:rsid w:val="00D72400"/>
    <w:rsid w:val="00D729D0"/>
    <w:rsid w:val="00D72E15"/>
    <w:rsid w:val="00D7476B"/>
    <w:rsid w:val="00D74791"/>
    <w:rsid w:val="00D74E3D"/>
    <w:rsid w:val="00D75245"/>
    <w:rsid w:val="00D757C8"/>
    <w:rsid w:val="00D763AE"/>
    <w:rsid w:val="00D77C86"/>
    <w:rsid w:val="00D8041B"/>
    <w:rsid w:val="00D80868"/>
    <w:rsid w:val="00D80B75"/>
    <w:rsid w:val="00D81E06"/>
    <w:rsid w:val="00D81E31"/>
    <w:rsid w:val="00D8219C"/>
    <w:rsid w:val="00D832C1"/>
    <w:rsid w:val="00D84E69"/>
    <w:rsid w:val="00D851B7"/>
    <w:rsid w:val="00D853F4"/>
    <w:rsid w:val="00D85C46"/>
    <w:rsid w:val="00D86B65"/>
    <w:rsid w:val="00D8714F"/>
    <w:rsid w:val="00D87555"/>
    <w:rsid w:val="00D87C6C"/>
    <w:rsid w:val="00D907D8"/>
    <w:rsid w:val="00D90FB1"/>
    <w:rsid w:val="00D915FE"/>
    <w:rsid w:val="00D92701"/>
    <w:rsid w:val="00D92755"/>
    <w:rsid w:val="00D92BDE"/>
    <w:rsid w:val="00D92EEE"/>
    <w:rsid w:val="00D93632"/>
    <w:rsid w:val="00D93B61"/>
    <w:rsid w:val="00D93CE5"/>
    <w:rsid w:val="00D94E98"/>
    <w:rsid w:val="00D952B0"/>
    <w:rsid w:val="00D95433"/>
    <w:rsid w:val="00D955A6"/>
    <w:rsid w:val="00D95A75"/>
    <w:rsid w:val="00D95B84"/>
    <w:rsid w:val="00D962CA"/>
    <w:rsid w:val="00D965CB"/>
    <w:rsid w:val="00D96DC2"/>
    <w:rsid w:val="00D973C9"/>
    <w:rsid w:val="00DA0919"/>
    <w:rsid w:val="00DA0E7A"/>
    <w:rsid w:val="00DA1A58"/>
    <w:rsid w:val="00DA3087"/>
    <w:rsid w:val="00DA332B"/>
    <w:rsid w:val="00DA3411"/>
    <w:rsid w:val="00DA50A8"/>
    <w:rsid w:val="00DA59A8"/>
    <w:rsid w:val="00DA6378"/>
    <w:rsid w:val="00DA681B"/>
    <w:rsid w:val="00DA747C"/>
    <w:rsid w:val="00DA794C"/>
    <w:rsid w:val="00DA7D90"/>
    <w:rsid w:val="00DB02CF"/>
    <w:rsid w:val="00DB17F6"/>
    <w:rsid w:val="00DB1CC7"/>
    <w:rsid w:val="00DB2557"/>
    <w:rsid w:val="00DB2D74"/>
    <w:rsid w:val="00DB355F"/>
    <w:rsid w:val="00DB3F00"/>
    <w:rsid w:val="00DB4115"/>
    <w:rsid w:val="00DB4ACD"/>
    <w:rsid w:val="00DB4C19"/>
    <w:rsid w:val="00DB6F44"/>
    <w:rsid w:val="00DB72DC"/>
    <w:rsid w:val="00DB76C8"/>
    <w:rsid w:val="00DB7EB8"/>
    <w:rsid w:val="00DB7FF6"/>
    <w:rsid w:val="00DC0A43"/>
    <w:rsid w:val="00DC1273"/>
    <w:rsid w:val="00DC18C7"/>
    <w:rsid w:val="00DC1D76"/>
    <w:rsid w:val="00DC2EC6"/>
    <w:rsid w:val="00DC4115"/>
    <w:rsid w:val="00DC4967"/>
    <w:rsid w:val="00DC4ECB"/>
    <w:rsid w:val="00DC4FC2"/>
    <w:rsid w:val="00DC53F1"/>
    <w:rsid w:val="00DC57B4"/>
    <w:rsid w:val="00DC5F15"/>
    <w:rsid w:val="00DC6E9A"/>
    <w:rsid w:val="00DC7DD1"/>
    <w:rsid w:val="00DD163C"/>
    <w:rsid w:val="00DD2524"/>
    <w:rsid w:val="00DD2746"/>
    <w:rsid w:val="00DD336F"/>
    <w:rsid w:val="00DD46BB"/>
    <w:rsid w:val="00DD4739"/>
    <w:rsid w:val="00DD48E7"/>
    <w:rsid w:val="00DD48F1"/>
    <w:rsid w:val="00DD5278"/>
    <w:rsid w:val="00DD6C7F"/>
    <w:rsid w:val="00DD78BC"/>
    <w:rsid w:val="00DD7DE4"/>
    <w:rsid w:val="00DD7DF7"/>
    <w:rsid w:val="00DE0F7C"/>
    <w:rsid w:val="00DE2DBA"/>
    <w:rsid w:val="00DE40D3"/>
    <w:rsid w:val="00DE4EA3"/>
    <w:rsid w:val="00DE58EA"/>
    <w:rsid w:val="00DF03BE"/>
    <w:rsid w:val="00DF0562"/>
    <w:rsid w:val="00DF0775"/>
    <w:rsid w:val="00DF1ADE"/>
    <w:rsid w:val="00DF1B40"/>
    <w:rsid w:val="00DF2582"/>
    <w:rsid w:val="00DF4ADF"/>
    <w:rsid w:val="00DF5DFC"/>
    <w:rsid w:val="00DF6ADF"/>
    <w:rsid w:val="00DF7794"/>
    <w:rsid w:val="00DF7D08"/>
    <w:rsid w:val="00E0051C"/>
    <w:rsid w:val="00E0091B"/>
    <w:rsid w:val="00E00EC3"/>
    <w:rsid w:val="00E01081"/>
    <w:rsid w:val="00E02103"/>
    <w:rsid w:val="00E02668"/>
    <w:rsid w:val="00E031DA"/>
    <w:rsid w:val="00E038B6"/>
    <w:rsid w:val="00E03E90"/>
    <w:rsid w:val="00E043CC"/>
    <w:rsid w:val="00E047DB"/>
    <w:rsid w:val="00E04947"/>
    <w:rsid w:val="00E04A90"/>
    <w:rsid w:val="00E064CC"/>
    <w:rsid w:val="00E06561"/>
    <w:rsid w:val="00E071CC"/>
    <w:rsid w:val="00E07CEC"/>
    <w:rsid w:val="00E100D3"/>
    <w:rsid w:val="00E104DE"/>
    <w:rsid w:val="00E106C6"/>
    <w:rsid w:val="00E108EC"/>
    <w:rsid w:val="00E11561"/>
    <w:rsid w:val="00E1177B"/>
    <w:rsid w:val="00E119DD"/>
    <w:rsid w:val="00E12375"/>
    <w:rsid w:val="00E136ED"/>
    <w:rsid w:val="00E137A9"/>
    <w:rsid w:val="00E13F8F"/>
    <w:rsid w:val="00E14144"/>
    <w:rsid w:val="00E15258"/>
    <w:rsid w:val="00E157A6"/>
    <w:rsid w:val="00E17567"/>
    <w:rsid w:val="00E176B7"/>
    <w:rsid w:val="00E17DB8"/>
    <w:rsid w:val="00E17E42"/>
    <w:rsid w:val="00E201CF"/>
    <w:rsid w:val="00E204F2"/>
    <w:rsid w:val="00E20913"/>
    <w:rsid w:val="00E218DC"/>
    <w:rsid w:val="00E22C11"/>
    <w:rsid w:val="00E259B7"/>
    <w:rsid w:val="00E26EF1"/>
    <w:rsid w:val="00E30E7A"/>
    <w:rsid w:val="00E3122A"/>
    <w:rsid w:val="00E319E6"/>
    <w:rsid w:val="00E32E6B"/>
    <w:rsid w:val="00E34800"/>
    <w:rsid w:val="00E36620"/>
    <w:rsid w:val="00E36E9E"/>
    <w:rsid w:val="00E372AF"/>
    <w:rsid w:val="00E37FF3"/>
    <w:rsid w:val="00E404FB"/>
    <w:rsid w:val="00E41209"/>
    <w:rsid w:val="00E429D7"/>
    <w:rsid w:val="00E43152"/>
    <w:rsid w:val="00E43801"/>
    <w:rsid w:val="00E43AE4"/>
    <w:rsid w:val="00E43CF0"/>
    <w:rsid w:val="00E442E8"/>
    <w:rsid w:val="00E448C2"/>
    <w:rsid w:val="00E44C45"/>
    <w:rsid w:val="00E451E1"/>
    <w:rsid w:val="00E47930"/>
    <w:rsid w:val="00E5005C"/>
    <w:rsid w:val="00E503B2"/>
    <w:rsid w:val="00E506D0"/>
    <w:rsid w:val="00E52691"/>
    <w:rsid w:val="00E52A23"/>
    <w:rsid w:val="00E52BA2"/>
    <w:rsid w:val="00E52E60"/>
    <w:rsid w:val="00E53781"/>
    <w:rsid w:val="00E5480D"/>
    <w:rsid w:val="00E54E1D"/>
    <w:rsid w:val="00E54FE8"/>
    <w:rsid w:val="00E554D9"/>
    <w:rsid w:val="00E55C68"/>
    <w:rsid w:val="00E60142"/>
    <w:rsid w:val="00E60AC9"/>
    <w:rsid w:val="00E60EC1"/>
    <w:rsid w:val="00E61344"/>
    <w:rsid w:val="00E620DF"/>
    <w:rsid w:val="00E62619"/>
    <w:rsid w:val="00E62AC1"/>
    <w:rsid w:val="00E62DBB"/>
    <w:rsid w:val="00E63D46"/>
    <w:rsid w:val="00E63FAC"/>
    <w:rsid w:val="00E6413D"/>
    <w:rsid w:val="00E66B11"/>
    <w:rsid w:val="00E66B66"/>
    <w:rsid w:val="00E672E2"/>
    <w:rsid w:val="00E67D2C"/>
    <w:rsid w:val="00E70E76"/>
    <w:rsid w:val="00E716FE"/>
    <w:rsid w:val="00E73653"/>
    <w:rsid w:val="00E74D33"/>
    <w:rsid w:val="00E75DB8"/>
    <w:rsid w:val="00E8132B"/>
    <w:rsid w:val="00E81872"/>
    <w:rsid w:val="00E82335"/>
    <w:rsid w:val="00E82A97"/>
    <w:rsid w:val="00E83290"/>
    <w:rsid w:val="00E85847"/>
    <w:rsid w:val="00E86433"/>
    <w:rsid w:val="00E86C9A"/>
    <w:rsid w:val="00E87094"/>
    <w:rsid w:val="00E91FEB"/>
    <w:rsid w:val="00E925D4"/>
    <w:rsid w:val="00E92B52"/>
    <w:rsid w:val="00E92C32"/>
    <w:rsid w:val="00E92D92"/>
    <w:rsid w:val="00E930CC"/>
    <w:rsid w:val="00E94021"/>
    <w:rsid w:val="00E9470A"/>
    <w:rsid w:val="00E947FB"/>
    <w:rsid w:val="00E94A07"/>
    <w:rsid w:val="00E94C6C"/>
    <w:rsid w:val="00E954F6"/>
    <w:rsid w:val="00E96D71"/>
    <w:rsid w:val="00E9721A"/>
    <w:rsid w:val="00E97E65"/>
    <w:rsid w:val="00EA0254"/>
    <w:rsid w:val="00EA155A"/>
    <w:rsid w:val="00EA23B4"/>
    <w:rsid w:val="00EA2BAC"/>
    <w:rsid w:val="00EA3B5B"/>
    <w:rsid w:val="00EA3ECF"/>
    <w:rsid w:val="00EA583F"/>
    <w:rsid w:val="00EA605A"/>
    <w:rsid w:val="00EA6E3E"/>
    <w:rsid w:val="00EA7241"/>
    <w:rsid w:val="00EB026F"/>
    <w:rsid w:val="00EB035E"/>
    <w:rsid w:val="00EB0CF1"/>
    <w:rsid w:val="00EB262C"/>
    <w:rsid w:val="00EB7261"/>
    <w:rsid w:val="00EB7CC6"/>
    <w:rsid w:val="00EB7F0C"/>
    <w:rsid w:val="00EC0330"/>
    <w:rsid w:val="00EC0795"/>
    <w:rsid w:val="00EC0B63"/>
    <w:rsid w:val="00EC0E0D"/>
    <w:rsid w:val="00EC17F2"/>
    <w:rsid w:val="00EC1AB9"/>
    <w:rsid w:val="00EC1BA1"/>
    <w:rsid w:val="00EC2155"/>
    <w:rsid w:val="00EC2851"/>
    <w:rsid w:val="00EC2A26"/>
    <w:rsid w:val="00EC2DA6"/>
    <w:rsid w:val="00EC4FA8"/>
    <w:rsid w:val="00EC5932"/>
    <w:rsid w:val="00EC5B01"/>
    <w:rsid w:val="00EC5CFA"/>
    <w:rsid w:val="00EC6DF9"/>
    <w:rsid w:val="00EC7D48"/>
    <w:rsid w:val="00ED03AF"/>
    <w:rsid w:val="00ED06ED"/>
    <w:rsid w:val="00ED0859"/>
    <w:rsid w:val="00ED0D9E"/>
    <w:rsid w:val="00ED27B2"/>
    <w:rsid w:val="00ED2831"/>
    <w:rsid w:val="00ED31D6"/>
    <w:rsid w:val="00ED408C"/>
    <w:rsid w:val="00ED4215"/>
    <w:rsid w:val="00ED4785"/>
    <w:rsid w:val="00ED4CDD"/>
    <w:rsid w:val="00ED51DD"/>
    <w:rsid w:val="00ED62CB"/>
    <w:rsid w:val="00ED6AD1"/>
    <w:rsid w:val="00EE09D6"/>
    <w:rsid w:val="00EE1718"/>
    <w:rsid w:val="00EE2DC3"/>
    <w:rsid w:val="00EE3108"/>
    <w:rsid w:val="00EE3CD5"/>
    <w:rsid w:val="00EE47AE"/>
    <w:rsid w:val="00EE4CE2"/>
    <w:rsid w:val="00EE501D"/>
    <w:rsid w:val="00EE5BFD"/>
    <w:rsid w:val="00EE6800"/>
    <w:rsid w:val="00EE6CC2"/>
    <w:rsid w:val="00EF0072"/>
    <w:rsid w:val="00EF060A"/>
    <w:rsid w:val="00EF0E42"/>
    <w:rsid w:val="00EF0FEB"/>
    <w:rsid w:val="00EF1397"/>
    <w:rsid w:val="00EF1F93"/>
    <w:rsid w:val="00EF346A"/>
    <w:rsid w:val="00EF3A88"/>
    <w:rsid w:val="00EF3F6D"/>
    <w:rsid w:val="00EF40A4"/>
    <w:rsid w:val="00EF5490"/>
    <w:rsid w:val="00EF5F6B"/>
    <w:rsid w:val="00EF6271"/>
    <w:rsid w:val="00EF68F9"/>
    <w:rsid w:val="00EF70DF"/>
    <w:rsid w:val="00EF781B"/>
    <w:rsid w:val="00EF7CF2"/>
    <w:rsid w:val="00F00C3D"/>
    <w:rsid w:val="00F015EA"/>
    <w:rsid w:val="00F019E8"/>
    <w:rsid w:val="00F02050"/>
    <w:rsid w:val="00F02522"/>
    <w:rsid w:val="00F02A56"/>
    <w:rsid w:val="00F032EE"/>
    <w:rsid w:val="00F03DD5"/>
    <w:rsid w:val="00F05AF6"/>
    <w:rsid w:val="00F065D0"/>
    <w:rsid w:val="00F07907"/>
    <w:rsid w:val="00F10436"/>
    <w:rsid w:val="00F111CA"/>
    <w:rsid w:val="00F118EA"/>
    <w:rsid w:val="00F12467"/>
    <w:rsid w:val="00F1300E"/>
    <w:rsid w:val="00F13092"/>
    <w:rsid w:val="00F145ED"/>
    <w:rsid w:val="00F15081"/>
    <w:rsid w:val="00F15126"/>
    <w:rsid w:val="00F15EE6"/>
    <w:rsid w:val="00F15EF4"/>
    <w:rsid w:val="00F1659C"/>
    <w:rsid w:val="00F2000A"/>
    <w:rsid w:val="00F20BAF"/>
    <w:rsid w:val="00F221E0"/>
    <w:rsid w:val="00F22A40"/>
    <w:rsid w:val="00F22F5E"/>
    <w:rsid w:val="00F2337D"/>
    <w:rsid w:val="00F242E5"/>
    <w:rsid w:val="00F25722"/>
    <w:rsid w:val="00F25B31"/>
    <w:rsid w:val="00F2609B"/>
    <w:rsid w:val="00F26D1F"/>
    <w:rsid w:val="00F272B8"/>
    <w:rsid w:val="00F27380"/>
    <w:rsid w:val="00F27699"/>
    <w:rsid w:val="00F302EC"/>
    <w:rsid w:val="00F30466"/>
    <w:rsid w:val="00F304DB"/>
    <w:rsid w:val="00F30BC1"/>
    <w:rsid w:val="00F312BD"/>
    <w:rsid w:val="00F316E5"/>
    <w:rsid w:val="00F31877"/>
    <w:rsid w:val="00F31A1D"/>
    <w:rsid w:val="00F324F9"/>
    <w:rsid w:val="00F33805"/>
    <w:rsid w:val="00F340DD"/>
    <w:rsid w:val="00F34C0F"/>
    <w:rsid w:val="00F36594"/>
    <w:rsid w:val="00F36F7F"/>
    <w:rsid w:val="00F3745E"/>
    <w:rsid w:val="00F40987"/>
    <w:rsid w:val="00F41317"/>
    <w:rsid w:val="00F4148F"/>
    <w:rsid w:val="00F4225C"/>
    <w:rsid w:val="00F427F6"/>
    <w:rsid w:val="00F42DBB"/>
    <w:rsid w:val="00F43591"/>
    <w:rsid w:val="00F44A6F"/>
    <w:rsid w:val="00F44E64"/>
    <w:rsid w:val="00F450C9"/>
    <w:rsid w:val="00F451E1"/>
    <w:rsid w:val="00F45CEA"/>
    <w:rsid w:val="00F4624C"/>
    <w:rsid w:val="00F4710B"/>
    <w:rsid w:val="00F47190"/>
    <w:rsid w:val="00F47C85"/>
    <w:rsid w:val="00F5016F"/>
    <w:rsid w:val="00F5081C"/>
    <w:rsid w:val="00F50913"/>
    <w:rsid w:val="00F50C25"/>
    <w:rsid w:val="00F53428"/>
    <w:rsid w:val="00F5355B"/>
    <w:rsid w:val="00F537B4"/>
    <w:rsid w:val="00F53C44"/>
    <w:rsid w:val="00F544E2"/>
    <w:rsid w:val="00F54BAE"/>
    <w:rsid w:val="00F5542D"/>
    <w:rsid w:val="00F56822"/>
    <w:rsid w:val="00F56BDB"/>
    <w:rsid w:val="00F604AD"/>
    <w:rsid w:val="00F6117D"/>
    <w:rsid w:val="00F62D7C"/>
    <w:rsid w:val="00F62FDB"/>
    <w:rsid w:val="00F63C58"/>
    <w:rsid w:val="00F655CA"/>
    <w:rsid w:val="00F66A20"/>
    <w:rsid w:val="00F66EE6"/>
    <w:rsid w:val="00F67C9B"/>
    <w:rsid w:val="00F67CB2"/>
    <w:rsid w:val="00F70341"/>
    <w:rsid w:val="00F70FD2"/>
    <w:rsid w:val="00F718E2"/>
    <w:rsid w:val="00F71C1B"/>
    <w:rsid w:val="00F72BBD"/>
    <w:rsid w:val="00F751FA"/>
    <w:rsid w:val="00F7533E"/>
    <w:rsid w:val="00F764F3"/>
    <w:rsid w:val="00F76BA4"/>
    <w:rsid w:val="00F76D43"/>
    <w:rsid w:val="00F80224"/>
    <w:rsid w:val="00F80643"/>
    <w:rsid w:val="00F81353"/>
    <w:rsid w:val="00F81EC1"/>
    <w:rsid w:val="00F8286E"/>
    <w:rsid w:val="00F84F0F"/>
    <w:rsid w:val="00F85483"/>
    <w:rsid w:val="00F858A1"/>
    <w:rsid w:val="00F85DF9"/>
    <w:rsid w:val="00F860E8"/>
    <w:rsid w:val="00F862D5"/>
    <w:rsid w:val="00F90572"/>
    <w:rsid w:val="00F9154C"/>
    <w:rsid w:val="00F916F3"/>
    <w:rsid w:val="00F9218B"/>
    <w:rsid w:val="00F9367F"/>
    <w:rsid w:val="00F936DF"/>
    <w:rsid w:val="00F94FA9"/>
    <w:rsid w:val="00F9512E"/>
    <w:rsid w:val="00F95C9D"/>
    <w:rsid w:val="00F965C5"/>
    <w:rsid w:val="00F97FA1"/>
    <w:rsid w:val="00FA17CC"/>
    <w:rsid w:val="00FA1817"/>
    <w:rsid w:val="00FA2145"/>
    <w:rsid w:val="00FA2EAD"/>
    <w:rsid w:val="00FA51B0"/>
    <w:rsid w:val="00FA521D"/>
    <w:rsid w:val="00FA56B8"/>
    <w:rsid w:val="00FA56C5"/>
    <w:rsid w:val="00FA5FCE"/>
    <w:rsid w:val="00FA67A3"/>
    <w:rsid w:val="00FA7441"/>
    <w:rsid w:val="00FB076C"/>
    <w:rsid w:val="00FB1520"/>
    <w:rsid w:val="00FB1981"/>
    <w:rsid w:val="00FB240C"/>
    <w:rsid w:val="00FB2CE5"/>
    <w:rsid w:val="00FB30C4"/>
    <w:rsid w:val="00FB32F7"/>
    <w:rsid w:val="00FB39A7"/>
    <w:rsid w:val="00FB3C26"/>
    <w:rsid w:val="00FB3E78"/>
    <w:rsid w:val="00FB6E0A"/>
    <w:rsid w:val="00FB7232"/>
    <w:rsid w:val="00FB7577"/>
    <w:rsid w:val="00FC065F"/>
    <w:rsid w:val="00FC196F"/>
    <w:rsid w:val="00FC1DD0"/>
    <w:rsid w:val="00FC1E32"/>
    <w:rsid w:val="00FC202C"/>
    <w:rsid w:val="00FC3FDA"/>
    <w:rsid w:val="00FC4629"/>
    <w:rsid w:val="00FC48A0"/>
    <w:rsid w:val="00FC5221"/>
    <w:rsid w:val="00FC5544"/>
    <w:rsid w:val="00FC58FD"/>
    <w:rsid w:val="00FC7029"/>
    <w:rsid w:val="00FC73BE"/>
    <w:rsid w:val="00FC7409"/>
    <w:rsid w:val="00FC74E2"/>
    <w:rsid w:val="00FC75CE"/>
    <w:rsid w:val="00FD007D"/>
    <w:rsid w:val="00FD061B"/>
    <w:rsid w:val="00FD158B"/>
    <w:rsid w:val="00FD18A6"/>
    <w:rsid w:val="00FD1E99"/>
    <w:rsid w:val="00FD3D66"/>
    <w:rsid w:val="00FD49E8"/>
    <w:rsid w:val="00FD5E91"/>
    <w:rsid w:val="00FD64EA"/>
    <w:rsid w:val="00FD792B"/>
    <w:rsid w:val="00FD7D84"/>
    <w:rsid w:val="00FE0246"/>
    <w:rsid w:val="00FE025A"/>
    <w:rsid w:val="00FE0320"/>
    <w:rsid w:val="00FE0FB7"/>
    <w:rsid w:val="00FE2344"/>
    <w:rsid w:val="00FE2827"/>
    <w:rsid w:val="00FE2B4F"/>
    <w:rsid w:val="00FE51C3"/>
    <w:rsid w:val="00FE56CD"/>
    <w:rsid w:val="00FE5A34"/>
    <w:rsid w:val="00FE655E"/>
    <w:rsid w:val="00FE670A"/>
    <w:rsid w:val="00FE6721"/>
    <w:rsid w:val="00FF0484"/>
    <w:rsid w:val="00FF23D4"/>
    <w:rsid w:val="00FF30B5"/>
    <w:rsid w:val="00FF3981"/>
    <w:rsid w:val="00FF3B2C"/>
    <w:rsid w:val="00FF6089"/>
    <w:rsid w:val="00FF641C"/>
    <w:rsid w:val="00FF6830"/>
    <w:rsid w:val="00FF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AF09A93"/>
  <w15:docId w15:val="{D527AC77-611F-4E04-AE08-95CA659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EE9"/>
    <w:pPr>
      <w:widowControl w:val="0"/>
      <w:jc w:val="both"/>
    </w:pPr>
    <w:rPr>
      <w:rFonts w:cs="Calibri"/>
      <w:szCs w:val="21"/>
    </w:rPr>
  </w:style>
  <w:style w:type="paragraph" w:styleId="1">
    <w:name w:val="heading 1"/>
    <w:basedOn w:val="a"/>
    <w:next w:val="a"/>
    <w:link w:val="10"/>
    <w:uiPriority w:val="99"/>
    <w:qFormat/>
    <w:rsid w:val="005C3562"/>
    <w:pPr>
      <w:keepNext/>
      <w:keepLines/>
      <w:spacing w:before="120" w:after="120" w:line="578" w:lineRule="auto"/>
      <w:jc w:val="center"/>
      <w:outlineLvl w:val="0"/>
    </w:pPr>
    <w:rPr>
      <w:rFonts w:ascii="Times New Roman" w:eastAsia="黑体" w:hAnsi="Times New Roman" w:cs="Times New Roman"/>
      <w:b/>
      <w:bCs/>
      <w:color w:val="17365D"/>
      <w:kern w:val="44"/>
      <w:sz w:val="32"/>
      <w:szCs w:val="32"/>
    </w:rPr>
  </w:style>
  <w:style w:type="paragraph" w:styleId="2">
    <w:name w:val="heading 2"/>
    <w:basedOn w:val="a"/>
    <w:next w:val="a"/>
    <w:link w:val="20"/>
    <w:uiPriority w:val="99"/>
    <w:qFormat/>
    <w:rsid w:val="005C3562"/>
    <w:pPr>
      <w:keepNext/>
      <w:keepLines/>
      <w:spacing w:beforeLines="50" w:line="415" w:lineRule="auto"/>
      <w:outlineLvl w:val="1"/>
    </w:pPr>
    <w:rPr>
      <w:rFonts w:ascii="Cambria" w:eastAsia="黑体" w:hAnsi="Cambria" w:cs="Cambria"/>
      <w:b/>
      <w:bCs/>
      <w:color w:val="17365D"/>
      <w:sz w:val="28"/>
      <w:szCs w:val="28"/>
    </w:rPr>
  </w:style>
  <w:style w:type="paragraph" w:styleId="3">
    <w:name w:val="heading 3"/>
    <w:basedOn w:val="a"/>
    <w:next w:val="a"/>
    <w:link w:val="30"/>
    <w:uiPriority w:val="99"/>
    <w:qFormat/>
    <w:rsid w:val="00097DAF"/>
    <w:pPr>
      <w:keepNext/>
      <w:keepLines/>
      <w:spacing w:beforeLines="50" w:line="360" w:lineRule="auto"/>
      <w:outlineLvl w:val="2"/>
    </w:pPr>
    <w:rPr>
      <w:rFonts w:eastAsia="黑体"/>
      <w:b/>
      <w:bCs/>
      <w:color w:val="17365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5C3562"/>
    <w:rPr>
      <w:rFonts w:ascii="Times New Roman" w:eastAsia="黑体" w:hAnsi="Times New Roman" w:cs="Times New Roman"/>
      <w:b/>
      <w:bCs/>
      <w:color w:val="17365D"/>
      <w:kern w:val="44"/>
      <w:sz w:val="44"/>
      <w:szCs w:val="44"/>
    </w:rPr>
  </w:style>
  <w:style w:type="character" w:customStyle="1" w:styleId="20">
    <w:name w:val="标题 2 字符"/>
    <w:basedOn w:val="a0"/>
    <w:link w:val="2"/>
    <w:uiPriority w:val="99"/>
    <w:locked/>
    <w:rsid w:val="005C3562"/>
    <w:rPr>
      <w:rFonts w:ascii="Cambria" w:eastAsia="黑体" w:hAnsi="Cambria" w:cs="Cambria"/>
      <w:b/>
      <w:bCs/>
      <w:color w:val="17365D"/>
      <w:sz w:val="32"/>
      <w:szCs w:val="32"/>
    </w:rPr>
  </w:style>
  <w:style w:type="character" w:customStyle="1" w:styleId="30">
    <w:name w:val="标题 3 字符"/>
    <w:basedOn w:val="a0"/>
    <w:link w:val="3"/>
    <w:uiPriority w:val="99"/>
    <w:locked/>
    <w:rsid w:val="00097DAF"/>
    <w:rPr>
      <w:rFonts w:eastAsia="黑体" w:cs="Calibri"/>
      <w:b/>
      <w:bCs/>
      <w:color w:val="17365D"/>
      <w:sz w:val="24"/>
      <w:szCs w:val="24"/>
    </w:rPr>
  </w:style>
  <w:style w:type="paragraph" w:styleId="a3">
    <w:name w:val="header"/>
    <w:basedOn w:val="a"/>
    <w:link w:val="a4"/>
    <w:uiPriority w:val="99"/>
    <w:rsid w:val="00D10C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D10CFF"/>
    <w:rPr>
      <w:sz w:val="18"/>
      <w:szCs w:val="18"/>
    </w:rPr>
  </w:style>
  <w:style w:type="paragraph" w:styleId="a5">
    <w:name w:val="footer"/>
    <w:basedOn w:val="a"/>
    <w:link w:val="a6"/>
    <w:uiPriority w:val="99"/>
    <w:rsid w:val="00D10CF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D10CFF"/>
    <w:rPr>
      <w:sz w:val="18"/>
      <w:szCs w:val="18"/>
    </w:rPr>
  </w:style>
  <w:style w:type="paragraph" w:styleId="a7">
    <w:name w:val="List Paragraph"/>
    <w:basedOn w:val="a"/>
    <w:uiPriority w:val="99"/>
    <w:qFormat/>
    <w:rsid w:val="00B64C30"/>
    <w:pPr>
      <w:ind w:firstLineChars="200" w:firstLine="420"/>
    </w:pPr>
  </w:style>
  <w:style w:type="paragraph" w:styleId="a8">
    <w:name w:val="No Spacing"/>
    <w:link w:val="a9"/>
    <w:uiPriority w:val="99"/>
    <w:qFormat/>
    <w:rsid w:val="00EB0CF1"/>
    <w:rPr>
      <w:rFonts w:cs="Calibri"/>
      <w:kern w:val="0"/>
      <w:sz w:val="22"/>
    </w:rPr>
  </w:style>
  <w:style w:type="character" w:customStyle="1" w:styleId="a9">
    <w:name w:val="无间隔 字符"/>
    <w:basedOn w:val="a0"/>
    <w:link w:val="a8"/>
    <w:uiPriority w:val="99"/>
    <w:locked/>
    <w:rsid w:val="00EB0CF1"/>
    <w:rPr>
      <w:sz w:val="22"/>
      <w:szCs w:val="22"/>
      <w:lang w:val="en-US" w:eastAsia="zh-CN"/>
    </w:rPr>
  </w:style>
  <w:style w:type="table" w:customStyle="1" w:styleId="2-51">
    <w:name w:val="清单表 2 - 着色 51"/>
    <w:uiPriority w:val="99"/>
    <w:rsid w:val="0082179B"/>
    <w:rPr>
      <w:rFonts w:cs="Calibri"/>
      <w:kern w:val="0"/>
      <w:sz w:val="20"/>
      <w:szCs w:val="20"/>
    </w:rPr>
    <w:tblPr>
      <w:tblStyleRowBandSize w:val="1"/>
      <w:tblStyleColBandSize w:val="1"/>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aa">
    <w:name w:val="Table Grid"/>
    <w:basedOn w:val="a1"/>
    <w:uiPriority w:val="99"/>
    <w:rsid w:val="00C64E9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网格表 6 彩色 - 着色 51"/>
    <w:uiPriority w:val="99"/>
    <w:rsid w:val="008169D1"/>
    <w:rPr>
      <w:rFonts w:cs="Calibri"/>
      <w:color w:val="31849B"/>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清单表 4 - 着色 51"/>
    <w:uiPriority w:val="99"/>
    <w:rsid w:val="008169D1"/>
    <w:rPr>
      <w:rFonts w:cs="Calibri"/>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510">
    <w:name w:val="清单表 6 彩色 - 着色 51"/>
    <w:uiPriority w:val="99"/>
    <w:rsid w:val="008169D1"/>
    <w:rPr>
      <w:rFonts w:cs="Calibri"/>
      <w:color w:val="31849B"/>
      <w:kern w:val="0"/>
      <w:sz w:val="20"/>
      <w:szCs w:val="20"/>
    </w:rPr>
    <w:tblPr>
      <w:tblStyleRowBandSize w:val="1"/>
      <w:tblStyleColBandSize w:val="1"/>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61">
    <w:name w:val="清单表 7 彩色 - 着色 61"/>
    <w:uiPriority w:val="99"/>
    <w:rsid w:val="008169D1"/>
    <w:rPr>
      <w:rFonts w:cs="Calibri"/>
      <w:color w:val="E36C0A"/>
      <w:kern w:val="0"/>
      <w:sz w:val="20"/>
      <w:szCs w:val="20"/>
    </w:rPr>
    <w:tblPr>
      <w:tblStyleRowBandSize w:val="1"/>
      <w:tblStyleColBandSize w:val="1"/>
      <w:tblCellMar>
        <w:top w:w="0" w:type="dxa"/>
        <w:left w:w="108" w:type="dxa"/>
        <w:bottom w:w="0" w:type="dxa"/>
        <w:right w:w="108" w:type="dxa"/>
      </w:tblCellMar>
    </w:tblPr>
    <w:tblStylePr w:type="firstRow">
      <w:rPr>
        <w:rFonts w:ascii="Cambria" w:eastAsia="宋体" w:hAnsi="Cambria" w:cs="Cambria"/>
        <w:i/>
        <w:iCs/>
        <w:sz w:val="26"/>
        <w:szCs w:val="26"/>
      </w:rPr>
      <w:tblPr/>
      <w:tcPr>
        <w:tcBorders>
          <w:bottom w:val="single" w:sz="4" w:space="0" w:color="F79646"/>
        </w:tcBorders>
        <w:shd w:val="clear" w:color="auto" w:fill="FFFFFF"/>
      </w:tcPr>
    </w:tblStylePr>
    <w:tblStylePr w:type="lastRow">
      <w:rPr>
        <w:rFonts w:ascii="Cambria" w:eastAsia="宋体" w:hAnsi="Cambria" w:cs="Cambria"/>
        <w:i/>
        <w:iCs/>
        <w:sz w:val="26"/>
        <w:szCs w:val="26"/>
      </w:rPr>
      <w:tblPr/>
      <w:tcPr>
        <w:tcBorders>
          <w:top w:val="single" w:sz="4" w:space="0" w:color="F79646"/>
        </w:tcBorders>
        <w:shd w:val="clear" w:color="auto" w:fill="FFFFFF"/>
      </w:tcPr>
    </w:tblStylePr>
    <w:tblStylePr w:type="firstCol">
      <w:pPr>
        <w:jc w:val="right"/>
      </w:pPr>
      <w:rPr>
        <w:rFonts w:ascii="Cambria" w:eastAsia="宋体" w:hAnsi="Cambria" w:cs="Cambria"/>
        <w:i/>
        <w:iCs/>
        <w:sz w:val="26"/>
        <w:szCs w:val="26"/>
      </w:rPr>
      <w:tblPr/>
      <w:tcPr>
        <w:tcBorders>
          <w:right w:val="single" w:sz="4" w:space="0" w:color="F79646"/>
        </w:tcBorders>
        <w:shd w:val="clear" w:color="auto" w:fill="FFFFFF"/>
      </w:tcPr>
    </w:tblStylePr>
    <w:tblStylePr w:type="lastCol">
      <w:rPr>
        <w:rFonts w:ascii="Cambria" w:eastAsia="宋体" w:hAnsi="Cambria" w:cs="Cambria"/>
        <w:i/>
        <w:iCs/>
        <w:sz w:val="26"/>
        <w:szCs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uiPriority w:val="99"/>
    <w:rsid w:val="008169D1"/>
    <w:rPr>
      <w:rFonts w:cs="Calibri"/>
      <w:color w:val="31849B"/>
      <w:kern w:val="0"/>
      <w:sz w:val="20"/>
      <w:szCs w:val="20"/>
    </w:rPr>
    <w:tblPr>
      <w:tblStyleRowBandSize w:val="1"/>
      <w:tblStyleColBandSize w:val="1"/>
      <w:tblCellMar>
        <w:top w:w="0" w:type="dxa"/>
        <w:left w:w="108" w:type="dxa"/>
        <w:bottom w:w="0" w:type="dxa"/>
        <w:right w:w="108" w:type="dxa"/>
      </w:tblCellMar>
    </w:tblPr>
    <w:tblStylePr w:type="firstRow">
      <w:rPr>
        <w:rFonts w:ascii="Cambria" w:eastAsia="宋体" w:hAnsi="Cambria" w:cs="Cambria"/>
        <w:i/>
        <w:iCs/>
        <w:sz w:val="26"/>
        <w:szCs w:val="26"/>
      </w:rPr>
      <w:tblPr/>
      <w:tcPr>
        <w:tcBorders>
          <w:bottom w:val="single" w:sz="4" w:space="0" w:color="4BACC6"/>
        </w:tcBorders>
        <w:shd w:val="clear" w:color="auto" w:fill="FFFFFF"/>
      </w:tcPr>
    </w:tblStylePr>
    <w:tblStylePr w:type="lastRow">
      <w:rPr>
        <w:rFonts w:ascii="Cambria" w:eastAsia="宋体" w:hAnsi="Cambria" w:cs="Cambria"/>
        <w:i/>
        <w:iCs/>
        <w:sz w:val="26"/>
        <w:szCs w:val="26"/>
      </w:rPr>
      <w:tblPr/>
      <w:tcPr>
        <w:tcBorders>
          <w:top w:val="single" w:sz="4" w:space="0" w:color="4BACC6"/>
        </w:tcBorders>
        <w:shd w:val="clear" w:color="auto" w:fill="FFFFFF"/>
      </w:tcPr>
    </w:tblStylePr>
    <w:tblStylePr w:type="firstCol">
      <w:pPr>
        <w:jc w:val="right"/>
      </w:pPr>
      <w:rPr>
        <w:rFonts w:ascii="Cambria" w:eastAsia="宋体" w:hAnsi="Cambria" w:cs="Cambria"/>
        <w:i/>
        <w:iCs/>
        <w:sz w:val="26"/>
        <w:szCs w:val="26"/>
      </w:rPr>
      <w:tblPr/>
      <w:tcPr>
        <w:tcBorders>
          <w:right w:val="single" w:sz="4" w:space="0" w:color="4BACC6"/>
        </w:tcBorders>
        <w:shd w:val="clear" w:color="auto" w:fill="FFFFFF"/>
      </w:tcPr>
    </w:tblStylePr>
    <w:tblStylePr w:type="lastCol">
      <w:rPr>
        <w:rFonts w:ascii="Cambria" w:eastAsia="宋体" w:hAnsi="Cambria" w:cs="Cambria"/>
        <w:i/>
        <w:iCs/>
        <w:sz w:val="26"/>
        <w:szCs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uiPriority w:val="99"/>
    <w:rsid w:val="008169D1"/>
    <w:rPr>
      <w:rFonts w:cs="Calibri"/>
      <w:color w:val="5F497A"/>
      <w:kern w:val="0"/>
      <w:sz w:val="20"/>
      <w:szCs w:val="20"/>
    </w:rPr>
    <w:tblPr>
      <w:tblStyleRowBandSize w:val="1"/>
      <w:tblStyleColBandSize w:val="1"/>
      <w:tblCellMar>
        <w:top w:w="0" w:type="dxa"/>
        <w:left w:w="108" w:type="dxa"/>
        <w:bottom w:w="0" w:type="dxa"/>
        <w:right w:w="108" w:type="dxa"/>
      </w:tblCellMar>
    </w:tblPr>
    <w:tblStylePr w:type="firstRow">
      <w:rPr>
        <w:rFonts w:ascii="Cambria" w:eastAsia="宋体" w:hAnsi="Cambria" w:cs="Cambria"/>
        <w:i/>
        <w:iCs/>
        <w:sz w:val="26"/>
        <w:szCs w:val="26"/>
      </w:rPr>
      <w:tblPr/>
      <w:tcPr>
        <w:tcBorders>
          <w:bottom w:val="single" w:sz="4" w:space="0" w:color="8064A2"/>
        </w:tcBorders>
        <w:shd w:val="clear" w:color="auto" w:fill="FFFFFF"/>
      </w:tcPr>
    </w:tblStylePr>
    <w:tblStylePr w:type="lastRow">
      <w:rPr>
        <w:rFonts w:ascii="Cambria" w:eastAsia="宋体" w:hAnsi="Cambria" w:cs="Cambria"/>
        <w:i/>
        <w:iCs/>
        <w:sz w:val="26"/>
        <w:szCs w:val="26"/>
      </w:rPr>
      <w:tblPr/>
      <w:tcPr>
        <w:tcBorders>
          <w:top w:val="single" w:sz="4" w:space="0" w:color="8064A2"/>
        </w:tcBorders>
        <w:shd w:val="clear" w:color="auto" w:fill="FFFFFF"/>
      </w:tcPr>
    </w:tblStylePr>
    <w:tblStylePr w:type="firstCol">
      <w:pPr>
        <w:jc w:val="right"/>
      </w:pPr>
      <w:rPr>
        <w:rFonts w:ascii="Cambria" w:eastAsia="宋体" w:hAnsi="Cambria" w:cs="Cambria"/>
        <w:i/>
        <w:iCs/>
        <w:sz w:val="26"/>
        <w:szCs w:val="26"/>
      </w:rPr>
      <w:tblPr/>
      <w:tcPr>
        <w:tcBorders>
          <w:right w:val="single" w:sz="4" w:space="0" w:color="8064A2"/>
        </w:tcBorders>
        <w:shd w:val="clear" w:color="auto" w:fill="FFFFFF"/>
      </w:tcPr>
    </w:tblStylePr>
    <w:tblStylePr w:type="lastCol">
      <w:rPr>
        <w:rFonts w:ascii="Cambria" w:eastAsia="宋体" w:hAnsi="Cambria" w:cs="Cambria"/>
        <w:i/>
        <w:iCs/>
        <w:sz w:val="26"/>
        <w:szCs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61">
    <w:name w:val="清单表 5 深色 - 着色 61"/>
    <w:uiPriority w:val="99"/>
    <w:rsid w:val="008169D1"/>
    <w:rPr>
      <w:rFonts w:cs="Calibri"/>
      <w:color w:val="FFFFFF"/>
      <w:kern w:val="0"/>
      <w:sz w:val="20"/>
      <w:szCs w:val="20"/>
    </w:rPr>
    <w:tblPr>
      <w:tblStyleRowBandSize w:val="1"/>
      <w:tblStyleColBandSize w:val="1"/>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51">
    <w:name w:val="清单表 3 - 着色 51"/>
    <w:uiPriority w:val="99"/>
    <w:rsid w:val="008169D1"/>
    <w:rPr>
      <w:rFonts w:cs="Calibri"/>
      <w:kern w:val="0"/>
      <w:sz w:val="20"/>
      <w:szCs w:val="20"/>
    </w:rPr>
    <w:tblPr>
      <w:tblStyleRowBandSize w:val="1"/>
      <w:tblStyleColBandSize w:val="1"/>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5-11">
    <w:name w:val="网格表 5 深色 - 着色 11"/>
    <w:uiPriority w:val="99"/>
    <w:rsid w:val="00FB3E78"/>
    <w:rPr>
      <w:rFonts w:cs="Calibri"/>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1-51">
    <w:name w:val="清单表 1 浅色 - 着色 51"/>
    <w:uiPriority w:val="99"/>
    <w:rsid w:val="00C1706B"/>
    <w:rPr>
      <w:rFonts w:cs="Calibri"/>
      <w:kern w:val="0"/>
      <w:sz w:val="20"/>
      <w:szCs w:val="20"/>
    </w:rPr>
    <w:tblPr>
      <w:tblStyleRowBandSize w:val="1"/>
      <w:tblStyleColBandSize w:val="1"/>
      <w:tblCellMar>
        <w:top w:w="0" w:type="dxa"/>
        <w:left w:w="108" w:type="dxa"/>
        <w:bottom w:w="0" w:type="dxa"/>
        <w:right w:w="108" w:type="dxa"/>
      </w:tblCellMar>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Char">
    <w:name w:val="Char"/>
    <w:basedOn w:val="a"/>
    <w:uiPriority w:val="99"/>
    <w:rsid w:val="00DB02CF"/>
    <w:pPr>
      <w:spacing w:line="360" w:lineRule="auto"/>
      <w:ind w:firstLineChars="200" w:firstLine="200"/>
    </w:pPr>
    <w:rPr>
      <w:rFonts w:ascii="宋体" w:hAnsi="宋体" w:cs="宋体"/>
      <w:sz w:val="24"/>
      <w:szCs w:val="24"/>
    </w:rPr>
  </w:style>
  <w:style w:type="table" w:customStyle="1" w:styleId="1-510">
    <w:name w:val="网格表 1 浅色 - 着色 51"/>
    <w:uiPriority w:val="99"/>
    <w:rsid w:val="00DB02CF"/>
    <w:rPr>
      <w:rFonts w:cs="Calibri"/>
      <w:kern w:val="0"/>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5-51">
    <w:name w:val="网格表 5 深色 - 着色 51"/>
    <w:uiPriority w:val="99"/>
    <w:rsid w:val="00FF30B5"/>
    <w:rPr>
      <w:rFonts w:cs="Calibri"/>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1-61">
    <w:name w:val="清单表 1 浅色 - 着色 61"/>
    <w:uiPriority w:val="99"/>
    <w:rsid w:val="00A33FCB"/>
    <w:rPr>
      <w:rFonts w:cs="Calibri"/>
      <w:kern w:val="0"/>
      <w:sz w:val="20"/>
      <w:szCs w:val="20"/>
    </w:rPr>
    <w:tblPr>
      <w:tblStyleRowBandSize w:val="1"/>
      <w:tblStyleColBandSize w:val="1"/>
      <w:tblCellMar>
        <w:top w:w="0" w:type="dxa"/>
        <w:left w:w="108" w:type="dxa"/>
        <w:bottom w:w="0" w:type="dxa"/>
        <w:right w:w="108" w:type="dxa"/>
      </w:tblCellMar>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ab">
    <w:name w:val="footnote text"/>
    <w:basedOn w:val="a"/>
    <w:link w:val="ac"/>
    <w:uiPriority w:val="99"/>
    <w:semiHidden/>
    <w:rsid w:val="00C43369"/>
    <w:pPr>
      <w:snapToGrid w:val="0"/>
      <w:jc w:val="left"/>
    </w:pPr>
    <w:rPr>
      <w:sz w:val="18"/>
      <w:szCs w:val="18"/>
    </w:rPr>
  </w:style>
  <w:style w:type="character" w:customStyle="1" w:styleId="ac">
    <w:name w:val="脚注文本 字符"/>
    <w:basedOn w:val="a0"/>
    <w:link w:val="ab"/>
    <w:uiPriority w:val="99"/>
    <w:semiHidden/>
    <w:locked/>
    <w:rsid w:val="00C43369"/>
    <w:rPr>
      <w:sz w:val="18"/>
      <w:szCs w:val="18"/>
    </w:rPr>
  </w:style>
  <w:style w:type="character" w:styleId="ad">
    <w:name w:val="footnote reference"/>
    <w:basedOn w:val="a0"/>
    <w:uiPriority w:val="99"/>
    <w:semiHidden/>
    <w:rsid w:val="00C43369"/>
    <w:rPr>
      <w:vertAlign w:val="superscript"/>
    </w:rPr>
  </w:style>
  <w:style w:type="paragraph" w:styleId="TOC">
    <w:name w:val="TOC Heading"/>
    <w:basedOn w:val="1"/>
    <w:next w:val="a"/>
    <w:uiPriority w:val="39"/>
    <w:qFormat/>
    <w:rsid w:val="0008163A"/>
    <w:pPr>
      <w:widowControl/>
      <w:spacing w:before="240" w:after="0" w:line="259" w:lineRule="auto"/>
      <w:jc w:val="left"/>
      <w:outlineLvl w:val="9"/>
    </w:pPr>
    <w:rPr>
      <w:rFonts w:ascii="Cambria" w:eastAsia="宋体" w:hAnsi="Cambria" w:cs="Cambria"/>
      <w:b w:val="0"/>
      <w:bCs w:val="0"/>
      <w:color w:val="365F91"/>
      <w:kern w:val="0"/>
    </w:rPr>
  </w:style>
  <w:style w:type="paragraph" w:styleId="11">
    <w:name w:val="toc 1"/>
    <w:basedOn w:val="a"/>
    <w:next w:val="a"/>
    <w:autoRedefine/>
    <w:uiPriority w:val="39"/>
    <w:rsid w:val="002C6B04"/>
    <w:pPr>
      <w:tabs>
        <w:tab w:val="right" w:leader="dot" w:pos="8296"/>
      </w:tabs>
      <w:spacing w:line="480" w:lineRule="auto"/>
    </w:pPr>
  </w:style>
  <w:style w:type="paragraph" w:styleId="21">
    <w:name w:val="toc 2"/>
    <w:basedOn w:val="a"/>
    <w:next w:val="a"/>
    <w:autoRedefine/>
    <w:uiPriority w:val="39"/>
    <w:rsid w:val="00F50913"/>
    <w:pPr>
      <w:tabs>
        <w:tab w:val="right" w:leader="dot" w:pos="8296"/>
      </w:tabs>
      <w:ind w:leftChars="200" w:left="420"/>
    </w:pPr>
  </w:style>
  <w:style w:type="character" w:styleId="ae">
    <w:name w:val="Hyperlink"/>
    <w:basedOn w:val="a0"/>
    <w:uiPriority w:val="99"/>
    <w:rsid w:val="0008163A"/>
    <w:rPr>
      <w:color w:val="0000FF"/>
      <w:u w:val="single"/>
    </w:rPr>
  </w:style>
  <w:style w:type="table" w:customStyle="1" w:styleId="4-510">
    <w:name w:val="网格表 4 - 着色 51"/>
    <w:uiPriority w:val="99"/>
    <w:rsid w:val="00463DEB"/>
    <w:rPr>
      <w:rFonts w:cs="Calibri"/>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af">
    <w:name w:val="Date"/>
    <w:basedOn w:val="a"/>
    <w:next w:val="a"/>
    <w:link w:val="af0"/>
    <w:uiPriority w:val="99"/>
    <w:semiHidden/>
    <w:rsid w:val="009C04D1"/>
    <w:pPr>
      <w:ind w:leftChars="2500" w:left="100"/>
    </w:pPr>
  </w:style>
  <w:style w:type="character" w:customStyle="1" w:styleId="af0">
    <w:name w:val="日期 字符"/>
    <w:basedOn w:val="a0"/>
    <w:link w:val="af"/>
    <w:uiPriority w:val="99"/>
    <w:semiHidden/>
    <w:locked/>
    <w:rsid w:val="009C04D1"/>
  </w:style>
  <w:style w:type="paragraph" w:styleId="31">
    <w:name w:val="toc 3"/>
    <w:basedOn w:val="a"/>
    <w:next w:val="a"/>
    <w:autoRedefine/>
    <w:uiPriority w:val="39"/>
    <w:rsid w:val="00793D33"/>
    <w:pPr>
      <w:ind w:leftChars="400" w:left="840"/>
    </w:pPr>
  </w:style>
  <w:style w:type="paragraph" w:styleId="af1">
    <w:name w:val="Balloon Text"/>
    <w:basedOn w:val="a"/>
    <w:link w:val="af2"/>
    <w:uiPriority w:val="99"/>
    <w:semiHidden/>
    <w:rsid w:val="003F6FB6"/>
    <w:rPr>
      <w:sz w:val="18"/>
      <w:szCs w:val="18"/>
    </w:rPr>
  </w:style>
  <w:style w:type="character" w:customStyle="1" w:styleId="af2">
    <w:name w:val="批注框文本 字符"/>
    <w:basedOn w:val="a0"/>
    <w:link w:val="af1"/>
    <w:uiPriority w:val="99"/>
    <w:semiHidden/>
    <w:locked/>
    <w:rsid w:val="003F6FB6"/>
    <w:rPr>
      <w:sz w:val="18"/>
      <w:szCs w:val="18"/>
    </w:rPr>
  </w:style>
  <w:style w:type="table" w:customStyle="1" w:styleId="5-52">
    <w:name w:val="网格表 5 深色 - 着色 52"/>
    <w:basedOn w:val="a1"/>
    <w:uiPriority w:val="50"/>
    <w:rsid w:val="00FE51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2">
    <w:name w:val="网格表 5 深色 - 着色 12"/>
    <w:basedOn w:val="a1"/>
    <w:uiPriority w:val="50"/>
    <w:rsid w:val="00FE51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4-11">
    <w:name w:val="网格表 4 - 着色 11"/>
    <w:basedOn w:val="a1"/>
    <w:uiPriority w:val="49"/>
    <w:rsid w:val="00BC7223"/>
    <w:pPr>
      <w:jc w:val="center"/>
    </w:pPr>
    <w:tblPr>
      <w:tblStyleRowBandSize w:val="1"/>
      <w:tblStyleColBandSize w:val="1"/>
      <w:jc w:val="center"/>
      <w:tblBorders>
        <w:top w:val="single" w:sz="4" w:space="0" w:color="95B3D7" w:themeColor="accent1" w:themeTint="99"/>
        <w:bottom w:val="single" w:sz="4" w:space="0" w:color="95B3D7" w:themeColor="accent1" w:themeTint="99"/>
      </w:tblBorders>
    </w:tblPr>
    <w:trPr>
      <w:jc w:val="center"/>
    </w:tr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清单表 4 - 着色 11"/>
    <w:basedOn w:val="a1"/>
    <w:uiPriority w:val="49"/>
    <w:rsid w:val="006131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3">
    <w:name w:val="page number"/>
    <w:basedOn w:val="a0"/>
    <w:uiPriority w:val="99"/>
    <w:unhideWhenUsed/>
    <w:rsid w:val="00FD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981">
      <w:bodyDiv w:val="1"/>
      <w:marLeft w:val="0"/>
      <w:marRight w:val="0"/>
      <w:marTop w:val="0"/>
      <w:marBottom w:val="0"/>
      <w:divBdr>
        <w:top w:val="none" w:sz="0" w:space="0" w:color="auto"/>
        <w:left w:val="none" w:sz="0" w:space="0" w:color="auto"/>
        <w:bottom w:val="none" w:sz="0" w:space="0" w:color="auto"/>
        <w:right w:val="none" w:sz="0" w:space="0" w:color="auto"/>
      </w:divBdr>
    </w:div>
    <w:div w:id="190345739">
      <w:marLeft w:val="0"/>
      <w:marRight w:val="0"/>
      <w:marTop w:val="0"/>
      <w:marBottom w:val="0"/>
      <w:divBdr>
        <w:top w:val="none" w:sz="0" w:space="0" w:color="auto"/>
        <w:left w:val="none" w:sz="0" w:space="0" w:color="auto"/>
        <w:bottom w:val="none" w:sz="0" w:space="0" w:color="auto"/>
        <w:right w:val="none" w:sz="0" w:space="0" w:color="auto"/>
      </w:divBdr>
    </w:div>
    <w:div w:id="190345740">
      <w:marLeft w:val="0"/>
      <w:marRight w:val="0"/>
      <w:marTop w:val="0"/>
      <w:marBottom w:val="0"/>
      <w:divBdr>
        <w:top w:val="none" w:sz="0" w:space="0" w:color="auto"/>
        <w:left w:val="none" w:sz="0" w:space="0" w:color="auto"/>
        <w:bottom w:val="none" w:sz="0" w:space="0" w:color="auto"/>
        <w:right w:val="none" w:sz="0" w:space="0" w:color="auto"/>
      </w:divBdr>
    </w:div>
    <w:div w:id="190345741">
      <w:marLeft w:val="0"/>
      <w:marRight w:val="0"/>
      <w:marTop w:val="0"/>
      <w:marBottom w:val="0"/>
      <w:divBdr>
        <w:top w:val="none" w:sz="0" w:space="0" w:color="auto"/>
        <w:left w:val="none" w:sz="0" w:space="0" w:color="auto"/>
        <w:bottom w:val="none" w:sz="0" w:space="0" w:color="auto"/>
        <w:right w:val="none" w:sz="0" w:space="0" w:color="auto"/>
      </w:divBdr>
    </w:div>
    <w:div w:id="190345742">
      <w:marLeft w:val="0"/>
      <w:marRight w:val="0"/>
      <w:marTop w:val="0"/>
      <w:marBottom w:val="0"/>
      <w:divBdr>
        <w:top w:val="none" w:sz="0" w:space="0" w:color="auto"/>
        <w:left w:val="none" w:sz="0" w:space="0" w:color="auto"/>
        <w:bottom w:val="none" w:sz="0" w:space="0" w:color="auto"/>
        <w:right w:val="none" w:sz="0" w:space="0" w:color="auto"/>
      </w:divBdr>
    </w:div>
    <w:div w:id="190345743">
      <w:marLeft w:val="0"/>
      <w:marRight w:val="0"/>
      <w:marTop w:val="0"/>
      <w:marBottom w:val="0"/>
      <w:divBdr>
        <w:top w:val="none" w:sz="0" w:space="0" w:color="auto"/>
        <w:left w:val="none" w:sz="0" w:space="0" w:color="auto"/>
        <w:bottom w:val="none" w:sz="0" w:space="0" w:color="auto"/>
        <w:right w:val="none" w:sz="0" w:space="0" w:color="auto"/>
      </w:divBdr>
    </w:div>
    <w:div w:id="190345744">
      <w:marLeft w:val="0"/>
      <w:marRight w:val="0"/>
      <w:marTop w:val="0"/>
      <w:marBottom w:val="0"/>
      <w:divBdr>
        <w:top w:val="none" w:sz="0" w:space="0" w:color="auto"/>
        <w:left w:val="none" w:sz="0" w:space="0" w:color="auto"/>
        <w:bottom w:val="none" w:sz="0" w:space="0" w:color="auto"/>
        <w:right w:val="none" w:sz="0" w:space="0" w:color="auto"/>
      </w:divBdr>
    </w:div>
    <w:div w:id="190345745">
      <w:marLeft w:val="0"/>
      <w:marRight w:val="0"/>
      <w:marTop w:val="0"/>
      <w:marBottom w:val="0"/>
      <w:divBdr>
        <w:top w:val="none" w:sz="0" w:space="0" w:color="auto"/>
        <w:left w:val="none" w:sz="0" w:space="0" w:color="auto"/>
        <w:bottom w:val="none" w:sz="0" w:space="0" w:color="auto"/>
        <w:right w:val="none" w:sz="0" w:space="0" w:color="auto"/>
      </w:divBdr>
    </w:div>
    <w:div w:id="190345746">
      <w:marLeft w:val="0"/>
      <w:marRight w:val="0"/>
      <w:marTop w:val="0"/>
      <w:marBottom w:val="0"/>
      <w:divBdr>
        <w:top w:val="none" w:sz="0" w:space="0" w:color="auto"/>
        <w:left w:val="none" w:sz="0" w:space="0" w:color="auto"/>
        <w:bottom w:val="none" w:sz="0" w:space="0" w:color="auto"/>
        <w:right w:val="none" w:sz="0" w:space="0" w:color="auto"/>
      </w:divBdr>
    </w:div>
    <w:div w:id="190345747">
      <w:marLeft w:val="0"/>
      <w:marRight w:val="0"/>
      <w:marTop w:val="0"/>
      <w:marBottom w:val="0"/>
      <w:divBdr>
        <w:top w:val="none" w:sz="0" w:space="0" w:color="auto"/>
        <w:left w:val="none" w:sz="0" w:space="0" w:color="auto"/>
        <w:bottom w:val="none" w:sz="0" w:space="0" w:color="auto"/>
        <w:right w:val="none" w:sz="0" w:space="0" w:color="auto"/>
      </w:divBdr>
    </w:div>
    <w:div w:id="190345748">
      <w:marLeft w:val="0"/>
      <w:marRight w:val="0"/>
      <w:marTop w:val="0"/>
      <w:marBottom w:val="0"/>
      <w:divBdr>
        <w:top w:val="none" w:sz="0" w:space="0" w:color="auto"/>
        <w:left w:val="none" w:sz="0" w:space="0" w:color="auto"/>
        <w:bottom w:val="none" w:sz="0" w:space="0" w:color="auto"/>
        <w:right w:val="none" w:sz="0" w:space="0" w:color="auto"/>
      </w:divBdr>
    </w:div>
    <w:div w:id="190345749">
      <w:marLeft w:val="0"/>
      <w:marRight w:val="0"/>
      <w:marTop w:val="0"/>
      <w:marBottom w:val="0"/>
      <w:divBdr>
        <w:top w:val="none" w:sz="0" w:space="0" w:color="auto"/>
        <w:left w:val="none" w:sz="0" w:space="0" w:color="auto"/>
        <w:bottom w:val="none" w:sz="0" w:space="0" w:color="auto"/>
        <w:right w:val="none" w:sz="0" w:space="0" w:color="auto"/>
      </w:divBdr>
    </w:div>
    <w:div w:id="190345750">
      <w:marLeft w:val="0"/>
      <w:marRight w:val="0"/>
      <w:marTop w:val="0"/>
      <w:marBottom w:val="0"/>
      <w:divBdr>
        <w:top w:val="none" w:sz="0" w:space="0" w:color="auto"/>
        <w:left w:val="none" w:sz="0" w:space="0" w:color="auto"/>
        <w:bottom w:val="none" w:sz="0" w:space="0" w:color="auto"/>
        <w:right w:val="none" w:sz="0" w:space="0" w:color="auto"/>
      </w:divBdr>
    </w:div>
    <w:div w:id="190345751">
      <w:marLeft w:val="0"/>
      <w:marRight w:val="0"/>
      <w:marTop w:val="0"/>
      <w:marBottom w:val="0"/>
      <w:divBdr>
        <w:top w:val="none" w:sz="0" w:space="0" w:color="auto"/>
        <w:left w:val="none" w:sz="0" w:space="0" w:color="auto"/>
        <w:bottom w:val="none" w:sz="0" w:space="0" w:color="auto"/>
        <w:right w:val="none" w:sz="0" w:space="0" w:color="auto"/>
      </w:divBdr>
    </w:div>
    <w:div w:id="190345752">
      <w:marLeft w:val="0"/>
      <w:marRight w:val="0"/>
      <w:marTop w:val="0"/>
      <w:marBottom w:val="0"/>
      <w:divBdr>
        <w:top w:val="none" w:sz="0" w:space="0" w:color="auto"/>
        <w:left w:val="none" w:sz="0" w:space="0" w:color="auto"/>
        <w:bottom w:val="none" w:sz="0" w:space="0" w:color="auto"/>
        <w:right w:val="none" w:sz="0" w:space="0" w:color="auto"/>
      </w:divBdr>
    </w:div>
    <w:div w:id="190345753">
      <w:marLeft w:val="0"/>
      <w:marRight w:val="0"/>
      <w:marTop w:val="0"/>
      <w:marBottom w:val="0"/>
      <w:divBdr>
        <w:top w:val="none" w:sz="0" w:space="0" w:color="auto"/>
        <w:left w:val="none" w:sz="0" w:space="0" w:color="auto"/>
        <w:bottom w:val="none" w:sz="0" w:space="0" w:color="auto"/>
        <w:right w:val="none" w:sz="0" w:space="0" w:color="auto"/>
      </w:divBdr>
    </w:div>
    <w:div w:id="190345754">
      <w:marLeft w:val="0"/>
      <w:marRight w:val="0"/>
      <w:marTop w:val="0"/>
      <w:marBottom w:val="0"/>
      <w:divBdr>
        <w:top w:val="none" w:sz="0" w:space="0" w:color="auto"/>
        <w:left w:val="none" w:sz="0" w:space="0" w:color="auto"/>
        <w:bottom w:val="none" w:sz="0" w:space="0" w:color="auto"/>
        <w:right w:val="none" w:sz="0" w:space="0" w:color="auto"/>
      </w:divBdr>
    </w:div>
    <w:div w:id="190345755">
      <w:marLeft w:val="0"/>
      <w:marRight w:val="0"/>
      <w:marTop w:val="0"/>
      <w:marBottom w:val="0"/>
      <w:divBdr>
        <w:top w:val="none" w:sz="0" w:space="0" w:color="auto"/>
        <w:left w:val="none" w:sz="0" w:space="0" w:color="auto"/>
        <w:bottom w:val="none" w:sz="0" w:space="0" w:color="auto"/>
        <w:right w:val="none" w:sz="0" w:space="0" w:color="auto"/>
      </w:divBdr>
    </w:div>
    <w:div w:id="190345756">
      <w:marLeft w:val="0"/>
      <w:marRight w:val="0"/>
      <w:marTop w:val="0"/>
      <w:marBottom w:val="0"/>
      <w:divBdr>
        <w:top w:val="none" w:sz="0" w:space="0" w:color="auto"/>
        <w:left w:val="none" w:sz="0" w:space="0" w:color="auto"/>
        <w:bottom w:val="none" w:sz="0" w:space="0" w:color="auto"/>
        <w:right w:val="none" w:sz="0" w:space="0" w:color="auto"/>
      </w:divBdr>
    </w:div>
    <w:div w:id="190345758">
      <w:marLeft w:val="0"/>
      <w:marRight w:val="0"/>
      <w:marTop w:val="0"/>
      <w:marBottom w:val="0"/>
      <w:divBdr>
        <w:top w:val="none" w:sz="0" w:space="0" w:color="auto"/>
        <w:left w:val="none" w:sz="0" w:space="0" w:color="auto"/>
        <w:bottom w:val="none" w:sz="0" w:space="0" w:color="auto"/>
        <w:right w:val="none" w:sz="0" w:space="0" w:color="auto"/>
      </w:divBdr>
    </w:div>
    <w:div w:id="190345759">
      <w:marLeft w:val="0"/>
      <w:marRight w:val="0"/>
      <w:marTop w:val="0"/>
      <w:marBottom w:val="0"/>
      <w:divBdr>
        <w:top w:val="none" w:sz="0" w:space="0" w:color="auto"/>
        <w:left w:val="none" w:sz="0" w:space="0" w:color="auto"/>
        <w:bottom w:val="none" w:sz="0" w:space="0" w:color="auto"/>
        <w:right w:val="none" w:sz="0" w:space="0" w:color="auto"/>
      </w:divBdr>
    </w:div>
    <w:div w:id="190345760">
      <w:marLeft w:val="0"/>
      <w:marRight w:val="0"/>
      <w:marTop w:val="0"/>
      <w:marBottom w:val="0"/>
      <w:divBdr>
        <w:top w:val="none" w:sz="0" w:space="0" w:color="auto"/>
        <w:left w:val="none" w:sz="0" w:space="0" w:color="auto"/>
        <w:bottom w:val="none" w:sz="0" w:space="0" w:color="auto"/>
        <w:right w:val="none" w:sz="0" w:space="0" w:color="auto"/>
      </w:divBdr>
    </w:div>
    <w:div w:id="190345761">
      <w:marLeft w:val="0"/>
      <w:marRight w:val="0"/>
      <w:marTop w:val="0"/>
      <w:marBottom w:val="0"/>
      <w:divBdr>
        <w:top w:val="none" w:sz="0" w:space="0" w:color="auto"/>
        <w:left w:val="none" w:sz="0" w:space="0" w:color="auto"/>
        <w:bottom w:val="none" w:sz="0" w:space="0" w:color="auto"/>
        <w:right w:val="none" w:sz="0" w:space="0" w:color="auto"/>
      </w:divBdr>
    </w:div>
    <w:div w:id="190345762">
      <w:marLeft w:val="0"/>
      <w:marRight w:val="0"/>
      <w:marTop w:val="0"/>
      <w:marBottom w:val="0"/>
      <w:divBdr>
        <w:top w:val="none" w:sz="0" w:space="0" w:color="auto"/>
        <w:left w:val="none" w:sz="0" w:space="0" w:color="auto"/>
        <w:bottom w:val="none" w:sz="0" w:space="0" w:color="auto"/>
        <w:right w:val="none" w:sz="0" w:space="0" w:color="auto"/>
      </w:divBdr>
    </w:div>
    <w:div w:id="190345763">
      <w:marLeft w:val="0"/>
      <w:marRight w:val="0"/>
      <w:marTop w:val="0"/>
      <w:marBottom w:val="0"/>
      <w:divBdr>
        <w:top w:val="none" w:sz="0" w:space="0" w:color="auto"/>
        <w:left w:val="none" w:sz="0" w:space="0" w:color="auto"/>
        <w:bottom w:val="none" w:sz="0" w:space="0" w:color="auto"/>
        <w:right w:val="none" w:sz="0" w:space="0" w:color="auto"/>
      </w:divBdr>
    </w:div>
    <w:div w:id="190345764">
      <w:marLeft w:val="0"/>
      <w:marRight w:val="0"/>
      <w:marTop w:val="0"/>
      <w:marBottom w:val="0"/>
      <w:divBdr>
        <w:top w:val="none" w:sz="0" w:space="0" w:color="auto"/>
        <w:left w:val="none" w:sz="0" w:space="0" w:color="auto"/>
        <w:bottom w:val="none" w:sz="0" w:space="0" w:color="auto"/>
        <w:right w:val="none" w:sz="0" w:space="0" w:color="auto"/>
      </w:divBdr>
    </w:div>
    <w:div w:id="190345766">
      <w:marLeft w:val="0"/>
      <w:marRight w:val="0"/>
      <w:marTop w:val="0"/>
      <w:marBottom w:val="0"/>
      <w:divBdr>
        <w:top w:val="none" w:sz="0" w:space="0" w:color="auto"/>
        <w:left w:val="none" w:sz="0" w:space="0" w:color="auto"/>
        <w:bottom w:val="none" w:sz="0" w:space="0" w:color="auto"/>
        <w:right w:val="none" w:sz="0" w:space="0" w:color="auto"/>
      </w:divBdr>
      <w:divsChild>
        <w:div w:id="190345757">
          <w:marLeft w:val="0"/>
          <w:marRight w:val="0"/>
          <w:marTop w:val="0"/>
          <w:marBottom w:val="0"/>
          <w:divBdr>
            <w:top w:val="none" w:sz="0" w:space="0" w:color="auto"/>
            <w:left w:val="none" w:sz="0" w:space="0" w:color="auto"/>
            <w:bottom w:val="none" w:sz="0" w:space="0" w:color="auto"/>
            <w:right w:val="none" w:sz="0" w:space="0" w:color="auto"/>
          </w:divBdr>
        </w:div>
      </w:divsChild>
    </w:div>
    <w:div w:id="190345767">
      <w:marLeft w:val="0"/>
      <w:marRight w:val="0"/>
      <w:marTop w:val="0"/>
      <w:marBottom w:val="0"/>
      <w:divBdr>
        <w:top w:val="none" w:sz="0" w:space="0" w:color="auto"/>
        <w:left w:val="none" w:sz="0" w:space="0" w:color="auto"/>
        <w:bottom w:val="none" w:sz="0" w:space="0" w:color="auto"/>
        <w:right w:val="none" w:sz="0" w:space="0" w:color="auto"/>
      </w:divBdr>
    </w:div>
    <w:div w:id="190345768">
      <w:marLeft w:val="0"/>
      <w:marRight w:val="0"/>
      <w:marTop w:val="0"/>
      <w:marBottom w:val="0"/>
      <w:divBdr>
        <w:top w:val="none" w:sz="0" w:space="0" w:color="auto"/>
        <w:left w:val="none" w:sz="0" w:space="0" w:color="auto"/>
        <w:bottom w:val="none" w:sz="0" w:space="0" w:color="auto"/>
        <w:right w:val="none" w:sz="0" w:space="0" w:color="auto"/>
      </w:divBdr>
    </w:div>
    <w:div w:id="190345769">
      <w:marLeft w:val="0"/>
      <w:marRight w:val="0"/>
      <w:marTop w:val="0"/>
      <w:marBottom w:val="0"/>
      <w:divBdr>
        <w:top w:val="none" w:sz="0" w:space="0" w:color="auto"/>
        <w:left w:val="none" w:sz="0" w:space="0" w:color="auto"/>
        <w:bottom w:val="none" w:sz="0" w:space="0" w:color="auto"/>
        <w:right w:val="none" w:sz="0" w:space="0" w:color="auto"/>
      </w:divBdr>
    </w:div>
    <w:div w:id="190345770">
      <w:marLeft w:val="0"/>
      <w:marRight w:val="0"/>
      <w:marTop w:val="0"/>
      <w:marBottom w:val="0"/>
      <w:divBdr>
        <w:top w:val="none" w:sz="0" w:space="0" w:color="auto"/>
        <w:left w:val="none" w:sz="0" w:space="0" w:color="auto"/>
        <w:bottom w:val="none" w:sz="0" w:space="0" w:color="auto"/>
        <w:right w:val="none" w:sz="0" w:space="0" w:color="auto"/>
      </w:divBdr>
    </w:div>
    <w:div w:id="190345771">
      <w:marLeft w:val="0"/>
      <w:marRight w:val="0"/>
      <w:marTop w:val="0"/>
      <w:marBottom w:val="0"/>
      <w:divBdr>
        <w:top w:val="none" w:sz="0" w:space="0" w:color="auto"/>
        <w:left w:val="none" w:sz="0" w:space="0" w:color="auto"/>
        <w:bottom w:val="none" w:sz="0" w:space="0" w:color="auto"/>
        <w:right w:val="none" w:sz="0" w:space="0" w:color="auto"/>
      </w:divBdr>
    </w:div>
    <w:div w:id="190345772">
      <w:marLeft w:val="0"/>
      <w:marRight w:val="0"/>
      <w:marTop w:val="0"/>
      <w:marBottom w:val="0"/>
      <w:divBdr>
        <w:top w:val="none" w:sz="0" w:space="0" w:color="auto"/>
        <w:left w:val="none" w:sz="0" w:space="0" w:color="auto"/>
        <w:bottom w:val="none" w:sz="0" w:space="0" w:color="auto"/>
        <w:right w:val="none" w:sz="0" w:space="0" w:color="auto"/>
      </w:divBdr>
    </w:div>
    <w:div w:id="190345773">
      <w:marLeft w:val="0"/>
      <w:marRight w:val="0"/>
      <w:marTop w:val="0"/>
      <w:marBottom w:val="0"/>
      <w:divBdr>
        <w:top w:val="none" w:sz="0" w:space="0" w:color="auto"/>
        <w:left w:val="none" w:sz="0" w:space="0" w:color="auto"/>
        <w:bottom w:val="none" w:sz="0" w:space="0" w:color="auto"/>
        <w:right w:val="none" w:sz="0" w:space="0" w:color="auto"/>
      </w:divBdr>
    </w:div>
    <w:div w:id="190345774">
      <w:marLeft w:val="0"/>
      <w:marRight w:val="0"/>
      <w:marTop w:val="0"/>
      <w:marBottom w:val="0"/>
      <w:divBdr>
        <w:top w:val="none" w:sz="0" w:space="0" w:color="auto"/>
        <w:left w:val="none" w:sz="0" w:space="0" w:color="auto"/>
        <w:bottom w:val="none" w:sz="0" w:space="0" w:color="auto"/>
        <w:right w:val="none" w:sz="0" w:space="0" w:color="auto"/>
      </w:divBdr>
    </w:div>
    <w:div w:id="190345775">
      <w:marLeft w:val="0"/>
      <w:marRight w:val="0"/>
      <w:marTop w:val="0"/>
      <w:marBottom w:val="0"/>
      <w:divBdr>
        <w:top w:val="none" w:sz="0" w:space="0" w:color="auto"/>
        <w:left w:val="none" w:sz="0" w:space="0" w:color="auto"/>
        <w:bottom w:val="none" w:sz="0" w:space="0" w:color="auto"/>
        <w:right w:val="none" w:sz="0" w:space="0" w:color="auto"/>
      </w:divBdr>
    </w:div>
    <w:div w:id="190345776">
      <w:marLeft w:val="0"/>
      <w:marRight w:val="0"/>
      <w:marTop w:val="0"/>
      <w:marBottom w:val="0"/>
      <w:divBdr>
        <w:top w:val="none" w:sz="0" w:space="0" w:color="auto"/>
        <w:left w:val="none" w:sz="0" w:space="0" w:color="auto"/>
        <w:bottom w:val="none" w:sz="0" w:space="0" w:color="auto"/>
        <w:right w:val="none" w:sz="0" w:space="0" w:color="auto"/>
      </w:divBdr>
    </w:div>
    <w:div w:id="190345777">
      <w:marLeft w:val="0"/>
      <w:marRight w:val="0"/>
      <w:marTop w:val="0"/>
      <w:marBottom w:val="0"/>
      <w:divBdr>
        <w:top w:val="none" w:sz="0" w:space="0" w:color="auto"/>
        <w:left w:val="none" w:sz="0" w:space="0" w:color="auto"/>
        <w:bottom w:val="none" w:sz="0" w:space="0" w:color="auto"/>
        <w:right w:val="none" w:sz="0" w:space="0" w:color="auto"/>
      </w:divBdr>
    </w:div>
    <w:div w:id="190345778">
      <w:marLeft w:val="0"/>
      <w:marRight w:val="0"/>
      <w:marTop w:val="0"/>
      <w:marBottom w:val="0"/>
      <w:divBdr>
        <w:top w:val="none" w:sz="0" w:space="0" w:color="auto"/>
        <w:left w:val="none" w:sz="0" w:space="0" w:color="auto"/>
        <w:bottom w:val="none" w:sz="0" w:space="0" w:color="auto"/>
        <w:right w:val="none" w:sz="0" w:space="0" w:color="auto"/>
      </w:divBdr>
    </w:div>
    <w:div w:id="190345779">
      <w:marLeft w:val="0"/>
      <w:marRight w:val="0"/>
      <w:marTop w:val="0"/>
      <w:marBottom w:val="0"/>
      <w:divBdr>
        <w:top w:val="none" w:sz="0" w:space="0" w:color="auto"/>
        <w:left w:val="none" w:sz="0" w:space="0" w:color="auto"/>
        <w:bottom w:val="none" w:sz="0" w:space="0" w:color="auto"/>
        <w:right w:val="none" w:sz="0" w:space="0" w:color="auto"/>
      </w:divBdr>
      <w:divsChild>
        <w:div w:id="190345765">
          <w:marLeft w:val="0"/>
          <w:marRight w:val="0"/>
          <w:marTop w:val="0"/>
          <w:marBottom w:val="0"/>
          <w:divBdr>
            <w:top w:val="none" w:sz="0" w:space="0" w:color="auto"/>
            <w:left w:val="none" w:sz="0" w:space="0" w:color="auto"/>
            <w:bottom w:val="none" w:sz="0" w:space="0" w:color="auto"/>
            <w:right w:val="none" w:sz="0" w:space="0" w:color="auto"/>
          </w:divBdr>
        </w:div>
      </w:divsChild>
    </w:div>
    <w:div w:id="190345780">
      <w:marLeft w:val="0"/>
      <w:marRight w:val="0"/>
      <w:marTop w:val="0"/>
      <w:marBottom w:val="0"/>
      <w:divBdr>
        <w:top w:val="none" w:sz="0" w:space="0" w:color="auto"/>
        <w:left w:val="none" w:sz="0" w:space="0" w:color="auto"/>
        <w:bottom w:val="none" w:sz="0" w:space="0" w:color="auto"/>
        <w:right w:val="none" w:sz="0" w:space="0" w:color="auto"/>
      </w:divBdr>
    </w:div>
    <w:div w:id="190345781">
      <w:marLeft w:val="0"/>
      <w:marRight w:val="0"/>
      <w:marTop w:val="0"/>
      <w:marBottom w:val="0"/>
      <w:divBdr>
        <w:top w:val="none" w:sz="0" w:space="0" w:color="auto"/>
        <w:left w:val="none" w:sz="0" w:space="0" w:color="auto"/>
        <w:bottom w:val="none" w:sz="0" w:space="0" w:color="auto"/>
        <w:right w:val="none" w:sz="0" w:space="0" w:color="auto"/>
      </w:divBdr>
    </w:div>
    <w:div w:id="190345782">
      <w:marLeft w:val="0"/>
      <w:marRight w:val="0"/>
      <w:marTop w:val="0"/>
      <w:marBottom w:val="0"/>
      <w:divBdr>
        <w:top w:val="none" w:sz="0" w:space="0" w:color="auto"/>
        <w:left w:val="none" w:sz="0" w:space="0" w:color="auto"/>
        <w:bottom w:val="none" w:sz="0" w:space="0" w:color="auto"/>
        <w:right w:val="none" w:sz="0" w:space="0" w:color="auto"/>
      </w:divBdr>
    </w:div>
    <w:div w:id="190345783">
      <w:marLeft w:val="0"/>
      <w:marRight w:val="0"/>
      <w:marTop w:val="0"/>
      <w:marBottom w:val="0"/>
      <w:divBdr>
        <w:top w:val="none" w:sz="0" w:space="0" w:color="auto"/>
        <w:left w:val="none" w:sz="0" w:space="0" w:color="auto"/>
        <w:bottom w:val="none" w:sz="0" w:space="0" w:color="auto"/>
        <w:right w:val="none" w:sz="0" w:space="0" w:color="auto"/>
      </w:divBdr>
    </w:div>
    <w:div w:id="190345784">
      <w:marLeft w:val="0"/>
      <w:marRight w:val="0"/>
      <w:marTop w:val="0"/>
      <w:marBottom w:val="0"/>
      <w:divBdr>
        <w:top w:val="none" w:sz="0" w:space="0" w:color="auto"/>
        <w:left w:val="none" w:sz="0" w:space="0" w:color="auto"/>
        <w:bottom w:val="none" w:sz="0" w:space="0" w:color="auto"/>
        <w:right w:val="none" w:sz="0" w:space="0" w:color="auto"/>
      </w:divBdr>
    </w:div>
    <w:div w:id="190345785">
      <w:marLeft w:val="0"/>
      <w:marRight w:val="0"/>
      <w:marTop w:val="0"/>
      <w:marBottom w:val="0"/>
      <w:divBdr>
        <w:top w:val="none" w:sz="0" w:space="0" w:color="auto"/>
        <w:left w:val="none" w:sz="0" w:space="0" w:color="auto"/>
        <w:bottom w:val="none" w:sz="0" w:space="0" w:color="auto"/>
        <w:right w:val="none" w:sz="0" w:space="0" w:color="auto"/>
      </w:divBdr>
    </w:div>
    <w:div w:id="190345786">
      <w:marLeft w:val="0"/>
      <w:marRight w:val="0"/>
      <w:marTop w:val="0"/>
      <w:marBottom w:val="0"/>
      <w:divBdr>
        <w:top w:val="none" w:sz="0" w:space="0" w:color="auto"/>
        <w:left w:val="none" w:sz="0" w:space="0" w:color="auto"/>
        <w:bottom w:val="none" w:sz="0" w:space="0" w:color="auto"/>
        <w:right w:val="none" w:sz="0" w:space="0" w:color="auto"/>
      </w:divBdr>
    </w:div>
    <w:div w:id="190345787">
      <w:marLeft w:val="0"/>
      <w:marRight w:val="0"/>
      <w:marTop w:val="0"/>
      <w:marBottom w:val="0"/>
      <w:divBdr>
        <w:top w:val="none" w:sz="0" w:space="0" w:color="auto"/>
        <w:left w:val="none" w:sz="0" w:space="0" w:color="auto"/>
        <w:bottom w:val="none" w:sz="0" w:space="0" w:color="auto"/>
        <w:right w:val="none" w:sz="0" w:space="0" w:color="auto"/>
      </w:divBdr>
    </w:div>
    <w:div w:id="190345788">
      <w:marLeft w:val="0"/>
      <w:marRight w:val="0"/>
      <w:marTop w:val="0"/>
      <w:marBottom w:val="0"/>
      <w:divBdr>
        <w:top w:val="none" w:sz="0" w:space="0" w:color="auto"/>
        <w:left w:val="none" w:sz="0" w:space="0" w:color="auto"/>
        <w:bottom w:val="none" w:sz="0" w:space="0" w:color="auto"/>
        <w:right w:val="none" w:sz="0" w:space="0" w:color="auto"/>
      </w:divBdr>
    </w:div>
    <w:div w:id="190345789">
      <w:marLeft w:val="0"/>
      <w:marRight w:val="0"/>
      <w:marTop w:val="0"/>
      <w:marBottom w:val="0"/>
      <w:divBdr>
        <w:top w:val="none" w:sz="0" w:space="0" w:color="auto"/>
        <w:left w:val="none" w:sz="0" w:space="0" w:color="auto"/>
        <w:bottom w:val="none" w:sz="0" w:space="0" w:color="auto"/>
        <w:right w:val="none" w:sz="0" w:space="0" w:color="auto"/>
      </w:divBdr>
    </w:div>
    <w:div w:id="190345790">
      <w:marLeft w:val="0"/>
      <w:marRight w:val="0"/>
      <w:marTop w:val="0"/>
      <w:marBottom w:val="0"/>
      <w:divBdr>
        <w:top w:val="none" w:sz="0" w:space="0" w:color="auto"/>
        <w:left w:val="none" w:sz="0" w:space="0" w:color="auto"/>
        <w:bottom w:val="none" w:sz="0" w:space="0" w:color="auto"/>
        <w:right w:val="none" w:sz="0" w:space="0" w:color="auto"/>
      </w:divBdr>
    </w:div>
    <w:div w:id="190345791">
      <w:marLeft w:val="0"/>
      <w:marRight w:val="0"/>
      <w:marTop w:val="0"/>
      <w:marBottom w:val="0"/>
      <w:divBdr>
        <w:top w:val="none" w:sz="0" w:space="0" w:color="auto"/>
        <w:left w:val="none" w:sz="0" w:space="0" w:color="auto"/>
        <w:bottom w:val="none" w:sz="0" w:space="0" w:color="auto"/>
        <w:right w:val="none" w:sz="0" w:space="0" w:color="auto"/>
      </w:divBdr>
    </w:div>
    <w:div w:id="190345792">
      <w:marLeft w:val="0"/>
      <w:marRight w:val="0"/>
      <w:marTop w:val="0"/>
      <w:marBottom w:val="0"/>
      <w:divBdr>
        <w:top w:val="none" w:sz="0" w:space="0" w:color="auto"/>
        <w:left w:val="none" w:sz="0" w:space="0" w:color="auto"/>
        <w:bottom w:val="none" w:sz="0" w:space="0" w:color="auto"/>
        <w:right w:val="none" w:sz="0" w:space="0" w:color="auto"/>
      </w:divBdr>
    </w:div>
    <w:div w:id="190345793">
      <w:marLeft w:val="0"/>
      <w:marRight w:val="0"/>
      <w:marTop w:val="0"/>
      <w:marBottom w:val="0"/>
      <w:divBdr>
        <w:top w:val="none" w:sz="0" w:space="0" w:color="auto"/>
        <w:left w:val="none" w:sz="0" w:space="0" w:color="auto"/>
        <w:bottom w:val="none" w:sz="0" w:space="0" w:color="auto"/>
        <w:right w:val="none" w:sz="0" w:space="0" w:color="auto"/>
      </w:divBdr>
    </w:div>
    <w:div w:id="190345794">
      <w:marLeft w:val="0"/>
      <w:marRight w:val="0"/>
      <w:marTop w:val="0"/>
      <w:marBottom w:val="0"/>
      <w:divBdr>
        <w:top w:val="none" w:sz="0" w:space="0" w:color="auto"/>
        <w:left w:val="none" w:sz="0" w:space="0" w:color="auto"/>
        <w:bottom w:val="none" w:sz="0" w:space="0" w:color="auto"/>
        <w:right w:val="none" w:sz="0" w:space="0" w:color="auto"/>
      </w:divBdr>
    </w:div>
    <w:div w:id="190345795">
      <w:marLeft w:val="0"/>
      <w:marRight w:val="0"/>
      <w:marTop w:val="0"/>
      <w:marBottom w:val="0"/>
      <w:divBdr>
        <w:top w:val="none" w:sz="0" w:space="0" w:color="auto"/>
        <w:left w:val="none" w:sz="0" w:space="0" w:color="auto"/>
        <w:bottom w:val="none" w:sz="0" w:space="0" w:color="auto"/>
        <w:right w:val="none" w:sz="0" w:space="0" w:color="auto"/>
      </w:divBdr>
    </w:div>
    <w:div w:id="190345796">
      <w:marLeft w:val="0"/>
      <w:marRight w:val="0"/>
      <w:marTop w:val="0"/>
      <w:marBottom w:val="0"/>
      <w:divBdr>
        <w:top w:val="none" w:sz="0" w:space="0" w:color="auto"/>
        <w:left w:val="none" w:sz="0" w:space="0" w:color="auto"/>
        <w:bottom w:val="none" w:sz="0" w:space="0" w:color="auto"/>
        <w:right w:val="none" w:sz="0" w:space="0" w:color="auto"/>
      </w:divBdr>
    </w:div>
    <w:div w:id="190345797">
      <w:marLeft w:val="0"/>
      <w:marRight w:val="0"/>
      <w:marTop w:val="0"/>
      <w:marBottom w:val="0"/>
      <w:divBdr>
        <w:top w:val="none" w:sz="0" w:space="0" w:color="auto"/>
        <w:left w:val="none" w:sz="0" w:space="0" w:color="auto"/>
        <w:bottom w:val="none" w:sz="0" w:space="0" w:color="auto"/>
        <w:right w:val="none" w:sz="0" w:space="0" w:color="auto"/>
      </w:divBdr>
    </w:div>
    <w:div w:id="190345798">
      <w:marLeft w:val="0"/>
      <w:marRight w:val="0"/>
      <w:marTop w:val="0"/>
      <w:marBottom w:val="0"/>
      <w:divBdr>
        <w:top w:val="none" w:sz="0" w:space="0" w:color="auto"/>
        <w:left w:val="none" w:sz="0" w:space="0" w:color="auto"/>
        <w:bottom w:val="none" w:sz="0" w:space="0" w:color="auto"/>
        <w:right w:val="none" w:sz="0" w:space="0" w:color="auto"/>
      </w:divBdr>
    </w:div>
    <w:div w:id="190345799">
      <w:marLeft w:val="0"/>
      <w:marRight w:val="0"/>
      <w:marTop w:val="0"/>
      <w:marBottom w:val="0"/>
      <w:divBdr>
        <w:top w:val="none" w:sz="0" w:space="0" w:color="auto"/>
        <w:left w:val="none" w:sz="0" w:space="0" w:color="auto"/>
        <w:bottom w:val="none" w:sz="0" w:space="0" w:color="auto"/>
        <w:right w:val="none" w:sz="0" w:space="0" w:color="auto"/>
      </w:divBdr>
    </w:div>
    <w:div w:id="190345800">
      <w:marLeft w:val="0"/>
      <w:marRight w:val="0"/>
      <w:marTop w:val="0"/>
      <w:marBottom w:val="0"/>
      <w:divBdr>
        <w:top w:val="none" w:sz="0" w:space="0" w:color="auto"/>
        <w:left w:val="none" w:sz="0" w:space="0" w:color="auto"/>
        <w:bottom w:val="none" w:sz="0" w:space="0" w:color="auto"/>
        <w:right w:val="none" w:sz="0" w:space="0" w:color="auto"/>
      </w:divBdr>
    </w:div>
    <w:div w:id="190345801">
      <w:marLeft w:val="0"/>
      <w:marRight w:val="0"/>
      <w:marTop w:val="0"/>
      <w:marBottom w:val="0"/>
      <w:divBdr>
        <w:top w:val="none" w:sz="0" w:space="0" w:color="auto"/>
        <w:left w:val="none" w:sz="0" w:space="0" w:color="auto"/>
        <w:bottom w:val="none" w:sz="0" w:space="0" w:color="auto"/>
        <w:right w:val="none" w:sz="0" w:space="0" w:color="auto"/>
      </w:divBdr>
    </w:div>
    <w:div w:id="190345802">
      <w:marLeft w:val="0"/>
      <w:marRight w:val="0"/>
      <w:marTop w:val="0"/>
      <w:marBottom w:val="0"/>
      <w:divBdr>
        <w:top w:val="none" w:sz="0" w:space="0" w:color="auto"/>
        <w:left w:val="none" w:sz="0" w:space="0" w:color="auto"/>
        <w:bottom w:val="none" w:sz="0" w:space="0" w:color="auto"/>
        <w:right w:val="none" w:sz="0" w:space="0" w:color="auto"/>
      </w:divBdr>
    </w:div>
    <w:div w:id="190345803">
      <w:marLeft w:val="0"/>
      <w:marRight w:val="0"/>
      <w:marTop w:val="0"/>
      <w:marBottom w:val="0"/>
      <w:divBdr>
        <w:top w:val="none" w:sz="0" w:space="0" w:color="auto"/>
        <w:left w:val="none" w:sz="0" w:space="0" w:color="auto"/>
        <w:bottom w:val="none" w:sz="0" w:space="0" w:color="auto"/>
        <w:right w:val="none" w:sz="0" w:space="0" w:color="auto"/>
      </w:divBdr>
    </w:div>
    <w:div w:id="190345804">
      <w:marLeft w:val="0"/>
      <w:marRight w:val="0"/>
      <w:marTop w:val="0"/>
      <w:marBottom w:val="0"/>
      <w:divBdr>
        <w:top w:val="none" w:sz="0" w:space="0" w:color="auto"/>
        <w:left w:val="none" w:sz="0" w:space="0" w:color="auto"/>
        <w:bottom w:val="none" w:sz="0" w:space="0" w:color="auto"/>
        <w:right w:val="none" w:sz="0" w:space="0" w:color="auto"/>
      </w:divBdr>
    </w:div>
    <w:div w:id="191040349">
      <w:bodyDiv w:val="1"/>
      <w:marLeft w:val="0"/>
      <w:marRight w:val="0"/>
      <w:marTop w:val="0"/>
      <w:marBottom w:val="0"/>
      <w:divBdr>
        <w:top w:val="none" w:sz="0" w:space="0" w:color="auto"/>
        <w:left w:val="none" w:sz="0" w:space="0" w:color="auto"/>
        <w:bottom w:val="none" w:sz="0" w:space="0" w:color="auto"/>
        <w:right w:val="none" w:sz="0" w:space="0" w:color="auto"/>
      </w:divBdr>
    </w:div>
    <w:div w:id="244650249">
      <w:bodyDiv w:val="1"/>
      <w:marLeft w:val="0"/>
      <w:marRight w:val="0"/>
      <w:marTop w:val="0"/>
      <w:marBottom w:val="0"/>
      <w:divBdr>
        <w:top w:val="none" w:sz="0" w:space="0" w:color="auto"/>
        <w:left w:val="none" w:sz="0" w:space="0" w:color="auto"/>
        <w:bottom w:val="none" w:sz="0" w:space="0" w:color="auto"/>
        <w:right w:val="none" w:sz="0" w:space="0" w:color="auto"/>
      </w:divBdr>
    </w:div>
    <w:div w:id="244731920">
      <w:bodyDiv w:val="1"/>
      <w:marLeft w:val="0"/>
      <w:marRight w:val="0"/>
      <w:marTop w:val="0"/>
      <w:marBottom w:val="0"/>
      <w:divBdr>
        <w:top w:val="none" w:sz="0" w:space="0" w:color="auto"/>
        <w:left w:val="none" w:sz="0" w:space="0" w:color="auto"/>
        <w:bottom w:val="none" w:sz="0" w:space="0" w:color="auto"/>
        <w:right w:val="none" w:sz="0" w:space="0" w:color="auto"/>
      </w:divBdr>
    </w:div>
    <w:div w:id="251472830">
      <w:bodyDiv w:val="1"/>
      <w:marLeft w:val="0"/>
      <w:marRight w:val="0"/>
      <w:marTop w:val="0"/>
      <w:marBottom w:val="0"/>
      <w:divBdr>
        <w:top w:val="none" w:sz="0" w:space="0" w:color="auto"/>
        <w:left w:val="none" w:sz="0" w:space="0" w:color="auto"/>
        <w:bottom w:val="none" w:sz="0" w:space="0" w:color="auto"/>
        <w:right w:val="none" w:sz="0" w:space="0" w:color="auto"/>
      </w:divBdr>
    </w:div>
    <w:div w:id="265310817">
      <w:bodyDiv w:val="1"/>
      <w:marLeft w:val="0"/>
      <w:marRight w:val="0"/>
      <w:marTop w:val="0"/>
      <w:marBottom w:val="0"/>
      <w:divBdr>
        <w:top w:val="none" w:sz="0" w:space="0" w:color="auto"/>
        <w:left w:val="none" w:sz="0" w:space="0" w:color="auto"/>
        <w:bottom w:val="none" w:sz="0" w:space="0" w:color="auto"/>
        <w:right w:val="none" w:sz="0" w:space="0" w:color="auto"/>
      </w:divBdr>
    </w:div>
    <w:div w:id="489833892">
      <w:bodyDiv w:val="1"/>
      <w:marLeft w:val="0"/>
      <w:marRight w:val="0"/>
      <w:marTop w:val="0"/>
      <w:marBottom w:val="0"/>
      <w:divBdr>
        <w:top w:val="none" w:sz="0" w:space="0" w:color="auto"/>
        <w:left w:val="none" w:sz="0" w:space="0" w:color="auto"/>
        <w:bottom w:val="none" w:sz="0" w:space="0" w:color="auto"/>
        <w:right w:val="none" w:sz="0" w:space="0" w:color="auto"/>
      </w:divBdr>
    </w:div>
    <w:div w:id="560747743">
      <w:bodyDiv w:val="1"/>
      <w:marLeft w:val="0"/>
      <w:marRight w:val="0"/>
      <w:marTop w:val="0"/>
      <w:marBottom w:val="0"/>
      <w:divBdr>
        <w:top w:val="none" w:sz="0" w:space="0" w:color="auto"/>
        <w:left w:val="none" w:sz="0" w:space="0" w:color="auto"/>
        <w:bottom w:val="none" w:sz="0" w:space="0" w:color="auto"/>
        <w:right w:val="none" w:sz="0" w:space="0" w:color="auto"/>
      </w:divBdr>
    </w:div>
    <w:div w:id="874855516">
      <w:bodyDiv w:val="1"/>
      <w:marLeft w:val="0"/>
      <w:marRight w:val="0"/>
      <w:marTop w:val="0"/>
      <w:marBottom w:val="0"/>
      <w:divBdr>
        <w:top w:val="none" w:sz="0" w:space="0" w:color="auto"/>
        <w:left w:val="none" w:sz="0" w:space="0" w:color="auto"/>
        <w:bottom w:val="none" w:sz="0" w:space="0" w:color="auto"/>
        <w:right w:val="none" w:sz="0" w:space="0" w:color="auto"/>
      </w:divBdr>
    </w:div>
    <w:div w:id="924461510">
      <w:bodyDiv w:val="1"/>
      <w:marLeft w:val="0"/>
      <w:marRight w:val="0"/>
      <w:marTop w:val="0"/>
      <w:marBottom w:val="0"/>
      <w:divBdr>
        <w:top w:val="none" w:sz="0" w:space="0" w:color="auto"/>
        <w:left w:val="none" w:sz="0" w:space="0" w:color="auto"/>
        <w:bottom w:val="none" w:sz="0" w:space="0" w:color="auto"/>
        <w:right w:val="none" w:sz="0" w:space="0" w:color="auto"/>
      </w:divBdr>
    </w:div>
    <w:div w:id="941373071">
      <w:bodyDiv w:val="1"/>
      <w:marLeft w:val="0"/>
      <w:marRight w:val="0"/>
      <w:marTop w:val="0"/>
      <w:marBottom w:val="0"/>
      <w:divBdr>
        <w:top w:val="none" w:sz="0" w:space="0" w:color="auto"/>
        <w:left w:val="none" w:sz="0" w:space="0" w:color="auto"/>
        <w:bottom w:val="none" w:sz="0" w:space="0" w:color="auto"/>
        <w:right w:val="none" w:sz="0" w:space="0" w:color="auto"/>
      </w:divBdr>
    </w:div>
    <w:div w:id="1040321738">
      <w:bodyDiv w:val="1"/>
      <w:marLeft w:val="0"/>
      <w:marRight w:val="0"/>
      <w:marTop w:val="0"/>
      <w:marBottom w:val="0"/>
      <w:divBdr>
        <w:top w:val="none" w:sz="0" w:space="0" w:color="auto"/>
        <w:left w:val="none" w:sz="0" w:space="0" w:color="auto"/>
        <w:bottom w:val="none" w:sz="0" w:space="0" w:color="auto"/>
        <w:right w:val="none" w:sz="0" w:space="0" w:color="auto"/>
      </w:divBdr>
    </w:div>
    <w:div w:id="1084231040">
      <w:bodyDiv w:val="1"/>
      <w:marLeft w:val="0"/>
      <w:marRight w:val="0"/>
      <w:marTop w:val="0"/>
      <w:marBottom w:val="0"/>
      <w:divBdr>
        <w:top w:val="none" w:sz="0" w:space="0" w:color="auto"/>
        <w:left w:val="none" w:sz="0" w:space="0" w:color="auto"/>
        <w:bottom w:val="none" w:sz="0" w:space="0" w:color="auto"/>
        <w:right w:val="none" w:sz="0" w:space="0" w:color="auto"/>
      </w:divBdr>
    </w:div>
    <w:div w:id="1145051557">
      <w:bodyDiv w:val="1"/>
      <w:marLeft w:val="0"/>
      <w:marRight w:val="0"/>
      <w:marTop w:val="0"/>
      <w:marBottom w:val="0"/>
      <w:divBdr>
        <w:top w:val="none" w:sz="0" w:space="0" w:color="auto"/>
        <w:left w:val="none" w:sz="0" w:space="0" w:color="auto"/>
        <w:bottom w:val="none" w:sz="0" w:space="0" w:color="auto"/>
        <w:right w:val="none" w:sz="0" w:space="0" w:color="auto"/>
      </w:divBdr>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
    <w:div w:id="1267693680">
      <w:bodyDiv w:val="1"/>
      <w:marLeft w:val="0"/>
      <w:marRight w:val="0"/>
      <w:marTop w:val="0"/>
      <w:marBottom w:val="0"/>
      <w:divBdr>
        <w:top w:val="none" w:sz="0" w:space="0" w:color="auto"/>
        <w:left w:val="none" w:sz="0" w:space="0" w:color="auto"/>
        <w:bottom w:val="none" w:sz="0" w:space="0" w:color="auto"/>
        <w:right w:val="none" w:sz="0" w:space="0" w:color="auto"/>
      </w:divBdr>
    </w:div>
    <w:div w:id="1460104379">
      <w:bodyDiv w:val="1"/>
      <w:marLeft w:val="0"/>
      <w:marRight w:val="0"/>
      <w:marTop w:val="0"/>
      <w:marBottom w:val="0"/>
      <w:divBdr>
        <w:top w:val="none" w:sz="0" w:space="0" w:color="auto"/>
        <w:left w:val="none" w:sz="0" w:space="0" w:color="auto"/>
        <w:bottom w:val="none" w:sz="0" w:space="0" w:color="auto"/>
        <w:right w:val="none" w:sz="0" w:space="0" w:color="auto"/>
      </w:divBdr>
    </w:div>
    <w:div w:id="1570923918">
      <w:bodyDiv w:val="1"/>
      <w:marLeft w:val="0"/>
      <w:marRight w:val="0"/>
      <w:marTop w:val="0"/>
      <w:marBottom w:val="0"/>
      <w:divBdr>
        <w:top w:val="none" w:sz="0" w:space="0" w:color="auto"/>
        <w:left w:val="none" w:sz="0" w:space="0" w:color="auto"/>
        <w:bottom w:val="none" w:sz="0" w:space="0" w:color="auto"/>
        <w:right w:val="none" w:sz="0" w:space="0" w:color="auto"/>
      </w:divBdr>
    </w:div>
    <w:div w:id="1753355938">
      <w:bodyDiv w:val="1"/>
      <w:marLeft w:val="0"/>
      <w:marRight w:val="0"/>
      <w:marTop w:val="0"/>
      <w:marBottom w:val="0"/>
      <w:divBdr>
        <w:top w:val="none" w:sz="0" w:space="0" w:color="auto"/>
        <w:left w:val="none" w:sz="0" w:space="0" w:color="auto"/>
        <w:bottom w:val="none" w:sz="0" w:space="0" w:color="auto"/>
        <w:right w:val="none" w:sz="0" w:space="0" w:color="auto"/>
      </w:divBdr>
    </w:div>
    <w:div w:id="1757743351">
      <w:bodyDiv w:val="1"/>
      <w:marLeft w:val="0"/>
      <w:marRight w:val="0"/>
      <w:marTop w:val="0"/>
      <w:marBottom w:val="0"/>
      <w:divBdr>
        <w:top w:val="none" w:sz="0" w:space="0" w:color="auto"/>
        <w:left w:val="none" w:sz="0" w:space="0" w:color="auto"/>
        <w:bottom w:val="none" w:sz="0" w:space="0" w:color="auto"/>
        <w:right w:val="none" w:sz="0" w:space="0" w:color="auto"/>
      </w:divBdr>
    </w:div>
    <w:div w:id="1886092945">
      <w:bodyDiv w:val="1"/>
      <w:marLeft w:val="0"/>
      <w:marRight w:val="0"/>
      <w:marTop w:val="0"/>
      <w:marBottom w:val="0"/>
      <w:divBdr>
        <w:top w:val="none" w:sz="0" w:space="0" w:color="auto"/>
        <w:left w:val="none" w:sz="0" w:space="0" w:color="auto"/>
        <w:bottom w:val="none" w:sz="0" w:space="0" w:color="auto"/>
        <w:right w:val="none" w:sz="0" w:space="0" w:color="auto"/>
      </w:divBdr>
    </w:div>
    <w:div w:id="1942101769">
      <w:bodyDiv w:val="1"/>
      <w:marLeft w:val="0"/>
      <w:marRight w:val="0"/>
      <w:marTop w:val="0"/>
      <w:marBottom w:val="0"/>
      <w:divBdr>
        <w:top w:val="none" w:sz="0" w:space="0" w:color="auto"/>
        <w:left w:val="none" w:sz="0" w:space="0" w:color="auto"/>
        <w:bottom w:val="none" w:sz="0" w:space="0" w:color="auto"/>
        <w:right w:val="none" w:sz="0" w:space="0" w:color="auto"/>
      </w:divBdr>
    </w:div>
    <w:div w:id="1947735127">
      <w:bodyDiv w:val="1"/>
      <w:marLeft w:val="0"/>
      <w:marRight w:val="0"/>
      <w:marTop w:val="0"/>
      <w:marBottom w:val="0"/>
      <w:divBdr>
        <w:top w:val="none" w:sz="0" w:space="0" w:color="auto"/>
        <w:left w:val="none" w:sz="0" w:space="0" w:color="auto"/>
        <w:bottom w:val="none" w:sz="0" w:space="0" w:color="auto"/>
        <w:right w:val="none" w:sz="0" w:space="0" w:color="auto"/>
      </w:divBdr>
    </w:div>
    <w:div w:id="2006124803">
      <w:bodyDiv w:val="1"/>
      <w:marLeft w:val="0"/>
      <w:marRight w:val="0"/>
      <w:marTop w:val="0"/>
      <w:marBottom w:val="0"/>
      <w:divBdr>
        <w:top w:val="none" w:sz="0" w:space="0" w:color="auto"/>
        <w:left w:val="none" w:sz="0" w:space="0" w:color="auto"/>
        <w:bottom w:val="none" w:sz="0" w:space="0" w:color="auto"/>
        <w:right w:val="none" w:sz="0" w:space="0" w:color="auto"/>
      </w:divBdr>
    </w:div>
    <w:div w:id="2012830549">
      <w:bodyDiv w:val="1"/>
      <w:marLeft w:val="0"/>
      <w:marRight w:val="0"/>
      <w:marTop w:val="0"/>
      <w:marBottom w:val="0"/>
      <w:divBdr>
        <w:top w:val="none" w:sz="0" w:space="0" w:color="auto"/>
        <w:left w:val="none" w:sz="0" w:space="0" w:color="auto"/>
        <w:bottom w:val="none" w:sz="0" w:space="0" w:color="auto"/>
        <w:right w:val="none" w:sz="0" w:space="0" w:color="auto"/>
      </w:divBdr>
    </w:div>
    <w:div w:id="20167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K:\&#21382;&#24180;&#24037;&#20316;&#36164;&#26009;\2016&#23626;&#27605;&#19994;&#29983;&#23601;&#19994;&#24037;&#20316;&#36164;&#26009;\2016&#23626;&#27605;&#19994;&#29983;&#23601;&#19994;&#36136;&#37327;&#24180;&#24230;&#25253;&#21578;\&#22270;&#34920;&#21450;&#25968;&#25454;.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1"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oleObject" Target="file:///K:\&#21382;&#24180;&#24037;&#20316;&#36164;&#26009;\2016&#23626;&#27605;&#19994;&#29983;&#23601;&#19994;&#24037;&#20316;&#36164;&#26009;\&#27966;&#36963;&#21517;&#20876;\&#35199;&#23433;&#24314;&#31569;&#31185;&#25216;&#22823;&#23398;%20(&#21547;&#26149;&#23395;&#65289;%20-%20&#25968;&#25454;&#32479;&#35745;.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7966;&#36963;&#21517;&#20876;\&#35199;&#23433;&#24314;&#31569;&#31185;&#25216;&#22823;&#23398;%20(&#21547;&#26149;&#23395;&#65289;%20-%20&#25968;&#25454;&#32479;&#35745;.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7966;&#36963;&#21517;&#20876;\&#35199;&#23433;&#24314;&#31569;&#31185;&#25216;&#22823;&#23398;%20(&#21547;&#26149;&#23395;&#65289;%20-%20&#25968;&#25454;&#32479;&#35745;.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7966;&#36963;&#21517;&#20876;\&#35199;&#23433;&#24314;&#31569;&#31185;&#25216;&#22823;&#23398;%20(&#21547;&#26149;&#23395;&#65289;%20-%20&#25968;&#25454;&#32479;&#35745;.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7966;&#36963;&#21517;&#20876;\&#35199;&#23433;&#24314;&#31569;&#31185;&#25216;&#22823;&#23398;%20(&#21547;&#26149;&#23395;&#65289;%20-%20&#25968;&#25454;&#32479;&#35745;.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7966;&#36963;&#21517;&#20876;\&#35199;&#23433;&#24314;&#31569;&#31185;&#25216;&#22823;&#23398;%20(&#21547;&#26149;&#23395;&#65289;%20-%20&#25968;&#25454;&#32479;&#35745;.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K:\&#21382;&#24180;&#24037;&#20316;&#36164;&#26009;\2016&#23626;&#27605;&#19994;&#29983;&#23601;&#19994;&#24037;&#20316;&#36164;&#26009;\2016&#23626;&#27605;&#19994;&#29983;&#23601;&#19994;&#36136;&#37327;&#24180;&#24230;&#25253;&#21578;\&#35199;&#23433;&#24314;&#31569;&#31185;&#25216;&#22823;&#23398;%20(&#21547;&#26149;&#23395;&#65289;%20-%20&#25968;&#25454;&#32479;&#35745;.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'图1-1'!$A$1:$B$1</c:f>
              <c:strCache>
                <c:ptCount val="2"/>
                <c:pt idx="0">
                  <c:v>本科生</c:v>
                </c:pt>
                <c:pt idx="1">
                  <c:v>研究生</c:v>
                </c:pt>
              </c:strCache>
            </c:strRef>
          </c:cat>
          <c:val>
            <c:numRef>
              <c:f>'图1-1'!$A$2:$B$2</c:f>
              <c:numCache>
                <c:formatCode>General</c:formatCode>
                <c:ptCount val="2"/>
                <c:pt idx="0">
                  <c:v>4453</c:v>
                </c:pt>
                <c:pt idx="1">
                  <c:v>1640</c:v>
                </c:pt>
              </c:numCache>
            </c:numRef>
          </c:val>
          <c:extLst>
            <c:ext xmlns:c16="http://schemas.microsoft.com/office/drawing/2014/chart" uri="{C3380CC4-5D6E-409C-BE32-E72D297353CC}">
              <c16:uniqueId val="{00000000-354D-453C-BB34-E562110AA735}"/>
            </c:ext>
          </c:extLst>
        </c:ser>
        <c:dLbls>
          <c:showLegendKey val="0"/>
          <c:showVal val="0"/>
          <c:showCatName val="0"/>
          <c:showSerName val="0"/>
          <c:showPercent val="0"/>
          <c:showBubbleSize val="0"/>
        </c:dLbls>
        <c:gapWidth val="100"/>
        <c:overlap val="-24"/>
        <c:axId val="164133120"/>
        <c:axId val="164364672"/>
      </c:barChart>
      <c:catAx>
        <c:axId val="164133120"/>
        <c:scaling>
          <c:orientation val="minMax"/>
        </c:scaling>
        <c:delete val="0"/>
        <c:axPos val="b"/>
        <c:numFmt formatCode="General" sourceLinked="1"/>
        <c:majorTickMark val="none"/>
        <c:minorTickMark val="none"/>
        <c:tickLblPos val="nextTo"/>
        <c:spPr>
          <a:noFill/>
          <a:ln w="9525" cap="flat" cmpd="sng" algn="ctr">
            <a:solidFill>
              <a:schemeClr val="tx2"/>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仿宋" panose="02010609060101010101" pitchFamily="49" charset="-122"/>
                <a:ea typeface="仿宋" panose="02010609060101010101" pitchFamily="49" charset="-122"/>
                <a:cs typeface="+mn-cs"/>
              </a:defRPr>
            </a:pPr>
            <a:endParaRPr lang="zh-CN"/>
          </a:p>
        </c:txPr>
        <c:crossAx val="164364672"/>
        <c:crosses val="autoZero"/>
        <c:auto val="1"/>
        <c:lblAlgn val="ctr"/>
        <c:lblOffset val="100"/>
        <c:noMultiLvlLbl val="0"/>
      </c:catAx>
      <c:valAx>
        <c:axId val="164364672"/>
        <c:scaling>
          <c:orientation val="minMax"/>
          <c:max val="4500"/>
          <c:min val="0"/>
        </c:scaling>
        <c:delete val="0"/>
        <c:axPos val="l"/>
        <c:majorGridlines>
          <c:spPr>
            <a:ln w="9525" cap="flat" cmpd="sng" algn="ctr">
              <a:solidFill>
                <a:schemeClr val="accent1">
                  <a:lumMod val="60000"/>
                  <a:lumOff val="40000"/>
                </a:schemeClr>
              </a:solidFill>
              <a:prstDash val="dash"/>
              <a:round/>
            </a:ln>
            <a:effectLst/>
          </c:spPr>
        </c:majorGridlines>
        <c:numFmt formatCode="General" sourceLinked="1"/>
        <c:majorTickMark val="none"/>
        <c:minorTickMark val="none"/>
        <c:tickLblPos val="nextTo"/>
        <c:spPr>
          <a:noFill/>
          <a:ln>
            <a:solidFill>
              <a:schemeClr val="tx2"/>
            </a:solid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crossAx val="164133120"/>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45046650651937"/>
          <c:y val="0.17574961553946589"/>
          <c:w val="0.73611111111111138"/>
          <c:h val="0.70317876932050161"/>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744-424C-8C42-993C2170224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744-424C-8C42-993C2170224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744-424C-8C42-993C2170224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744-424C-8C42-993C2170224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744-424C-8C42-993C2170224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744-424C-8C42-993C2170224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744-424C-8C42-993C21702242}"/>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3744-424C-8C42-993C21702242}"/>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3744-424C-8C42-993C21702242}"/>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3744-424C-8C42-993C21702242}"/>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3744-424C-8C42-993C21702242}"/>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3744-424C-8C42-993C21702242}"/>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3744-424C-8C42-993C21702242}"/>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3744-424C-8C42-993C21702242}"/>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3744-424C-8C42-993C21702242}"/>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3744-424C-8C42-993C21702242}"/>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3744-424C-8C42-993C21702242}"/>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3744-424C-8C42-993C21702242}"/>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3744-424C-8C42-993C21702242}"/>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3744-424C-8C42-993C21702242}"/>
              </c:ext>
            </c:extLst>
          </c:dPt>
          <c:dLbls>
            <c:dLbl>
              <c:idx val="5"/>
              <c:layout>
                <c:manualLayout>
                  <c:x val="0.2504173057708024"/>
                  <c:y val="-2.085690147910054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5949915723573321"/>
                      <c:h val="0.11821055896931576"/>
                    </c:manualLayout>
                  </c15:layout>
                </c:ext>
                <c:ext xmlns:c16="http://schemas.microsoft.com/office/drawing/2014/chart" uri="{C3380CC4-5D6E-409C-BE32-E72D297353CC}">
                  <c16:uniqueId val="{0000000B-3744-424C-8C42-993C21702242}"/>
                </c:ext>
              </c:extLst>
            </c:dLbl>
            <c:dLbl>
              <c:idx val="6"/>
              <c:layout>
                <c:manualLayout>
                  <c:x val="6.2604682055329899E-3"/>
                  <c:y val="5.88158262132127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744-424C-8C42-993C21702242}"/>
                </c:ext>
              </c:extLst>
            </c:dLbl>
            <c:dLbl>
              <c:idx val="7"/>
              <c:layout>
                <c:manualLayout>
                  <c:x val="5.7808960463071712E-2"/>
                  <c:y val="5.28346456692913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744-424C-8C42-993C21702242}"/>
                </c:ext>
              </c:extLst>
            </c:dLbl>
            <c:dLbl>
              <c:idx val="8"/>
              <c:layout>
                <c:manualLayout>
                  <c:x val="4.5938175820931923E-3"/>
                  <c:y val="0.3678829508013627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744-424C-8C42-993C21702242}"/>
                </c:ext>
              </c:extLst>
            </c:dLbl>
            <c:dLbl>
              <c:idx val="12"/>
              <c:tx>
                <c:rich>
                  <a:bodyPr/>
                  <a:lstStyle/>
                  <a:p>
                    <a:fld id="{2291D7A6-2D1D-4BE6-A9B9-1D4D36F66A7A}" type="CATEGORYNAME">
                      <a:rPr lang="zh-CN" altLang="en-US"/>
                      <a:pPr/>
                      <a:t>[类别名称]</a:t>
                    </a:fld>
                    <a:r>
                      <a:rPr lang="zh-CN" altLang="en-US" baseline="0"/>
                      <a:t>
</a:t>
                    </a:r>
                    <a:r>
                      <a:rPr lang="en-US" altLang="zh-CN" baseline="0"/>
                      <a:t>1.56%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3744-424C-8C42-993C2170224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学生、用人单位满意度!$F$23:$R$23</c:f>
              <c:strCache>
                <c:ptCount val="13"/>
                <c:pt idx="0">
                  <c:v>机关</c:v>
                </c:pt>
                <c:pt idx="1">
                  <c:v>科研设计单位</c:v>
                </c:pt>
                <c:pt idx="2">
                  <c:v>高等教育单位</c:v>
                </c:pt>
                <c:pt idx="3">
                  <c:v>中初教育单位</c:v>
                </c:pt>
                <c:pt idx="4">
                  <c:v>医疗卫生单位</c:v>
                </c:pt>
                <c:pt idx="5">
                  <c:v>其它事业单位</c:v>
                </c:pt>
                <c:pt idx="6">
                  <c:v>国有企业</c:v>
                </c:pt>
                <c:pt idx="7">
                  <c:v>三资企业</c:v>
                </c:pt>
                <c:pt idx="8">
                  <c:v>其它企业</c:v>
                </c:pt>
                <c:pt idx="9">
                  <c:v>部队</c:v>
                </c:pt>
                <c:pt idx="10">
                  <c:v>农村建制村</c:v>
                </c:pt>
                <c:pt idx="11">
                  <c:v>城镇社区</c:v>
                </c:pt>
                <c:pt idx="12">
                  <c:v>其他</c:v>
                </c:pt>
              </c:strCache>
            </c:strRef>
          </c:cat>
          <c:val>
            <c:numRef>
              <c:f>学生、用人单位满意度!$F$24:$R$24</c:f>
              <c:numCache>
                <c:formatCode>0.00%</c:formatCode>
                <c:ptCount val="13"/>
                <c:pt idx="0">
                  <c:v>2.1900000000000006E-2</c:v>
                </c:pt>
                <c:pt idx="1">
                  <c:v>7.8600000000000003E-2</c:v>
                </c:pt>
                <c:pt idx="2">
                  <c:v>4.6599999999999996E-2</c:v>
                </c:pt>
                <c:pt idx="3">
                  <c:v>1.2800000000000004E-2</c:v>
                </c:pt>
                <c:pt idx="4">
                  <c:v>9.0000000000000052E-4</c:v>
                </c:pt>
                <c:pt idx="5">
                  <c:v>3.8399999999999997E-2</c:v>
                </c:pt>
                <c:pt idx="6">
                  <c:v>0.46160000000000001</c:v>
                </c:pt>
                <c:pt idx="7">
                  <c:v>6.4000000000000029E-2</c:v>
                </c:pt>
                <c:pt idx="8">
                  <c:v>0.25690000000000002</c:v>
                </c:pt>
                <c:pt idx="9">
                  <c:v>9.0000000000000052E-4</c:v>
                </c:pt>
                <c:pt idx="10">
                  <c:v>0</c:v>
                </c:pt>
                <c:pt idx="11">
                  <c:v>1.8000000000000008E-3</c:v>
                </c:pt>
                <c:pt idx="12">
                  <c:v>1.5500000000000005E-2</c:v>
                </c:pt>
              </c:numCache>
            </c:numRef>
          </c:val>
          <c:extLst>
            <c:ext xmlns:c16="http://schemas.microsoft.com/office/drawing/2014/chart" uri="{C3380CC4-5D6E-409C-BE32-E72D297353CC}">
              <c16:uniqueId val="{00000028-3744-424C-8C42-993C21702242}"/>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2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371527777777748E-2"/>
          <c:y val="0.10450072606903521"/>
          <c:w val="0.73611111111111138"/>
          <c:h val="0.70317876932050161"/>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CC7-4EFC-9EC9-4CABD3857E9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CC7-4EFC-9EC9-4CABD3857E9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CC7-4EFC-9EC9-4CABD3857E9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CC7-4EFC-9EC9-4CABD3857E9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CC7-4EFC-9EC9-4CABD3857E9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8CC7-4EFC-9EC9-4CABD3857E9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CC7-4EFC-9EC9-4CABD3857E9A}"/>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8CC7-4EFC-9EC9-4CABD3857E9A}"/>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8CC7-4EFC-9EC9-4CABD3857E9A}"/>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8CC7-4EFC-9EC9-4CABD3857E9A}"/>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8CC7-4EFC-9EC9-4CABD3857E9A}"/>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8CC7-4EFC-9EC9-4CABD3857E9A}"/>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8CC7-4EFC-9EC9-4CABD3857E9A}"/>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8CC7-4EFC-9EC9-4CABD3857E9A}"/>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8CC7-4EFC-9EC9-4CABD3857E9A}"/>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8CC7-4EFC-9EC9-4CABD3857E9A}"/>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8CC7-4EFC-9EC9-4CABD3857E9A}"/>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8CC7-4EFC-9EC9-4CABD3857E9A}"/>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8CC7-4EFC-9EC9-4CABD3857E9A}"/>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8CC7-4EFC-9EC9-4CABD3857E9A}"/>
              </c:ext>
            </c:extLst>
          </c:dPt>
          <c:dLbls>
            <c:dLbl>
              <c:idx val="0"/>
              <c:layout>
                <c:manualLayout>
                  <c:x val="-0.14904407261592306"/>
                  <c:y val="0.208351924759405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C7-4EFC-9EC9-4CABD3857E9A}"/>
                </c:ext>
              </c:extLst>
            </c:dLbl>
            <c:dLbl>
              <c:idx val="1"/>
              <c:layout>
                <c:manualLayout>
                  <c:x val="-0.31361920384951891"/>
                  <c:y val="5.787037037037038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C7-4EFC-9EC9-4CABD3857E9A}"/>
                </c:ext>
              </c:extLst>
            </c:dLbl>
            <c:dLbl>
              <c:idx val="2"/>
              <c:layout>
                <c:manualLayout>
                  <c:x val="4.5473753280839885E-2"/>
                  <c:y val="-4.46595217264508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C7-4EFC-9EC9-4CABD3857E9A}"/>
                </c:ext>
              </c:extLst>
            </c:dLbl>
            <c:dLbl>
              <c:idx val="3"/>
              <c:layout>
                <c:manualLayout>
                  <c:x val="5.3944444444444462E-2"/>
                  <c:y val="-5.72193059200933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C7-4EFC-9EC9-4CABD3857E9A}"/>
                </c:ext>
              </c:extLst>
            </c:dLbl>
            <c:dLbl>
              <c:idx val="4"/>
              <c:layout>
                <c:manualLayout>
                  <c:x val="1.789687226596676E-2"/>
                  <c:y val="-0.147806576261300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CC7-4EFC-9EC9-4CABD3857E9A}"/>
                </c:ext>
              </c:extLst>
            </c:dLbl>
            <c:dLbl>
              <c:idx val="5"/>
              <c:layout>
                <c:manualLayout>
                  <c:x val="1.0894685039370081E-2"/>
                  <c:y val="6.547827354913972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CC7-4EFC-9EC9-4CABD3857E9A}"/>
                </c:ext>
              </c:extLst>
            </c:dLbl>
            <c:dLbl>
              <c:idx val="6"/>
              <c:layout>
                <c:manualLayout>
                  <c:x val="6.0531306419067545E-2"/>
                  <c:y val="0.1788662243991154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CC7-4EFC-9EC9-4CABD3857E9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学生、用人单位满意度!$F$42:$L$42</c:f>
              <c:strCache>
                <c:ptCount val="7"/>
                <c:pt idx="0">
                  <c:v>2000元及以下</c:v>
                </c:pt>
                <c:pt idx="1">
                  <c:v>2001-3000元</c:v>
                </c:pt>
                <c:pt idx="2">
                  <c:v>3001-5000元</c:v>
                </c:pt>
                <c:pt idx="3">
                  <c:v>5001-8000元</c:v>
                </c:pt>
                <c:pt idx="4">
                  <c:v>8001-12000元</c:v>
                </c:pt>
                <c:pt idx="5">
                  <c:v>12001-20000元</c:v>
                </c:pt>
                <c:pt idx="6">
                  <c:v>20000元以上</c:v>
                </c:pt>
              </c:strCache>
            </c:strRef>
          </c:cat>
          <c:val>
            <c:numRef>
              <c:f>学生、用人单位满意度!$F$43:$L$43</c:f>
              <c:numCache>
                <c:formatCode>0.00%</c:formatCode>
                <c:ptCount val="7"/>
                <c:pt idx="0">
                  <c:v>3.7500000000000006E-2</c:v>
                </c:pt>
                <c:pt idx="1">
                  <c:v>0.21850000000000006</c:v>
                </c:pt>
                <c:pt idx="2">
                  <c:v>0.50819999999999999</c:v>
                </c:pt>
                <c:pt idx="3">
                  <c:v>0.19839999999999999</c:v>
                </c:pt>
                <c:pt idx="4">
                  <c:v>2.8299999999999999E-2</c:v>
                </c:pt>
                <c:pt idx="5">
                  <c:v>6.400000000000002E-3</c:v>
                </c:pt>
                <c:pt idx="6">
                  <c:v>2.700000000000001E-3</c:v>
                </c:pt>
              </c:numCache>
            </c:numRef>
          </c:val>
          <c:extLst>
            <c:ext xmlns:c16="http://schemas.microsoft.com/office/drawing/2014/chart" uri="{C3380CC4-5D6E-409C-BE32-E72D297353CC}">
              <c16:uniqueId val="{00000028-8CC7-4EFC-9EC9-4CABD3857E9A}"/>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23096354285197"/>
          <c:y val="0.10450069361677186"/>
          <c:w val="0.73611111111111138"/>
          <c:h val="0.70317876932050161"/>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CC7-41F6-A0D2-56384FEBF6B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CC7-41F6-A0D2-56384FEBF6B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CC7-41F6-A0D2-56384FEBF6B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CC7-41F6-A0D2-56384FEBF6B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CC7-41F6-A0D2-56384FEBF6B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CC7-41F6-A0D2-56384FEBF6B8}"/>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CC7-41F6-A0D2-56384FEBF6B8}"/>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4CC7-41F6-A0D2-56384FEBF6B8}"/>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4CC7-41F6-A0D2-56384FEBF6B8}"/>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4CC7-41F6-A0D2-56384FEBF6B8}"/>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4CC7-41F6-A0D2-56384FEBF6B8}"/>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4CC7-41F6-A0D2-56384FEBF6B8}"/>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4CC7-41F6-A0D2-56384FEBF6B8}"/>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4CC7-41F6-A0D2-56384FEBF6B8}"/>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4CC7-41F6-A0D2-56384FEBF6B8}"/>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4CC7-41F6-A0D2-56384FEBF6B8}"/>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4CC7-41F6-A0D2-56384FEBF6B8}"/>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4CC7-41F6-A0D2-56384FEBF6B8}"/>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4CC7-41F6-A0D2-56384FEBF6B8}"/>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4CC7-41F6-A0D2-56384FEBF6B8}"/>
              </c:ext>
            </c:extLst>
          </c:dPt>
          <c:dLbls>
            <c:dLbl>
              <c:idx val="2"/>
              <c:tx>
                <c:rich>
                  <a:bodyPr/>
                  <a:lstStyle/>
                  <a:p>
                    <a:fld id="{F74F880B-993A-43AE-B9F1-5763DD4955F8}" type="CATEGORYNAME">
                      <a:rPr lang="zh-CN" altLang="en-US"/>
                      <a:pPr/>
                      <a:t>[类别名称]</a:t>
                    </a:fld>
                    <a:r>
                      <a:rPr lang="zh-CN" altLang="en-US" baseline="0"/>
                      <a:t>
</a:t>
                    </a:r>
                    <a:r>
                      <a:rPr lang="en-US" altLang="zh-CN" baseline="0"/>
                      <a:t>20.94%</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CC7-41F6-A0D2-56384FEBF6B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学生、用人单位满意度!$A$66:$A$69</c:f>
              <c:strCache>
                <c:ptCount val="4"/>
                <c:pt idx="0">
                  <c:v>完全对口</c:v>
                </c:pt>
                <c:pt idx="1">
                  <c:v>比较对口</c:v>
                </c:pt>
                <c:pt idx="2">
                  <c:v>一般</c:v>
                </c:pt>
                <c:pt idx="3">
                  <c:v>不对口</c:v>
                </c:pt>
              </c:strCache>
            </c:strRef>
          </c:cat>
          <c:val>
            <c:numRef>
              <c:f>学生、用人单位满意度!$B$66:$B$69</c:f>
              <c:numCache>
                <c:formatCode>0.00%</c:formatCode>
                <c:ptCount val="4"/>
                <c:pt idx="0">
                  <c:v>0.22850000000000001</c:v>
                </c:pt>
                <c:pt idx="1">
                  <c:v>0.39760000000000012</c:v>
                </c:pt>
                <c:pt idx="2">
                  <c:v>0.20930000000000001</c:v>
                </c:pt>
                <c:pt idx="3">
                  <c:v>0.16450000000000001</c:v>
                </c:pt>
              </c:numCache>
            </c:numRef>
          </c:val>
          <c:extLst>
            <c:ext xmlns:c16="http://schemas.microsoft.com/office/drawing/2014/chart" uri="{C3380CC4-5D6E-409C-BE32-E72D297353CC}">
              <c16:uniqueId val="{00000028-4CC7-41F6-A0D2-56384FEBF6B8}"/>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学生、用人单位满意度!$B$57</c:f>
              <c:strCache>
                <c:ptCount val="1"/>
                <c:pt idx="0">
                  <c:v>很满意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学生、用人单位满意度!$A$58:$A$63</c:f>
              <c:strCache>
                <c:ptCount val="6"/>
                <c:pt idx="0">
                  <c:v>对薪酬的满意程度</c:v>
                </c:pt>
                <c:pt idx="1">
                  <c:v>对工作内容的满意程度</c:v>
                </c:pt>
                <c:pt idx="2">
                  <c:v>对工作环境的满意程度</c:v>
                </c:pt>
                <c:pt idx="3">
                  <c:v>对工作地点的满意程度</c:v>
                </c:pt>
                <c:pt idx="4">
                  <c:v>对工作发展前景的满意程度</c:v>
                </c:pt>
                <c:pt idx="5">
                  <c:v>总体满意度</c:v>
                </c:pt>
              </c:strCache>
            </c:strRef>
          </c:cat>
          <c:val>
            <c:numRef>
              <c:f>学生、用人单位满意度!$B$58:$B$63</c:f>
              <c:numCache>
                <c:formatCode>0.00%</c:formatCode>
                <c:ptCount val="6"/>
                <c:pt idx="0">
                  <c:v>7.8600000000000003E-2</c:v>
                </c:pt>
                <c:pt idx="1">
                  <c:v>0.10510000000000003</c:v>
                </c:pt>
                <c:pt idx="2">
                  <c:v>0.15270000000000006</c:v>
                </c:pt>
                <c:pt idx="3">
                  <c:v>0.17920000000000005</c:v>
                </c:pt>
                <c:pt idx="4">
                  <c:v>0.12609999999999999</c:v>
                </c:pt>
                <c:pt idx="5">
                  <c:v>8.4100000000000022E-2</c:v>
                </c:pt>
              </c:numCache>
            </c:numRef>
          </c:val>
          <c:extLst>
            <c:ext xmlns:c16="http://schemas.microsoft.com/office/drawing/2014/chart" uri="{C3380CC4-5D6E-409C-BE32-E72D297353CC}">
              <c16:uniqueId val="{00000000-51CE-4224-82F7-DF0B8DFF887D}"/>
            </c:ext>
          </c:extLst>
        </c:ser>
        <c:ser>
          <c:idx val="1"/>
          <c:order val="1"/>
          <c:tx>
            <c:strRef>
              <c:f>学生、用人单位满意度!$C$57</c:f>
              <c:strCache>
                <c:ptCount val="1"/>
                <c:pt idx="0">
                  <c:v>比较满意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学生、用人单位满意度!$A$58:$A$63</c:f>
              <c:strCache>
                <c:ptCount val="6"/>
                <c:pt idx="0">
                  <c:v>对薪酬的满意程度</c:v>
                </c:pt>
                <c:pt idx="1">
                  <c:v>对工作内容的满意程度</c:v>
                </c:pt>
                <c:pt idx="2">
                  <c:v>对工作环境的满意程度</c:v>
                </c:pt>
                <c:pt idx="3">
                  <c:v>对工作地点的满意程度</c:v>
                </c:pt>
                <c:pt idx="4">
                  <c:v>对工作发展前景的满意程度</c:v>
                </c:pt>
                <c:pt idx="5">
                  <c:v>总体满意度</c:v>
                </c:pt>
              </c:strCache>
            </c:strRef>
          </c:cat>
          <c:val>
            <c:numRef>
              <c:f>学生、用人单位满意度!$C$58:$C$63</c:f>
              <c:numCache>
                <c:formatCode>0.00%</c:formatCode>
                <c:ptCount val="6"/>
                <c:pt idx="0">
                  <c:v>0.38300000000000012</c:v>
                </c:pt>
                <c:pt idx="1">
                  <c:v>0.42870000000000008</c:v>
                </c:pt>
                <c:pt idx="2">
                  <c:v>0.41320000000000001</c:v>
                </c:pt>
                <c:pt idx="3">
                  <c:v>0.4022</c:v>
                </c:pt>
                <c:pt idx="4">
                  <c:v>0.41680000000000011</c:v>
                </c:pt>
                <c:pt idx="5">
                  <c:v>0.50639999999999996</c:v>
                </c:pt>
              </c:numCache>
            </c:numRef>
          </c:val>
          <c:extLst>
            <c:ext xmlns:c16="http://schemas.microsoft.com/office/drawing/2014/chart" uri="{C3380CC4-5D6E-409C-BE32-E72D297353CC}">
              <c16:uniqueId val="{00000001-51CE-4224-82F7-DF0B8DFF887D}"/>
            </c:ext>
          </c:extLst>
        </c:ser>
        <c:ser>
          <c:idx val="2"/>
          <c:order val="2"/>
          <c:tx>
            <c:strRef>
              <c:f>学生、用人单位满意度!$D$57</c:f>
              <c:strCache>
                <c:ptCount val="1"/>
                <c:pt idx="0">
                  <c:v>满意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3"/>
              <c:tx>
                <c:rich>
                  <a:bodyPr/>
                  <a:lstStyle/>
                  <a:p>
                    <a:r>
                      <a:rPr lang="en-US" altLang="zh-CN"/>
                      <a:t>32.26%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B2-457A-B1D4-8062E143A2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学生、用人单位满意度!$A$58:$A$63</c:f>
              <c:strCache>
                <c:ptCount val="6"/>
                <c:pt idx="0">
                  <c:v>对薪酬的满意程度</c:v>
                </c:pt>
                <c:pt idx="1">
                  <c:v>对工作内容的满意程度</c:v>
                </c:pt>
                <c:pt idx="2">
                  <c:v>对工作环境的满意程度</c:v>
                </c:pt>
                <c:pt idx="3">
                  <c:v>对工作地点的满意程度</c:v>
                </c:pt>
                <c:pt idx="4">
                  <c:v>对工作发展前景的满意程度</c:v>
                </c:pt>
                <c:pt idx="5">
                  <c:v>总体满意度</c:v>
                </c:pt>
              </c:strCache>
            </c:strRef>
          </c:cat>
          <c:val>
            <c:numRef>
              <c:f>学生、用人单位满意度!$D$58:$D$63</c:f>
              <c:numCache>
                <c:formatCode>0.00%</c:formatCode>
                <c:ptCount val="6"/>
                <c:pt idx="0">
                  <c:v>0.41320000000000001</c:v>
                </c:pt>
                <c:pt idx="1">
                  <c:v>0.38940000000000013</c:v>
                </c:pt>
                <c:pt idx="2">
                  <c:v>0.33730000000000021</c:v>
                </c:pt>
                <c:pt idx="3">
                  <c:v>0.32270000000000015</c:v>
                </c:pt>
                <c:pt idx="4">
                  <c:v>0.36840000000000012</c:v>
                </c:pt>
                <c:pt idx="5">
                  <c:v>0.34190000000000009</c:v>
                </c:pt>
              </c:numCache>
            </c:numRef>
          </c:val>
          <c:extLst>
            <c:ext xmlns:c16="http://schemas.microsoft.com/office/drawing/2014/chart" uri="{C3380CC4-5D6E-409C-BE32-E72D297353CC}">
              <c16:uniqueId val="{00000002-51CE-4224-82F7-DF0B8DFF887D}"/>
            </c:ext>
          </c:extLst>
        </c:ser>
        <c:ser>
          <c:idx val="3"/>
          <c:order val="3"/>
          <c:tx>
            <c:strRef>
              <c:f>学生、用人单位满意度!$E$57</c:f>
              <c:strCache>
                <c:ptCount val="1"/>
                <c:pt idx="0">
                  <c:v>不满意</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2"/>
              <c:tx>
                <c:rich>
                  <a:bodyPr/>
                  <a:lstStyle/>
                  <a:p>
                    <a:r>
                      <a:rPr lang="en-US" altLang="zh-CN"/>
                      <a:t>9.68%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B2-457A-B1D4-8062E143A2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学生、用人单位满意度!$A$58:$A$63</c:f>
              <c:strCache>
                <c:ptCount val="6"/>
                <c:pt idx="0">
                  <c:v>对薪酬的满意程度</c:v>
                </c:pt>
                <c:pt idx="1">
                  <c:v>对工作内容的满意程度</c:v>
                </c:pt>
                <c:pt idx="2">
                  <c:v>对工作环境的满意程度</c:v>
                </c:pt>
                <c:pt idx="3">
                  <c:v>对工作地点的满意程度</c:v>
                </c:pt>
                <c:pt idx="4">
                  <c:v>对工作发展前景的满意程度</c:v>
                </c:pt>
                <c:pt idx="5">
                  <c:v>总体满意度</c:v>
                </c:pt>
              </c:strCache>
            </c:strRef>
          </c:cat>
          <c:val>
            <c:numRef>
              <c:f>学生、用人单位满意度!$E$58:$E$63</c:f>
              <c:numCache>
                <c:formatCode>0.00%</c:formatCode>
                <c:ptCount val="6"/>
                <c:pt idx="0">
                  <c:v>0.12520000000000001</c:v>
                </c:pt>
                <c:pt idx="1">
                  <c:v>7.6799999999999993E-2</c:v>
                </c:pt>
                <c:pt idx="2">
                  <c:v>9.69E-2</c:v>
                </c:pt>
                <c:pt idx="3">
                  <c:v>9.6000000000000002E-2</c:v>
                </c:pt>
                <c:pt idx="4">
                  <c:v>8.8700000000000043E-2</c:v>
                </c:pt>
                <c:pt idx="5">
                  <c:v>6.7599999999999993E-2</c:v>
                </c:pt>
              </c:numCache>
            </c:numRef>
          </c:val>
          <c:extLst>
            <c:ext xmlns:c16="http://schemas.microsoft.com/office/drawing/2014/chart" uri="{C3380CC4-5D6E-409C-BE32-E72D297353CC}">
              <c16:uniqueId val="{00000003-51CE-4224-82F7-DF0B8DFF887D}"/>
            </c:ext>
          </c:extLst>
        </c:ser>
        <c:dLbls>
          <c:showLegendKey val="0"/>
          <c:showVal val="1"/>
          <c:showCatName val="0"/>
          <c:showSerName val="0"/>
          <c:showPercent val="0"/>
          <c:showBubbleSize val="0"/>
        </c:dLbls>
        <c:gapWidth val="150"/>
        <c:overlap val="100"/>
        <c:axId val="257086592"/>
        <c:axId val="257088128"/>
      </c:barChart>
      <c:catAx>
        <c:axId val="257086592"/>
        <c:scaling>
          <c:orientation val="minMax"/>
        </c:scaling>
        <c:delete val="0"/>
        <c:axPos val="l"/>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仿宋" panose="02010609060101010101" pitchFamily="49" charset="-122"/>
                <a:ea typeface="仿宋" panose="02010609060101010101" pitchFamily="49" charset="-122"/>
                <a:cs typeface="+mn-cs"/>
              </a:defRPr>
            </a:pPr>
            <a:endParaRPr lang="zh-CN"/>
          </a:p>
        </c:txPr>
        <c:crossAx val="257088128"/>
        <c:crosses val="autoZero"/>
        <c:auto val="1"/>
        <c:lblAlgn val="ctr"/>
        <c:lblOffset val="100"/>
        <c:noMultiLvlLbl val="0"/>
      </c:catAx>
      <c:valAx>
        <c:axId val="257088128"/>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25708659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仿宋" panose="02010609060101010101" pitchFamily="49" charset="-122"/>
              <a:ea typeface="仿宋" panose="0201060906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学生、用人单位满意度!$B$85</c:f>
              <c:strCache>
                <c:ptCount val="1"/>
                <c:pt idx="0">
                  <c:v>很满意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学生、用人单位满意度!$A$86:$A$90</c:f>
              <c:strCache>
                <c:ptCount val="5"/>
                <c:pt idx="0">
                  <c:v>专业设置和专业方向</c:v>
                </c:pt>
                <c:pt idx="1">
                  <c:v>课程设置和教学内容</c:v>
                </c:pt>
                <c:pt idx="2">
                  <c:v>教师的教学水平</c:v>
                </c:pt>
                <c:pt idx="3">
                  <c:v>教学实践环节效果</c:v>
                </c:pt>
                <c:pt idx="4">
                  <c:v>整体满意度</c:v>
                </c:pt>
              </c:strCache>
            </c:strRef>
          </c:cat>
          <c:val>
            <c:numRef>
              <c:f>学生、用人单位满意度!$B$86:$B$90</c:f>
              <c:numCache>
                <c:formatCode>0.00%</c:formatCode>
                <c:ptCount val="5"/>
                <c:pt idx="0">
                  <c:v>0.14820000000000005</c:v>
                </c:pt>
                <c:pt idx="1">
                  <c:v>0.14030000000000001</c:v>
                </c:pt>
                <c:pt idx="2">
                  <c:v>0.23340000000000005</c:v>
                </c:pt>
                <c:pt idx="3">
                  <c:v>0.14750000000000005</c:v>
                </c:pt>
                <c:pt idx="4">
                  <c:v>0.15480000000000005</c:v>
                </c:pt>
              </c:numCache>
            </c:numRef>
          </c:val>
          <c:extLst>
            <c:ext xmlns:c16="http://schemas.microsoft.com/office/drawing/2014/chart" uri="{C3380CC4-5D6E-409C-BE32-E72D297353CC}">
              <c16:uniqueId val="{00000000-DD87-4CD5-B2A6-B81A9924881D}"/>
            </c:ext>
          </c:extLst>
        </c:ser>
        <c:ser>
          <c:idx val="1"/>
          <c:order val="1"/>
          <c:tx>
            <c:strRef>
              <c:f>学生、用人单位满意度!$C$85</c:f>
              <c:strCache>
                <c:ptCount val="1"/>
                <c:pt idx="0">
                  <c:v>比较满意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学生、用人单位满意度!$A$86:$A$90</c:f>
              <c:strCache>
                <c:ptCount val="5"/>
                <c:pt idx="0">
                  <c:v>专业设置和专业方向</c:v>
                </c:pt>
                <c:pt idx="1">
                  <c:v>课程设置和教学内容</c:v>
                </c:pt>
                <c:pt idx="2">
                  <c:v>教师的教学水平</c:v>
                </c:pt>
                <c:pt idx="3">
                  <c:v>教学实践环节效果</c:v>
                </c:pt>
                <c:pt idx="4">
                  <c:v>整体满意度</c:v>
                </c:pt>
              </c:strCache>
            </c:strRef>
          </c:cat>
          <c:val>
            <c:numRef>
              <c:f>学生、用人单位满意度!$C$86:$C$90</c:f>
              <c:numCache>
                <c:formatCode>0.00%</c:formatCode>
                <c:ptCount val="5"/>
                <c:pt idx="0">
                  <c:v>0.49310000000000009</c:v>
                </c:pt>
                <c:pt idx="1">
                  <c:v>0.46360000000000001</c:v>
                </c:pt>
                <c:pt idx="2">
                  <c:v>0.53900000000000003</c:v>
                </c:pt>
                <c:pt idx="3">
                  <c:v>0.42230000000000012</c:v>
                </c:pt>
                <c:pt idx="4">
                  <c:v>0.53839999999999999</c:v>
                </c:pt>
              </c:numCache>
            </c:numRef>
          </c:val>
          <c:extLst>
            <c:ext xmlns:c16="http://schemas.microsoft.com/office/drawing/2014/chart" uri="{C3380CC4-5D6E-409C-BE32-E72D297353CC}">
              <c16:uniqueId val="{00000001-DD87-4CD5-B2A6-B81A9924881D}"/>
            </c:ext>
          </c:extLst>
        </c:ser>
        <c:ser>
          <c:idx val="2"/>
          <c:order val="2"/>
          <c:tx>
            <c:strRef>
              <c:f>学生、用人单位满意度!$D$85</c:f>
              <c:strCache>
                <c:ptCount val="1"/>
                <c:pt idx="0">
                  <c:v>满意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学生、用人单位满意度!$A$86:$A$90</c:f>
              <c:strCache>
                <c:ptCount val="5"/>
                <c:pt idx="0">
                  <c:v>专业设置和专业方向</c:v>
                </c:pt>
                <c:pt idx="1">
                  <c:v>课程设置和教学内容</c:v>
                </c:pt>
                <c:pt idx="2">
                  <c:v>教师的教学水平</c:v>
                </c:pt>
                <c:pt idx="3">
                  <c:v>教学实践环节效果</c:v>
                </c:pt>
                <c:pt idx="4">
                  <c:v>整体满意度</c:v>
                </c:pt>
              </c:strCache>
            </c:strRef>
          </c:cat>
          <c:val>
            <c:numRef>
              <c:f>学生、用人单位满意度!$D$86:$D$90</c:f>
              <c:numCache>
                <c:formatCode>0.00%</c:formatCode>
                <c:ptCount val="5"/>
                <c:pt idx="0">
                  <c:v>0.28260000000000002</c:v>
                </c:pt>
                <c:pt idx="1">
                  <c:v>0.31480000000000014</c:v>
                </c:pt>
                <c:pt idx="2">
                  <c:v>0.19020000000000001</c:v>
                </c:pt>
                <c:pt idx="3">
                  <c:v>0.32000000000000012</c:v>
                </c:pt>
                <c:pt idx="4">
                  <c:v>0.25900000000000001</c:v>
                </c:pt>
              </c:numCache>
            </c:numRef>
          </c:val>
          <c:extLst>
            <c:ext xmlns:c16="http://schemas.microsoft.com/office/drawing/2014/chart" uri="{C3380CC4-5D6E-409C-BE32-E72D297353CC}">
              <c16:uniqueId val="{00000002-DD87-4CD5-B2A6-B81A9924881D}"/>
            </c:ext>
          </c:extLst>
        </c:ser>
        <c:ser>
          <c:idx val="3"/>
          <c:order val="3"/>
          <c:tx>
            <c:strRef>
              <c:f>学生、用人单位满意度!$E$85</c:f>
              <c:strCache>
                <c:ptCount val="1"/>
                <c:pt idx="0">
                  <c:v>不满意</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4"/>
              <c:tx>
                <c:rich>
                  <a:bodyPr/>
                  <a:lstStyle/>
                  <a:p>
                    <a:r>
                      <a:rPr lang="en-US" altLang="zh-CN"/>
                      <a:t>4.78%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A7-412F-A047-4FA0AF1BE5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学生、用人单位满意度!$A$86:$A$90</c:f>
              <c:strCache>
                <c:ptCount val="5"/>
                <c:pt idx="0">
                  <c:v>专业设置和专业方向</c:v>
                </c:pt>
                <c:pt idx="1">
                  <c:v>课程设置和教学内容</c:v>
                </c:pt>
                <c:pt idx="2">
                  <c:v>教师的教学水平</c:v>
                </c:pt>
                <c:pt idx="3">
                  <c:v>教学实践环节效果</c:v>
                </c:pt>
                <c:pt idx="4">
                  <c:v>整体满意度</c:v>
                </c:pt>
              </c:strCache>
            </c:strRef>
          </c:cat>
          <c:val>
            <c:numRef>
              <c:f>学生、用人单位满意度!$E$86:$E$90</c:f>
              <c:numCache>
                <c:formatCode>0.00%</c:formatCode>
                <c:ptCount val="5"/>
                <c:pt idx="0">
                  <c:v>7.6100000000000001E-2</c:v>
                </c:pt>
                <c:pt idx="1">
                  <c:v>8.1300000000000011E-2</c:v>
                </c:pt>
                <c:pt idx="2">
                  <c:v>3.7400000000000017E-2</c:v>
                </c:pt>
                <c:pt idx="3">
                  <c:v>0.11020000000000002</c:v>
                </c:pt>
                <c:pt idx="4">
                  <c:v>4.7900000000000012E-2</c:v>
                </c:pt>
              </c:numCache>
            </c:numRef>
          </c:val>
          <c:extLst>
            <c:ext xmlns:c16="http://schemas.microsoft.com/office/drawing/2014/chart" uri="{C3380CC4-5D6E-409C-BE32-E72D297353CC}">
              <c16:uniqueId val="{00000003-DD87-4CD5-B2A6-B81A9924881D}"/>
            </c:ext>
          </c:extLst>
        </c:ser>
        <c:dLbls>
          <c:showLegendKey val="0"/>
          <c:showVal val="1"/>
          <c:showCatName val="0"/>
          <c:showSerName val="0"/>
          <c:showPercent val="0"/>
          <c:showBubbleSize val="0"/>
        </c:dLbls>
        <c:gapWidth val="150"/>
        <c:overlap val="100"/>
        <c:axId val="257486848"/>
        <c:axId val="257488384"/>
      </c:barChart>
      <c:catAx>
        <c:axId val="257486848"/>
        <c:scaling>
          <c:orientation val="minMax"/>
        </c:scaling>
        <c:delete val="0"/>
        <c:axPos val="l"/>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仿宋" panose="02010609060101010101" pitchFamily="49" charset="-122"/>
                <a:ea typeface="仿宋" panose="02010609060101010101" pitchFamily="49" charset="-122"/>
                <a:cs typeface="+mn-cs"/>
              </a:defRPr>
            </a:pPr>
            <a:endParaRPr lang="zh-CN"/>
          </a:p>
        </c:txPr>
        <c:crossAx val="257488384"/>
        <c:crosses val="autoZero"/>
        <c:auto val="1"/>
        <c:lblAlgn val="ctr"/>
        <c:lblOffset val="100"/>
        <c:noMultiLvlLbl val="0"/>
      </c:catAx>
      <c:valAx>
        <c:axId val="257488384"/>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25748684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仿宋" panose="02010609060101010101" pitchFamily="49" charset="-122"/>
              <a:ea typeface="仿宋" panose="02010609060101010101" pitchFamily="49" charset="-122"/>
              <a:cs typeface="+mn-cs"/>
            </a:defRPr>
          </a:pPr>
          <a:endParaRPr lang="zh-CN"/>
        </a:p>
      </c:txPr>
    </c:legend>
    <c:plotVisOnly val="1"/>
    <c:dispBlanksAs val="gap"/>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学生、用人单位满意度!$B$103</c:f>
              <c:strCache>
                <c:ptCount val="1"/>
                <c:pt idx="0">
                  <c:v>很满意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学生、用人单位满意度!$A$104:$A$112</c:f>
              <c:strCache>
                <c:ptCount val="9"/>
                <c:pt idx="0">
                  <c:v>就业指导课</c:v>
                </c:pt>
                <c:pt idx="1">
                  <c:v>就业信息网</c:v>
                </c:pt>
                <c:pt idx="2">
                  <c:v>校园专场招聘会</c:v>
                </c:pt>
                <c:pt idx="3">
                  <c:v>校园大型招聘会</c:v>
                </c:pt>
                <c:pt idx="4">
                  <c:v>就业手续办理</c:v>
                </c:pt>
                <c:pt idx="5">
                  <c:v>大学生就业协会</c:v>
                </c:pt>
                <c:pt idx="6">
                  <c:v>院系就业指导与服务</c:v>
                </c:pt>
                <c:pt idx="7">
                  <c:v>实习实践平台搭建</c:v>
                </c:pt>
                <c:pt idx="8">
                  <c:v>总体评价</c:v>
                </c:pt>
              </c:strCache>
            </c:strRef>
          </c:cat>
          <c:val>
            <c:numRef>
              <c:f>学生、用人单位满意度!$B$104:$B$112</c:f>
              <c:numCache>
                <c:formatCode>0.00%</c:formatCode>
                <c:ptCount val="9"/>
                <c:pt idx="0">
                  <c:v>0.13969999999999999</c:v>
                </c:pt>
                <c:pt idx="1">
                  <c:v>0.18820000000000001</c:v>
                </c:pt>
                <c:pt idx="2">
                  <c:v>0.20069999999999999</c:v>
                </c:pt>
                <c:pt idx="3">
                  <c:v>0.17899999999999999</c:v>
                </c:pt>
                <c:pt idx="4">
                  <c:v>0.19800000000000001</c:v>
                </c:pt>
                <c:pt idx="5">
                  <c:v>0.14749999999999999</c:v>
                </c:pt>
                <c:pt idx="6">
                  <c:v>0.18360000000000001</c:v>
                </c:pt>
                <c:pt idx="7">
                  <c:v>0.14230000000000001</c:v>
                </c:pt>
                <c:pt idx="8">
                  <c:v>0.1515</c:v>
                </c:pt>
              </c:numCache>
            </c:numRef>
          </c:val>
          <c:extLst>
            <c:ext xmlns:c16="http://schemas.microsoft.com/office/drawing/2014/chart" uri="{C3380CC4-5D6E-409C-BE32-E72D297353CC}">
              <c16:uniqueId val="{00000000-C0B5-430C-B953-3D240C81EFDF}"/>
            </c:ext>
          </c:extLst>
        </c:ser>
        <c:ser>
          <c:idx val="1"/>
          <c:order val="1"/>
          <c:tx>
            <c:strRef>
              <c:f>学生、用人单位满意度!$C$103</c:f>
              <c:strCache>
                <c:ptCount val="1"/>
                <c:pt idx="0">
                  <c:v>比较满意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7"/>
              <c:tx>
                <c:rich>
                  <a:bodyPr/>
                  <a:lstStyle/>
                  <a:p>
                    <a:r>
                      <a:rPr lang="en-US" altLang="zh-CN"/>
                      <a:t>39.35%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52-4EF3-8FE9-221B6F34B3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学生、用人单位满意度!$A$104:$A$112</c:f>
              <c:strCache>
                <c:ptCount val="9"/>
                <c:pt idx="0">
                  <c:v>就业指导课</c:v>
                </c:pt>
                <c:pt idx="1">
                  <c:v>就业信息网</c:v>
                </c:pt>
                <c:pt idx="2">
                  <c:v>校园专场招聘会</c:v>
                </c:pt>
                <c:pt idx="3">
                  <c:v>校园大型招聘会</c:v>
                </c:pt>
                <c:pt idx="4">
                  <c:v>就业手续办理</c:v>
                </c:pt>
                <c:pt idx="5">
                  <c:v>大学生就业协会</c:v>
                </c:pt>
                <c:pt idx="6">
                  <c:v>院系就业指导与服务</c:v>
                </c:pt>
                <c:pt idx="7">
                  <c:v>实习实践平台搭建</c:v>
                </c:pt>
                <c:pt idx="8">
                  <c:v>总体评价</c:v>
                </c:pt>
              </c:strCache>
            </c:strRef>
          </c:cat>
          <c:val>
            <c:numRef>
              <c:f>学生、用人单位满意度!$C$104:$C$112</c:f>
              <c:numCache>
                <c:formatCode>0.00%</c:formatCode>
                <c:ptCount val="9"/>
                <c:pt idx="0">
                  <c:v>0.39479999999999998</c:v>
                </c:pt>
                <c:pt idx="1">
                  <c:v>0.50819999999999999</c:v>
                </c:pt>
                <c:pt idx="2">
                  <c:v>0.49569999999999997</c:v>
                </c:pt>
                <c:pt idx="3">
                  <c:v>0.47339999999999999</c:v>
                </c:pt>
                <c:pt idx="4">
                  <c:v>0.50229999999999997</c:v>
                </c:pt>
                <c:pt idx="5">
                  <c:v>0.42030000000000001</c:v>
                </c:pt>
                <c:pt idx="6">
                  <c:v>0.45440000000000003</c:v>
                </c:pt>
                <c:pt idx="7">
                  <c:v>0.39340000000000003</c:v>
                </c:pt>
                <c:pt idx="8">
                  <c:v>0.50560000000000005</c:v>
                </c:pt>
              </c:numCache>
            </c:numRef>
          </c:val>
          <c:extLst>
            <c:ext xmlns:c16="http://schemas.microsoft.com/office/drawing/2014/chart" uri="{C3380CC4-5D6E-409C-BE32-E72D297353CC}">
              <c16:uniqueId val="{00000001-C0B5-430C-B953-3D240C81EFDF}"/>
            </c:ext>
          </c:extLst>
        </c:ser>
        <c:ser>
          <c:idx val="2"/>
          <c:order val="2"/>
          <c:tx>
            <c:strRef>
              <c:f>学生、用人单位满意度!$D$103</c:f>
              <c:strCache>
                <c:ptCount val="1"/>
                <c:pt idx="0">
                  <c:v>满意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学生、用人单位满意度!$A$104:$A$112</c:f>
              <c:strCache>
                <c:ptCount val="9"/>
                <c:pt idx="0">
                  <c:v>就业指导课</c:v>
                </c:pt>
                <c:pt idx="1">
                  <c:v>就业信息网</c:v>
                </c:pt>
                <c:pt idx="2">
                  <c:v>校园专场招聘会</c:v>
                </c:pt>
                <c:pt idx="3">
                  <c:v>校园大型招聘会</c:v>
                </c:pt>
                <c:pt idx="4">
                  <c:v>就业手续办理</c:v>
                </c:pt>
                <c:pt idx="5">
                  <c:v>大学生就业协会</c:v>
                </c:pt>
                <c:pt idx="6">
                  <c:v>院系就业指导与服务</c:v>
                </c:pt>
                <c:pt idx="7">
                  <c:v>实习实践平台搭建</c:v>
                </c:pt>
                <c:pt idx="8">
                  <c:v>总体评价</c:v>
                </c:pt>
              </c:strCache>
            </c:strRef>
          </c:cat>
          <c:val>
            <c:numRef>
              <c:f>学生、用人单位满意度!$D$104:$D$112</c:f>
              <c:numCache>
                <c:formatCode>0.00%</c:formatCode>
                <c:ptCount val="9"/>
                <c:pt idx="0">
                  <c:v>0.35670000000000002</c:v>
                </c:pt>
                <c:pt idx="1">
                  <c:v>0.25380000000000003</c:v>
                </c:pt>
                <c:pt idx="2">
                  <c:v>0.2452</c:v>
                </c:pt>
                <c:pt idx="3">
                  <c:v>0.28789999999999999</c:v>
                </c:pt>
                <c:pt idx="4">
                  <c:v>0.22889999999999999</c:v>
                </c:pt>
                <c:pt idx="5">
                  <c:v>0.36330000000000001</c:v>
                </c:pt>
                <c:pt idx="6">
                  <c:v>0.29310000000000003</c:v>
                </c:pt>
                <c:pt idx="7">
                  <c:v>0.35799999999999998</c:v>
                </c:pt>
                <c:pt idx="8">
                  <c:v>0.29249999999999998</c:v>
                </c:pt>
              </c:numCache>
            </c:numRef>
          </c:val>
          <c:extLst>
            <c:ext xmlns:c16="http://schemas.microsoft.com/office/drawing/2014/chart" uri="{C3380CC4-5D6E-409C-BE32-E72D297353CC}">
              <c16:uniqueId val="{00000002-C0B5-430C-B953-3D240C81EFDF}"/>
            </c:ext>
          </c:extLst>
        </c:ser>
        <c:ser>
          <c:idx val="3"/>
          <c:order val="3"/>
          <c:tx>
            <c:strRef>
              <c:f>学生、用人单位满意度!$E$103</c:f>
              <c:strCache>
                <c:ptCount val="1"/>
                <c:pt idx="0">
                  <c:v>不满意</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r>
                      <a:rPr lang="en-US" altLang="zh-CN"/>
                      <a:t>10.88%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52-4EF3-8FE9-221B6F34B390}"/>
                </c:ext>
              </c:extLst>
            </c:dLbl>
            <c:dLbl>
              <c:idx val="8"/>
              <c:tx>
                <c:rich>
                  <a:bodyPr/>
                  <a:lstStyle/>
                  <a:p>
                    <a:r>
                      <a:rPr lang="en-US" altLang="zh-CN"/>
                      <a:t>5.04%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52-4EF3-8FE9-221B6F34B3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学生、用人单位满意度!$A$104:$A$112</c:f>
              <c:strCache>
                <c:ptCount val="9"/>
                <c:pt idx="0">
                  <c:v>就业指导课</c:v>
                </c:pt>
                <c:pt idx="1">
                  <c:v>就业信息网</c:v>
                </c:pt>
                <c:pt idx="2">
                  <c:v>校园专场招聘会</c:v>
                </c:pt>
                <c:pt idx="3">
                  <c:v>校园大型招聘会</c:v>
                </c:pt>
                <c:pt idx="4">
                  <c:v>就业手续办理</c:v>
                </c:pt>
                <c:pt idx="5">
                  <c:v>大学生就业协会</c:v>
                </c:pt>
                <c:pt idx="6">
                  <c:v>院系就业指导与服务</c:v>
                </c:pt>
                <c:pt idx="7">
                  <c:v>实习实践平台搭建</c:v>
                </c:pt>
                <c:pt idx="8">
                  <c:v>总体评价</c:v>
                </c:pt>
              </c:strCache>
            </c:strRef>
          </c:cat>
          <c:val>
            <c:numRef>
              <c:f>学生、用人单位满意度!$E$104:$E$112</c:f>
              <c:numCache>
                <c:formatCode>0.00%</c:formatCode>
                <c:ptCount val="9"/>
                <c:pt idx="0">
                  <c:v>0.1089</c:v>
                </c:pt>
                <c:pt idx="1">
                  <c:v>4.9799999999999997E-2</c:v>
                </c:pt>
                <c:pt idx="2">
                  <c:v>5.8400000000000001E-2</c:v>
                </c:pt>
                <c:pt idx="3">
                  <c:v>5.9700000000000003E-2</c:v>
                </c:pt>
                <c:pt idx="4">
                  <c:v>7.0800000000000002E-2</c:v>
                </c:pt>
                <c:pt idx="5">
                  <c:v>6.8900000000000003E-2</c:v>
                </c:pt>
                <c:pt idx="6">
                  <c:v>6.8900000000000003E-2</c:v>
                </c:pt>
                <c:pt idx="7">
                  <c:v>0.1062</c:v>
                </c:pt>
                <c:pt idx="8">
                  <c:v>5.0500000000000003E-2</c:v>
                </c:pt>
              </c:numCache>
            </c:numRef>
          </c:val>
          <c:extLst>
            <c:ext xmlns:c16="http://schemas.microsoft.com/office/drawing/2014/chart" uri="{C3380CC4-5D6E-409C-BE32-E72D297353CC}">
              <c16:uniqueId val="{00000003-C0B5-430C-B953-3D240C81EFDF}"/>
            </c:ext>
          </c:extLst>
        </c:ser>
        <c:dLbls>
          <c:showLegendKey val="0"/>
          <c:showVal val="1"/>
          <c:showCatName val="0"/>
          <c:showSerName val="0"/>
          <c:showPercent val="0"/>
          <c:showBubbleSize val="0"/>
        </c:dLbls>
        <c:gapWidth val="150"/>
        <c:overlap val="100"/>
        <c:axId val="257617280"/>
        <c:axId val="257823872"/>
      </c:barChart>
      <c:catAx>
        <c:axId val="257617280"/>
        <c:scaling>
          <c:orientation val="minMax"/>
        </c:scaling>
        <c:delete val="0"/>
        <c:axPos val="l"/>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仿宋" panose="02010609060101010101" pitchFamily="49" charset="-122"/>
                <a:ea typeface="仿宋" panose="02010609060101010101" pitchFamily="49" charset="-122"/>
                <a:cs typeface="+mn-cs"/>
              </a:defRPr>
            </a:pPr>
            <a:endParaRPr lang="zh-CN"/>
          </a:p>
        </c:txPr>
        <c:crossAx val="257823872"/>
        <c:crosses val="autoZero"/>
        <c:auto val="1"/>
        <c:lblAlgn val="ctr"/>
        <c:lblOffset val="100"/>
        <c:noMultiLvlLbl val="0"/>
      </c:catAx>
      <c:valAx>
        <c:axId val="257823872"/>
        <c:scaling>
          <c:orientation val="minMax"/>
          <c:max val="1"/>
          <c:min val="0"/>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25761728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仿宋" panose="02010609060101010101" pitchFamily="49" charset="-122"/>
              <a:ea typeface="仿宋" panose="0201060906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学生、用人单位满意度!$H$200</c:f>
              <c:strCache>
                <c:ptCount val="1"/>
                <c:pt idx="0">
                  <c:v>很好</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学生、用人单位满意度!$G$201:$G$211</c:f>
              <c:strCache>
                <c:ptCount val="11"/>
                <c:pt idx="0">
                  <c:v>形象及精神面貌</c:v>
                </c:pt>
                <c:pt idx="1">
                  <c:v>专业知识及能力</c:v>
                </c:pt>
                <c:pt idx="2">
                  <c:v>创新意识及能力</c:v>
                </c:pt>
                <c:pt idx="3">
                  <c:v>实践动手能力</c:v>
                </c:pt>
                <c:pt idx="4">
                  <c:v>接受新知识及应用能力</c:v>
                </c:pt>
                <c:pt idx="5">
                  <c:v>人际交往、沟通能力</c:v>
                </c:pt>
                <c:pt idx="6">
                  <c:v>组织协调能力</c:v>
                </c:pt>
                <c:pt idx="7">
                  <c:v>团队精神</c:v>
                </c:pt>
                <c:pt idx="8">
                  <c:v>奉献意识及服务意识</c:v>
                </c:pt>
                <c:pt idx="9">
                  <c:v>英语、计算机水平</c:v>
                </c:pt>
                <c:pt idx="10">
                  <c:v>总体评价</c:v>
                </c:pt>
              </c:strCache>
            </c:strRef>
          </c:cat>
          <c:val>
            <c:numRef>
              <c:f>学生、用人单位满意度!$H$201:$H$211</c:f>
              <c:numCache>
                <c:formatCode>0.00%</c:formatCode>
                <c:ptCount val="11"/>
                <c:pt idx="0">
                  <c:v>0.69370000000000021</c:v>
                </c:pt>
                <c:pt idx="1">
                  <c:v>0.50609999999999999</c:v>
                </c:pt>
                <c:pt idx="2">
                  <c:v>0.28600000000000009</c:v>
                </c:pt>
                <c:pt idx="3">
                  <c:v>0.36920000000000008</c:v>
                </c:pt>
                <c:pt idx="4">
                  <c:v>0.32860000000000011</c:v>
                </c:pt>
                <c:pt idx="5">
                  <c:v>0.39550000000000013</c:v>
                </c:pt>
                <c:pt idx="6">
                  <c:v>0.41870000000000002</c:v>
                </c:pt>
                <c:pt idx="7">
                  <c:v>0.39470000000000011</c:v>
                </c:pt>
                <c:pt idx="8">
                  <c:v>0.22020000000000001</c:v>
                </c:pt>
                <c:pt idx="9">
                  <c:v>0.38460000000000011</c:v>
                </c:pt>
                <c:pt idx="10">
                  <c:v>0.70300000000000018</c:v>
                </c:pt>
              </c:numCache>
            </c:numRef>
          </c:val>
          <c:extLst>
            <c:ext xmlns:c16="http://schemas.microsoft.com/office/drawing/2014/chart" uri="{C3380CC4-5D6E-409C-BE32-E72D297353CC}">
              <c16:uniqueId val="{00000000-C056-4800-9853-3FC2CBB88E55}"/>
            </c:ext>
          </c:extLst>
        </c:ser>
        <c:ser>
          <c:idx val="1"/>
          <c:order val="1"/>
          <c:tx>
            <c:strRef>
              <c:f>学生、用人单位满意度!$I$200</c:f>
              <c:strCache>
                <c:ptCount val="1"/>
                <c:pt idx="0">
                  <c:v>较好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学生、用人单位满意度!$G$201:$G$211</c:f>
              <c:strCache>
                <c:ptCount val="11"/>
                <c:pt idx="0">
                  <c:v>形象及精神面貌</c:v>
                </c:pt>
                <c:pt idx="1">
                  <c:v>专业知识及能力</c:v>
                </c:pt>
                <c:pt idx="2">
                  <c:v>创新意识及能力</c:v>
                </c:pt>
                <c:pt idx="3">
                  <c:v>实践动手能力</c:v>
                </c:pt>
                <c:pt idx="4">
                  <c:v>接受新知识及应用能力</c:v>
                </c:pt>
                <c:pt idx="5">
                  <c:v>人际交往、沟通能力</c:v>
                </c:pt>
                <c:pt idx="6">
                  <c:v>组织协调能力</c:v>
                </c:pt>
                <c:pt idx="7">
                  <c:v>团队精神</c:v>
                </c:pt>
                <c:pt idx="8">
                  <c:v>奉献意识及服务意识</c:v>
                </c:pt>
                <c:pt idx="9">
                  <c:v>英语、计算机水平</c:v>
                </c:pt>
                <c:pt idx="10">
                  <c:v>总体评价</c:v>
                </c:pt>
              </c:strCache>
            </c:strRef>
          </c:cat>
          <c:val>
            <c:numRef>
              <c:f>学生、用人单位满意度!$I$201:$I$211</c:f>
              <c:numCache>
                <c:formatCode>0.00%</c:formatCode>
                <c:ptCount val="11"/>
                <c:pt idx="0">
                  <c:v>0.28610000000000002</c:v>
                </c:pt>
                <c:pt idx="1">
                  <c:v>0.48380000000000012</c:v>
                </c:pt>
                <c:pt idx="2">
                  <c:v>0.67000000000000026</c:v>
                </c:pt>
                <c:pt idx="3">
                  <c:v>0.58819999999999972</c:v>
                </c:pt>
                <c:pt idx="4">
                  <c:v>0.66130000000000022</c:v>
                </c:pt>
                <c:pt idx="5">
                  <c:v>0.55570000000000019</c:v>
                </c:pt>
                <c:pt idx="6">
                  <c:v>0.53659999999999997</c:v>
                </c:pt>
                <c:pt idx="7">
                  <c:v>0.57060000000000022</c:v>
                </c:pt>
                <c:pt idx="8">
                  <c:v>0.73740000000000028</c:v>
                </c:pt>
                <c:pt idx="9">
                  <c:v>0.58499999999999996</c:v>
                </c:pt>
                <c:pt idx="10">
                  <c:v>0.2768000000000001</c:v>
                </c:pt>
              </c:numCache>
            </c:numRef>
          </c:val>
          <c:extLst>
            <c:ext xmlns:c16="http://schemas.microsoft.com/office/drawing/2014/chart" uri="{C3380CC4-5D6E-409C-BE32-E72D297353CC}">
              <c16:uniqueId val="{00000001-C056-4800-9853-3FC2CBB88E55}"/>
            </c:ext>
          </c:extLst>
        </c:ser>
        <c:ser>
          <c:idx val="2"/>
          <c:order val="2"/>
          <c:tx>
            <c:strRef>
              <c:f>学生、用人单位满意度!$J$200</c:f>
              <c:strCache>
                <c:ptCount val="1"/>
                <c:pt idx="0">
                  <c:v>一般</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学生、用人单位满意度!$G$201:$G$211</c:f>
              <c:strCache>
                <c:ptCount val="11"/>
                <c:pt idx="0">
                  <c:v>形象及精神面貌</c:v>
                </c:pt>
                <c:pt idx="1">
                  <c:v>专业知识及能力</c:v>
                </c:pt>
                <c:pt idx="2">
                  <c:v>创新意识及能力</c:v>
                </c:pt>
                <c:pt idx="3">
                  <c:v>实践动手能力</c:v>
                </c:pt>
                <c:pt idx="4">
                  <c:v>接受新知识及应用能力</c:v>
                </c:pt>
                <c:pt idx="5">
                  <c:v>人际交往、沟通能力</c:v>
                </c:pt>
                <c:pt idx="6">
                  <c:v>组织协调能力</c:v>
                </c:pt>
                <c:pt idx="7">
                  <c:v>团队精神</c:v>
                </c:pt>
                <c:pt idx="8">
                  <c:v>奉献意识及服务意识</c:v>
                </c:pt>
                <c:pt idx="9">
                  <c:v>英语、计算机水平</c:v>
                </c:pt>
                <c:pt idx="10">
                  <c:v>总体评价</c:v>
                </c:pt>
              </c:strCache>
            </c:strRef>
          </c:cat>
          <c:val>
            <c:numRef>
              <c:f>学生、用人单位满意度!$J$201:$J$211</c:f>
              <c:numCache>
                <c:formatCode>0.00%</c:formatCode>
                <c:ptCount val="11"/>
                <c:pt idx="0">
                  <c:v>1.8200000000000008E-2</c:v>
                </c:pt>
                <c:pt idx="1">
                  <c:v>8.1000000000000048E-3</c:v>
                </c:pt>
                <c:pt idx="2">
                  <c:v>4.2000000000000016E-2</c:v>
                </c:pt>
                <c:pt idx="3">
                  <c:v>3.85E-2</c:v>
                </c:pt>
                <c:pt idx="4">
                  <c:v>8.1000000000000048E-3</c:v>
                </c:pt>
                <c:pt idx="5">
                  <c:v>4.4700000000000011E-2</c:v>
                </c:pt>
                <c:pt idx="6">
                  <c:v>4.4700000000000011E-2</c:v>
                </c:pt>
                <c:pt idx="7">
                  <c:v>3.4700000000000002E-2</c:v>
                </c:pt>
                <c:pt idx="8">
                  <c:v>4.2400000000000014E-2</c:v>
                </c:pt>
                <c:pt idx="9">
                  <c:v>2.8400000000000002E-2</c:v>
                </c:pt>
                <c:pt idx="10">
                  <c:v>1.8200000000000008E-2</c:v>
                </c:pt>
              </c:numCache>
            </c:numRef>
          </c:val>
          <c:extLst>
            <c:ext xmlns:c16="http://schemas.microsoft.com/office/drawing/2014/chart" uri="{C3380CC4-5D6E-409C-BE32-E72D297353CC}">
              <c16:uniqueId val="{00000002-C056-4800-9853-3FC2CBB88E55}"/>
            </c:ext>
          </c:extLst>
        </c:ser>
        <c:ser>
          <c:idx val="3"/>
          <c:order val="3"/>
          <c:tx>
            <c:strRef>
              <c:f>学生、用人单位满意度!$K$200</c:f>
              <c:strCache>
                <c:ptCount val="1"/>
                <c:pt idx="0">
                  <c:v>差</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学生、用人单位满意度!$G$201:$G$211</c:f>
              <c:strCache>
                <c:ptCount val="11"/>
                <c:pt idx="0">
                  <c:v>形象及精神面貌</c:v>
                </c:pt>
                <c:pt idx="1">
                  <c:v>专业知识及能力</c:v>
                </c:pt>
                <c:pt idx="2">
                  <c:v>创新意识及能力</c:v>
                </c:pt>
                <c:pt idx="3">
                  <c:v>实践动手能力</c:v>
                </c:pt>
                <c:pt idx="4">
                  <c:v>接受新知识及应用能力</c:v>
                </c:pt>
                <c:pt idx="5">
                  <c:v>人际交往、沟通能力</c:v>
                </c:pt>
                <c:pt idx="6">
                  <c:v>组织协调能力</c:v>
                </c:pt>
                <c:pt idx="7">
                  <c:v>团队精神</c:v>
                </c:pt>
                <c:pt idx="8">
                  <c:v>奉献意识及服务意识</c:v>
                </c:pt>
                <c:pt idx="9">
                  <c:v>英语、计算机水平</c:v>
                </c:pt>
                <c:pt idx="10">
                  <c:v>总体评价</c:v>
                </c:pt>
              </c:strCache>
            </c:strRef>
          </c:cat>
          <c:val>
            <c:numRef>
              <c:f>学生、用人单位满意度!$K$201:$K$211</c:f>
              <c:numCache>
                <c:formatCode>0.00%</c:formatCode>
                <c:ptCount val="11"/>
                <c:pt idx="0">
                  <c:v>2.0000000000000009E-3</c:v>
                </c:pt>
                <c:pt idx="1">
                  <c:v>2.0000000000000009E-3</c:v>
                </c:pt>
                <c:pt idx="2">
                  <c:v>2.0000000000000009E-3</c:v>
                </c:pt>
                <c:pt idx="3">
                  <c:v>4.1000000000000003E-3</c:v>
                </c:pt>
                <c:pt idx="4">
                  <c:v>2.0000000000000009E-3</c:v>
                </c:pt>
                <c:pt idx="5">
                  <c:v>4.1000000000000003E-3</c:v>
                </c:pt>
                <c:pt idx="6">
                  <c:v>0</c:v>
                </c:pt>
                <c:pt idx="7">
                  <c:v>0</c:v>
                </c:pt>
                <c:pt idx="8">
                  <c:v>0</c:v>
                </c:pt>
                <c:pt idx="9">
                  <c:v>2.0000000000000009E-3</c:v>
                </c:pt>
                <c:pt idx="10">
                  <c:v>2.0000000000000009E-3</c:v>
                </c:pt>
              </c:numCache>
            </c:numRef>
          </c:val>
          <c:extLst>
            <c:ext xmlns:c16="http://schemas.microsoft.com/office/drawing/2014/chart" uri="{C3380CC4-5D6E-409C-BE32-E72D297353CC}">
              <c16:uniqueId val="{00000003-C056-4800-9853-3FC2CBB88E55}"/>
            </c:ext>
          </c:extLst>
        </c:ser>
        <c:dLbls>
          <c:showLegendKey val="0"/>
          <c:showVal val="0"/>
          <c:showCatName val="0"/>
          <c:showSerName val="0"/>
          <c:showPercent val="0"/>
          <c:showBubbleSize val="0"/>
        </c:dLbls>
        <c:gapWidth val="95"/>
        <c:overlap val="100"/>
        <c:axId val="258299776"/>
        <c:axId val="258301312"/>
      </c:barChart>
      <c:catAx>
        <c:axId val="258299776"/>
        <c:scaling>
          <c:orientation val="minMax"/>
        </c:scaling>
        <c:delete val="0"/>
        <c:axPos val="l"/>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仿宋" panose="02010609060101010101" pitchFamily="49" charset="-122"/>
                <a:ea typeface="仿宋" panose="02010609060101010101" pitchFamily="49" charset="-122"/>
                <a:cs typeface="+mn-cs"/>
              </a:defRPr>
            </a:pPr>
            <a:endParaRPr lang="zh-CN"/>
          </a:p>
        </c:txPr>
        <c:crossAx val="258301312"/>
        <c:crosses val="autoZero"/>
        <c:auto val="1"/>
        <c:lblAlgn val="ctr"/>
        <c:lblOffset val="100"/>
        <c:noMultiLvlLbl val="0"/>
      </c:catAx>
      <c:valAx>
        <c:axId val="258301312"/>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258299776"/>
        <c:crosses val="autoZero"/>
        <c:crossBetween val="between"/>
        <c:majorUnit val="0.2"/>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'图2-1'!$B$4</c:f>
              <c:strCache>
                <c:ptCount val="1"/>
                <c:pt idx="0">
                  <c:v>本科毕业生</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'图2-1'!$A$8</c:f>
              <c:strCache>
                <c:ptCount val="1"/>
                <c:pt idx="0">
                  <c:v>2016年</c:v>
                </c:pt>
              </c:strCache>
            </c:strRef>
          </c:cat>
          <c:val>
            <c:numRef>
              <c:f>'图2-1'!$B$8</c:f>
              <c:numCache>
                <c:formatCode>0.00%</c:formatCode>
                <c:ptCount val="1"/>
                <c:pt idx="0">
                  <c:v>0.93310000000000004</c:v>
                </c:pt>
              </c:numCache>
            </c:numRef>
          </c:val>
          <c:extLst>
            <c:ext xmlns:c16="http://schemas.microsoft.com/office/drawing/2014/chart" uri="{C3380CC4-5D6E-409C-BE32-E72D297353CC}">
              <c16:uniqueId val="{00000000-31D6-4827-8653-6CB6548AB7C5}"/>
            </c:ext>
          </c:extLst>
        </c:ser>
        <c:ser>
          <c:idx val="1"/>
          <c:order val="1"/>
          <c:tx>
            <c:strRef>
              <c:f>'图2-1'!$C$4</c:f>
              <c:strCache>
                <c:ptCount val="1"/>
                <c:pt idx="0">
                  <c:v>毕业研究生</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'图2-1'!$A$8</c:f>
              <c:strCache>
                <c:ptCount val="1"/>
                <c:pt idx="0">
                  <c:v>2016年</c:v>
                </c:pt>
              </c:strCache>
            </c:strRef>
          </c:cat>
          <c:val>
            <c:numRef>
              <c:f>'图2-1'!$C$8</c:f>
              <c:numCache>
                <c:formatCode>0.00%</c:formatCode>
                <c:ptCount val="1"/>
                <c:pt idx="0">
                  <c:v>0.91559999999999997</c:v>
                </c:pt>
              </c:numCache>
            </c:numRef>
          </c:val>
          <c:extLst>
            <c:ext xmlns:c16="http://schemas.microsoft.com/office/drawing/2014/chart" uri="{C3380CC4-5D6E-409C-BE32-E72D297353CC}">
              <c16:uniqueId val="{00000001-31D6-4827-8653-6CB6548AB7C5}"/>
            </c:ext>
          </c:extLst>
        </c:ser>
        <c:dLbls>
          <c:showLegendKey val="0"/>
          <c:showVal val="0"/>
          <c:showCatName val="0"/>
          <c:showSerName val="0"/>
          <c:showPercent val="0"/>
          <c:showBubbleSize val="0"/>
        </c:dLbls>
        <c:gapWidth val="178"/>
        <c:overlap val="-86"/>
        <c:axId val="229462016"/>
        <c:axId val="229590912"/>
      </c:barChart>
      <c:catAx>
        <c:axId val="229462016"/>
        <c:scaling>
          <c:orientation val="minMax"/>
        </c:scaling>
        <c:delete val="0"/>
        <c:axPos val="b"/>
        <c:numFmt formatCode="General" sourceLinked="1"/>
        <c:majorTickMark val="in"/>
        <c:minorTickMark val="none"/>
        <c:tickLblPos val="nextTo"/>
        <c:spPr>
          <a:noFill/>
          <a:ln w="9525" cap="flat" cmpd="sng" algn="ctr">
            <a:solidFill>
              <a:schemeClr val="tx2"/>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zh-CN"/>
          </a:p>
        </c:txPr>
        <c:crossAx val="229590912"/>
        <c:crosses val="autoZero"/>
        <c:auto val="1"/>
        <c:lblAlgn val="ctr"/>
        <c:lblOffset val="100"/>
        <c:noMultiLvlLbl val="0"/>
      </c:catAx>
      <c:valAx>
        <c:axId val="229590912"/>
        <c:scaling>
          <c:orientation val="minMax"/>
          <c:min val="0.5"/>
        </c:scaling>
        <c:delete val="0"/>
        <c:axPos val="l"/>
        <c:majorGridlines>
          <c:spPr>
            <a:ln w="9525" cap="flat" cmpd="sng" algn="ctr">
              <a:solidFill>
                <a:schemeClr val="tx2">
                  <a:lumMod val="15000"/>
                  <a:lumOff val="85000"/>
                </a:schemeClr>
              </a:solidFill>
              <a:round/>
            </a:ln>
            <a:effectLst/>
          </c:spPr>
        </c:majorGridlines>
        <c:numFmt formatCode="0.00%" sourceLinked="1"/>
        <c:majorTickMark val="in"/>
        <c:minorTickMark val="none"/>
        <c:tickLblPos val="nextTo"/>
        <c:spPr>
          <a:noFill/>
          <a:ln>
            <a:solidFill>
              <a:schemeClr val="tx2"/>
            </a:solid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zh-CN"/>
          </a:p>
        </c:txPr>
        <c:crossAx val="22946201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03937007874017"/>
          <c:y val="9.7060367454068264E-2"/>
          <c:w val="0.8526272965879268"/>
          <c:h val="0.70665135608049034"/>
        </c:manualLayout>
      </c:layout>
      <c:barChart>
        <c:barDir val="col"/>
        <c:grouping val="clustered"/>
        <c:varyColors val="0"/>
        <c:ser>
          <c:idx val="0"/>
          <c:order val="0"/>
          <c:tx>
            <c:strRef>
              <c:f>分性别就业率!$P$8</c:f>
              <c:strCache>
                <c:ptCount val="1"/>
                <c:pt idx="0">
                  <c:v>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分性别就业率!$Q$7:$S$7</c:f>
              <c:strCache>
                <c:ptCount val="3"/>
                <c:pt idx="0">
                  <c:v>本科生</c:v>
                </c:pt>
                <c:pt idx="1">
                  <c:v>研究生</c:v>
                </c:pt>
                <c:pt idx="2">
                  <c:v>合计</c:v>
                </c:pt>
              </c:strCache>
            </c:strRef>
          </c:cat>
          <c:val>
            <c:numRef>
              <c:f>分性别就业率!$Q$8:$S$8</c:f>
              <c:numCache>
                <c:formatCode>0.00%</c:formatCode>
                <c:ptCount val="3"/>
                <c:pt idx="0">
                  <c:v>0.95050000000000001</c:v>
                </c:pt>
                <c:pt idx="1">
                  <c:v>0.94420000000000004</c:v>
                </c:pt>
                <c:pt idx="2">
                  <c:v>0.94899999999999995</c:v>
                </c:pt>
              </c:numCache>
            </c:numRef>
          </c:val>
          <c:extLst>
            <c:ext xmlns:c16="http://schemas.microsoft.com/office/drawing/2014/chart" uri="{C3380CC4-5D6E-409C-BE32-E72D297353CC}">
              <c16:uniqueId val="{00000000-04F1-4992-8739-3E77545B15D6}"/>
            </c:ext>
          </c:extLst>
        </c:ser>
        <c:ser>
          <c:idx val="1"/>
          <c:order val="1"/>
          <c:tx>
            <c:strRef>
              <c:f>分性别就业率!$P$9</c:f>
              <c:strCache>
                <c:ptCount val="1"/>
                <c:pt idx="0">
                  <c:v>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分性别就业率!$Q$7:$S$7</c:f>
              <c:strCache>
                <c:ptCount val="3"/>
                <c:pt idx="0">
                  <c:v>本科生</c:v>
                </c:pt>
                <c:pt idx="1">
                  <c:v>研究生</c:v>
                </c:pt>
                <c:pt idx="2">
                  <c:v>合计</c:v>
                </c:pt>
              </c:strCache>
            </c:strRef>
          </c:cat>
          <c:val>
            <c:numRef>
              <c:f>分性别就业率!$Q$9:$S$9</c:f>
              <c:numCache>
                <c:formatCode>0.00%</c:formatCode>
                <c:ptCount val="3"/>
                <c:pt idx="0">
                  <c:v>0.90600000000000003</c:v>
                </c:pt>
                <c:pt idx="1">
                  <c:v>0.88449999999999973</c:v>
                </c:pt>
                <c:pt idx="2">
                  <c:v>0.89939999999999998</c:v>
                </c:pt>
              </c:numCache>
            </c:numRef>
          </c:val>
          <c:extLst>
            <c:ext xmlns:c16="http://schemas.microsoft.com/office/drawing/2014/chart" uri="{C3380CC4-5D6E-409C-BE32-E72D297353CC}">
              <c16:uniqueId val="{00000001-04F1-4992-8739-3E77545B15D6}"/>
            </c:ext>
          </c:extLst>
        </c:ser>
        <c:dLbls>
          <c:showLegendKey val="0"/>
          <c:showVal val="0"/>
          <c:showCatName val="0"/>
          <c:showSerName val="0"/>
          <c:showPercent val="0"/>
          <c:showBubbleSize val="0"/>
        </c:dLbls>
        <c:gapWidth val="219"/>
        <c:overlap val="-27"/>
        <c:axId val="230939648"/>
        <c:axId val="236394368"/>
      </c:barChart>
      <c:catAx>
        <c:axId val="230939648"/>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仿宋" panose="02010609060101010101" pitchFamily="49" charset="-122"/>
                <a:ea typeface="仿宋" panose="02010609060101010101" pitchFamily="49" charset="-122"/>
                <a:cs typeface="+mn-cs"/>
              </a:defRPr>
            </a:pPr>
            <a:endParaRPr lang="zh-CN"/>
          </a:p>
        </c:txPr>
        <c:crossAx val="236394368"/>
        <c:crosses val="autoZero"/>
        <c:auto val="1"/>
        <c:lblAlgn val="ctr"/>
        <c:lblOffset val="100"/>
        <c:noMultiLvlLbl val="0"/>
      </c:catAx>
      <c:valAx>
        <c:axId val="236394368"/>
        <c:scaling>
          <c:orientation val="minMax"/>
          <c:max val="1"/>
          <c:min val="0"/>
        </c:scaling>
        <c:delete val="0"/>
        <c:axPos val="l"/>
        <c:majorGridlines>
          <c:spPr>
            <a:ln w="9525" cap="flat" cmpd="sng" algn="ctr">
              <a:solidFill>
                <a:srgbClr val="4F81BD">
                  <a:lumMod val="40000"/>
                  <a:lumOff val="60000"/>
                </a:srgbClr>
              </a:solidFill>
              <a:prstDash val="lgDash"/>
              <a:round/>
            </a:ln>
            <a:effectLst/>
          </c:spPr>
        </c:majorGridlines>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crossAx val="230939648"/>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仿宋" panose="02010609060101010101" pitchFamily="49" charset="-122"/>
              <a:ea typeface="仿宋" panose="02010609060101010101" pitchFamily="49" charset="-122"/>
              <a:cs typeface="+mn-cs"/>
            </a:defRPr>
          </a:pPr>
          <a:endParaRPr lang="zh-CN"/>
        </a:p>
      </c:txPr>
    </c:legend>
    <c:plotVisOnly val="1"/>
    <c:dispBlanksAs val="gap"/>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597710411409272"/>
          <c:y val="0.16067584302869736"/>
          <c:w val="0.62365977729788402"/>
          <c:h val="0.45675930630465322"/>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C89-4EF6-B150-13E559BF0F2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C89-4EF6-B150-13E559BF0F2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C89-4EF6-B150-13E559BF0F2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C89-4EF6-B150-13E559BF0F2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C89-4EF6-B150-13E559BF0F2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C89-4EF6-B150-13E559BF0F2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6C89-4EF6-B150-13E559BF0F2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6C89-4EF6-B150-13E559BF0F23}"/>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6C89-4EF6-B150-13E559BF0F23}"/>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6C89-4EF6-B150-13E559BF0F23}"/>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6C89-4EF6-B150-13E559BF0F23}"/>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6C89-4EF6-B150-13E559BF0F23}"/>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6C89-4EF6-B150-13E559BF0F23}"/>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6C89-4EF6-B150-13E559BF0F23}"/>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6C89-4EF6-B150-13E559BF0F23}"/>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6C89-4EF6-B150-13E559BF0F23}"/>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6C89-4EF6-B150-13E559BF0F23}"/>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6C89-4EF6-B150-13E559BF0F23}"/>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6C89-4EF6-B150-13E559BF0F23}"/>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6C89-4EF6-B150-13E559BF0F23}"/>
              </c:ext>
            </c:extLst>
          </c:dPt>
          <c:dLbls>
            <c:dLbl>
              <c:idx val="0"/>
              <c:layout>
                <c:manualLayout>
                  <c:x val="1.3816751458346531E-2"/>
                  <c:y val="-3.096130314733187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89-4EF6-B150-13E559BF0F23}"/>
                </c:ext>
              </c:extLst>
            </c:dLbl>
            <c:dLbl>
              <c:idx val="1"/>
              <c:layout>
                <c:manualLayout>
                  <c:x val="-2.0035886935044649E-2"/>
                  <c:y val="3.438365698221864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89-4EF6-B150-13E559BF0F23}"/>
                </c:ext>
              </c:extLst>
            </c:dLbl>
            <c:dLbl>
              <c:idx val="2"/>
              <c:layout>
                <c:manualLayout>
                  <c:x val="-8.8818053239323805E-3"/>
                  <c:y val="2.02539154009561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C89-4EF6-B150-13E559BF0F23}"/>
                </c:ext>
              </c:extLst>
            </c:dLbl>
            <c:dLbl>
              <c:idx val="3"/>
              <c:layout>
                <c:manualLayout>
                  <c:x val="-1.8247663238523761E-2"/>
                  <c:y val="-1.42012335306721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C89-4EF6-B150-13E559BF0F23}"/>
                </c:ext>
              </c:extLst>
            </c:dLbl>
            <c:dLbl>
              <c:idx val="4"/>
              <c:layout>
                <c:manualLayout>
                  <c:x val="-3.1504577343381676E-2"/>
                  <c:y val="1.11256976760054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C89-4EF6-B150-13E559BF0F23}"/>
                </c:ext>
              </c:extLst>
            </c:dLbl>
            <c:dLbl>
              <c:idx val="5"/>
              <c:layout>
                <c:manualLayout>
                  <c:x val="-1.796514041642918E-2"/>
                  <c:y val="-2.383402248029222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C89-4EF6-B150-13E559BF0F23}"/>
                </c:ext>
              </c:extLst>
            </c:dLbl>
            <c:dLbl>
              <c:idx val="19"/>
              <c:layout>
                <c:manualLayout>
                  <c:x val="0.105197787776528"/>
                  <c:y val="-4.9956526836130645E-2"/>
                </c:manualLayout>
              </c:layout>
              <c:tx>
                <c:rich>
                  <a:bodyPr/>
                  <a:lstStyle/>
                  <a:p>
                    <a:r>
                      <a:rPr lang="en-US" altLang="zh-CN"/>
                      <a:t>0.05%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27-6C89-4EF6-B150-13E559BF0F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毕业行业统计!$J$28:$J$47</c:f>
              <c:strCache>
                <c:ptCount val="20"/>
                <c:pt idx="0">
                  <c:v>建筑业</c:v>
                </c:pt>
                <c:pt idx="1">
                  <c:v>制造业</c:v>
                </c:pt>
                <c:pt idx="2">
                  <c:v>信息传输、软件和信息技术服务业</c:v>
                </c:pt>
                <c:pt idx="3">
                  <c:v>房地产业</c:v>
                </c:pt>
                <c:pt idx="4">
                  <c:v>电力、热力、燃气及水生产和供应业</c:v>
                </c:pt>
                <c:pt idx="5">
                  <c:v>科学研究和技术服务业</c:v>
                </c:pt>
                <c:pt idx="6">
                  <c:v>教育</c:v>
                </c:pt>
                <c:pt idx="7">
                  <c:v>文化、体育和娱乐业</c:v>
                </c:pt>
                <c:pt idx="8">
                  <c:v>水利、环境和公共设施管理业</c:v>
                </c:pt>
                <c:pt idx="9">
                  <c:v>批发和零售业</c:v>
                </c:pt>
                <c:pt idx="10">
                  <c:v>采矿业</c:v>
                </c:pt>
                <c:pt idx="11">
                  <c:v>金融业</c:v>
                </c:pt>
                <c:pt idx="12">
                  <c:v>交通运输、仓储和邮政业</c:v>
                </c:pt>
                <c:pt idx="13">
                  <c:v>租赁和商务服务业</c:v>
                </c:pt>
                <c:pt idx="14">
                  <c:v>居民服务、修理和其他服务业</c:v>
                </c:pt>
                <c:pt idx="15">
                  <c:v>公共管理、社会保障和社会组织</c:v>
                </c:pt>
                <c:pt idx="16">
                  <c:v>农、林、牧、渔业</c:v>
                </c:pt>
                <c:pt idx="17">
                  <c:v>住宿和餐饮业</c:v>
                </c:pt>
                <c:pt idx="18">
                  <c:v>卫生和社会工作</c:v>
                </c:pt>
                <c:pt idx="19">
                  <c:v>军队</c:v>
                </c:pt>
              </c:strCache>
            </c:strRef>
          </c:cat>
          <c:val>
            <c:numRef>
              <c:f>毕业行业统计!$K$28:$K$47</c:f>
              <c:numCache>
                <c:formatCode>General</c:formatCode>
                <c:ptCount val="20"/>
                <c:pt idx="0">
                  <c:v>1377</c:v>
                </c:pt>
                <c:pt idx="1">
                  <c:v>461</c:v>
                </c:pt>
                <c:pt idx="2">
                  <c:v>350</c:v>
                </c:pt>
                <c:pt idx="3">
                  <c:v>191</c:v>
                </c:pt>
                <c:pt idx="4">
                  <c:v>116</c:v>
                </c:pt>
                <c:pt idx="5">
                  <c:v>92</c:v>
                </c:pt>
                <c:pt idx="6">
                  <c:v>79</c:v>
                </c:pt>
                <c:pt idx="7">
                  <c:v>77</c:v>
                </c:pt>
                <c:pt idx="8">
                  <c:v>73</c:v>
                </c:pt>
                <c:pt idx="9">
                  <c:v>64</c:v>
                </c:pt>
                <c:pt idx="10">
                  <c:v>57</c:v>
                </c:pt>
                <c:pt idx="11">
                  <c:v>54</c:v>
                </c:pt>
                <c:pt idx="12">
                  <c:v>46</c:v>
                </c:pt>
                <c:pt idx="13">
                  <c:v>39</c:v>
                </c:pt>
                <c:pt idx="14">
                  <c:v>36</c:v>
                </c:pt>
                <c:pt idx="15">
                  <c:v>28</c:v>
                </c:pt>
                <c:pt idx="16">
                  <c:v>10</c:v>
                </c:pt>
                <c:pt idx="17">
                  <c:v>7</c:v>
                </c:pt>
                <c:pt idx="18">
                  <c:v>6</c:v>
                </c:pt>
                <c:pt idx="19">
                  <c:v>2</c:v>
                </c:pt>
              </c:numCache>
            </c:numRef>
          </c:val>
          <c:extLst>
            <c:ext xmlns:c16="http://schemas.microsoft.com/office/drawing/2014/chart" uri="{C3380CC4-5D6E-409C-BE32-E72D297353CC}">
              <c16:uniqueId val="{00000028-6C89-4EF6-B150-13E559BF0F23}"/>
            </c:ext>
          </c:extLst>
        </c:ser>
        <c:dLbls>
          <c:showLegendKey val="0"/>
          <c:showVal val="1"/>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Entry>
      <c:layout>
        <c:manualLayout>
          <c:xMode val="edge"/>
          <c:yMode val="edge"/>
          <c:x val="3.3710570671803532E-2"/>
          <c:y val="0.65430110848510759"/>
          <c:w val="0.96278288874604956"/>
          <c:h val="0.321139228717150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364191178230386"/>
          <c:y val="0.14651312423857268"/>
          <c:w val="0.68388958029182512"/>
          <c:h val="0.50067172614809663"/>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655-4A78-9728-FA00C9CDCB8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655-4A78-9728-FA00C9CDCB8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655-4A78-9728-FA00C9CDCB8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655-4A78-9728-FA00C9CDCB8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655-4A78-9728-FA00C9CDCB81}"/>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7655-4A78-9728-FA00C9CDCB81}"/>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7655-4A78-9728-FA00C9CDCB81}"/>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7655-4A78-9728-FA00C9CDCB81}"/>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7655-4A78-9728-FA00C9CDCB81}"/>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7655-4A78-9728-FA00C9CDCB81}"/>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7655-4A78-9728-FA00C9CDCB81}"/>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7655-4A78-9728-FA00C9CDCB81}"/>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7655-4A78-9728-FA00C9CDCB81}"/>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7655-4A78-9728-FA00C9CDCB81}"/>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7655-4A78-9728-FA00C9CDCB81}"/>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7655-4A78-9728-FA00C9CDCB81}"/>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7655-4A78-9728-FA00C9CDCB81}"/>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7655-4A78-9728-FA00C9CDCB81}"/>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7655-4A78-9728-FA00C9CDCB81}"/>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7655-4A78-9728-FA00C9CDCB81}"/>
              </c:ext>
            </c:extLst>
          </c:dPt>
          <c:dLbls>
            <c:dLbl>
              <c:idx val="0"/>
              <c:layout>
                <c:manualLayout>
                  <c:x val="1.3816751458346531E-2"/>
                  <c:y val="-3.096130314733187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55-4A78-9728-FA00C9CDCB81}"/>
                </c:ext>
              </c:extLst>
            </c:dLbl>
            <c:dLbl>
              <c:idx val="1"/>
              <c:layout>
                <c:manualLayout>
                  <c:x val="-7.3712195550026238E-3"/>
                  <c:y val="2.35322141999496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655-4A78-9728-FA00C9CDCB81}"/>
                </c:ext>
              </c:extLst>
            </c:dLbl>
            <c:dLbl>
              <c:idx val="2"/>
              <c:layout>
                <c:manualLayout>
                  <c:x val="-8.8818053239323805E-3"/>
                  <c:y val="2.02539154009561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655-4A78-9728-FA00C9CDCB81}"/>
                </c:ext>
              </c:extLst>
            </c:dLbl>
            <c:dLbl>
              <c:idx val="3"/>
              <c:layout>
                <c:manualLayout>
                  <c:x val="-1.8247663238523761E-2"/>
                  <c:y val="-1.42012335306721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655-4A78-9728-FA00C9CDCB81}"/>
                </c:ext>
              </c:extLst>
            </c:dLbl>
            <c:dLbl>
              <c:idx val="4"/>
              <c:layout>
                <c:manualLayout>
                  <c:x val="-3.1504577343381676E-2"/>
                  <c:y val="1.11256976760054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655-4A78-9728-FA00C9CDCB81}"/>
                </c:ext>
              </c:extLst>
            </c:dLbl>
            <c:dLbl>
              <c:idx val="5"/>
              <c:layout>
                <c:manualLayout>
                  <c:x val="-1.796514041642918E-2"/>
                  <c:y val="-2.383402248029222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655-4A78-9728-FA00C9CDCB81}"/>
                </c:ext>
              </c:extLst>
            </c:dLbl>
            <c:dLbl>
              <c:idx val="6"/>
              <c:layout>
                <c:manualLayout>
                  <c:x val="-4.9396584735418754E-2"/>
                  <c:y val="-2.354434429788707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655-4A78-9728-FA00C9CDCB81}"/>
                </c:ext>
              </c:extLst>
            </c:dLbl>
            <c:dLbl>
              <c:idx val="7"/>
              <c:layout>
                <c:manualLayout>
                  <c:x val="-2.8245737899783806E-2"/>
                  <c:y val="-2.96839318393975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655-4A78-9728-FA00C9CDCB81}"/>
                </c:ext>
              </c:extLst>
            </c:dLbl>
            <c:dLbl>
              <c:idx val="14"/>
              <c:tx>
                <c:rich>
                  <a:bodyPr/>
                  <a:lstStyle/>
                  <a:p>
                    <a:r>
                      <a:rPr lang="en-US" altLang="zh-CN"/>
                      <a:t>0.85%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D-7655-4A78-9728-FA00C9CDCB81}"/>
                </c:ext>
              </c:extLst>
            </c:dLbl>
            <c:dLbl>
              <c:idx val="19"/>
              <c:layout>
                <c:manualLayout>
                  <c:x val="0.1355930242762208"/>
                  <c:y val="-6.1119695938878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27-7655-4A78-9728-FA00C9CDCB8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毕业行业统计!$M$28:$M$47</c:f>
              <c:strCache>
                <c:ptCount val="20"/>
                <c:pt idx="0">
                  <c:v>建筑业</c:v>
                </c:pt>
                <c:pt idx="1">
                  <c:v>教育</c:v>
                </c:pt>
                <c:pt idx="2">
                  <c:v>房地产业</c:v>
                </c:pt>
                <c:pt idx="3">
                  <c:v>制造业</c:v>
                </c:pt>
                <c:pt idx="4">
                  <c:v>科学研究和技术服务业</c:v>
                </c:pt>
                <c:pt idx="5">
                  <c:v>电力、热力、燃气及水生产和供应业</c:v>
                </c:pt>
                <c:pt idx="6">
                  <c:v>信息传输、软件和信息技术服务业</c:v>
                </c:pt>
                <c:pt idx="7">
                  <c:v>水利、环境和公共设施管理业</c:v>
                </c:pt>
                <c:pt idx="8">
                  <c:v>公共管理、社会保障和社会组织</c:v>
                </c:pt>
                <c:pt idx="9">
                  <c:v>金融业</c:v>
                </c:pt>
                <c:pt idx="10">
                  <c:v>交通运输、仓储和邮政业</c:v>
                </c:pt>
                <c:pt idx="11">
                  <c:v>采矿业</c:v>
                </c:pt>
                <c:pt idx="12">
                  <c:v>文化、体育和娱乐业</c:v>
                </c:pt>
                <c:pt idx="13">
                  <c:v>批发和零售业</c:v>
                </c:pt>
                <c:pt idx="14">
                  <c:v>租赁和商务服务业</c:v>
                </c:pt>
                <c:pt idx="15">
                  <c:v>居民服务、修理和其他服务业</c:v>
                </c:pt>
                <c:pt idx="16">
                  <c:v>农、林、牧、渔业</c:v>
                </c:pt>
                <c:pt idx="17">
                  <c:v>卫生和社会工作</c:v>
                </c:pt>
                <c:pt idx="18">
                  <c:v>军队</c:v>
                </c:pt>
                <c:pt idx="19">
                  <c:v>住宿和餐饮业</c:v>
                </c:pt>
              </c:strCache>
            </c:strRef>
          </c:cat>
          <c:val>
            <c:numRef>
              <c:f>毕业行业统计!$N$28:$N$47</c:f>
              <c:numCache>
                <c:formatCode>General</c:formatCode>
                <c:ptCount val="20"/>
                <c:pt idx="0">
                  <c:v>490</c:v>
                </c:pt>
                <c:pt idx="1">
                  <c:v>192</c:v>
                </c:pt>
                <c:pt idx="2">
                  <c:v>111</c:v>
                </c:pt>
                <c:pt idx="3">
                  <c:v>110</c:v>
                </c:pt>
                <c:pt idx="4">
                  <c:v>90</c:v>
                </c:pt>
                <c:pt idx="5">
                  <c:v>83</c:v>
                </c:pt>
                <c:pt idx="6">
                  <c:v>80</c:v>
                </c:pt>
                <c:pt idx="7">
                  <c:v>60</c:v>
                </c:pt>
                <c:pt idx="8">
                  <c:v>55</c:v>
                </c:pt>
                <c:pt idx="9">
                  <c:v>35</c:v>
                </c:pt>
                <c:pt idx="10">
                  <c:v>30</c:v>
                </c:pt>
                <c:pt idx="11">
                  <c:v>21</c:v>
                </c:pt>
                <c:pt idx="12">
                  <c:v>15</c:v>
                </c:pt>
                <c:pt idx="13">
                  <c:v>14</c:v>
                </c:pt>
                <c:pt idx="14">
                  <c:v>12</c:v>
                </c:pt>
                <c:pt idx="15">
                  <c:v>9</c:v>
                </c:pt>
                <c:pt idx="16">
                  <c:v>6</c:v>
                </c:pt>
                <c:pt idx="17">
                  <c:v>6</c:v>
                </c:pt>
                <c:pt idx="18">
                  <c:v>5</c:v>
                </c:pt>
                <c:pt idx="19">
                  <c:v>1</c:v>
                </c:pt>
              </c:numCache>
            </c:numRef>
          </c:val>
          <c:extLst>
            <c:ext xmlns:c16="http://schemas.microsoft.com/office/drawing/2014/chart" uri="{C3380CC4-5D6E-409C-BE32-E72D297353CC}">
              <c16:uniqueId val="{00000028-7655-4A78-9728-FA00C9CDCB81}"/>
            </c:ext>
          </c:extLst>
        </c:ser>
        <c:dLbls>
          <c:showLegendKey val="0"/>
          <c:showVal val="1"/>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Entry>
      <c:layout>
        <c:manualLayout>
          <c:xMode val="edge"/>
          <c:yMode val="edge"/>
          <c:x val="3.292806484295846E-2"/>
          <c:y val="0.66176593130145422"/>
          <c:w val="0.96278288874604956"/>
          <c:h val="0.3114423741238643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251726512909295"/>
          <c:y val="5.483498373079039E-2"/>
          <c:w val="0.61854004951508745"/>
          <c:h val="0.45291155466031863"/>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41C-40A1-887B-383AAD903E5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41C-40A1-887B-383AAD903E5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41C-40A1-887B-383AAD903E5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41C-40A1-887B-383AAD903E5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41C-40A1-887B-383AAD903E5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141C-40A1-887B-383AAD903E5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141C-40A1-887B-383AAD903E50}"/>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141C-40A1-887B-383AAD903E50}"/>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141C-40A1-887B-383AAD903E50}"/>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141C-40A1-887B-383AAD903E50}"/>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141C-40A1-887B-383AAD903E50}"/>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141C-40A1-887B-383AAD903E50}"/>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141C-40A1-887B-383AAD903E50}"/>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141C-40A1-887B-383AAD903E50}"/>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141C-40A1-887B-383AAD903E50}"/>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141C-40A1-887B-383AAD903E50}"/>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141C-40A1-887B-383AAD903E50}"/>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141C-40A1-887B-383AAD903E50}"/>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141C-40A1-887B-383AAD903E50}"/>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141C-40A1-887B-383AAD903E50}"/>
              </c:ext>
            </c:extLst>
          </c:dPt>
          <c:dLbls>
            <c:dLbl>
              <c:idx val="0"/>
              <c:layout>
                <c:manualLayout>
                  <c:x val="1.0348139793958086E-2"/>
                  <c:y val="3.580913496923997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1C-40A1-887B-383AAD903E50}"/>
                </c:ext>
              </c:extLst>
            </c:dLbl>
            <c:dLbl>
              <c:idx val="1"/>
              <c:layout>
                <c:manualLayout>
                  <c:x val="-1.7556847772477849E-2"/>
                  <c:y val="2.117818606007583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41C-40A1-887B-383AAD903E5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单位性质统计!$K$15:$K$23</c:f>
              <c:strCache>
                <c:ptCount val="9"/>
                <c:pt idx="0">
                  <c:v>其他企业</c:v>
                </c:pt>
                <c:pt idx="1">
                  <c:v>国有企业</c:v>
                </c:pt>
                <c:pt idx="2">
                  <c:v>三资企业</c:v>
                </c:pt>
                <c:pt idx="3">
                  <c:v>机关</c:v>
                </c:pt>
                <c:pt idx="4">
                  <c:v>其他事业单位</c:v>
                </c:pt>
                <c:pt idx="5">
                  <c:v>科研设计单位</c:v>
                </c:pt>
                <c:pt idx="6">
                  <c:v>高等教育单位</c:v>
                </c:pt>
                <c:pt idx="7">
                  <c:v>中初教育单位</c:v>
                </c:pt>
                <c:pt idx="8">
                  <c:v>部队</c:v>
                </c:pt>
              </c:strCache>
            </c:strRef>
          </c:cat>
          <c:val>
            <c:numRef>
              <c:f>单位性质统计!$L$15:$L$23</c:f>
              <c:numCache>
                <c:formatCode>General</c:formatCode>
                <c:ptCount val="9"/>
                <c:pt idx="0">
                  <c:v>1574</c:v>
                </c:pt>
                <c:pt idx="1">
                  <c:v>1397</c:v>
                </c:pt>
                <c:pt idx="2">
                  <c:v>125</c:v>
                </c:pt>
                <c:pt idx="3">
                  <c:v>23</c:v>
                </c:pt>
                <c:pt idx="4">
                  <c:v>16</c:v>
                </c:pt>
                <c:pt idx="5">
                  <c:v>13</c:v>
                </c:pt>
                <c:pt idx="6">
                  <c:v>8</c:v>
                </c:pt>
                <c:pt idx="7">
                  <c:v>8</c:v>
                </c:pt>
                <c:pt idx="8">
                  <c:v>1</c:v>
                </c:pt>
              </c:numCache>
            </c:numRef>
          </c:val>
          <c:extLst>
            <c:ext xmlns:c16="http://schemas.microsoft.com/office/drawing/2014/chart" uri="{C3380CC4-5D6E-409C-BE32-E72D297353CC}">
              <c16:uniqueId val="{00000028-141C-40A1-887B-383AAD903E50}"/>
            </c:ext>
          </c:extLst>
        </c:ser>
        <c:dLbls>
          <c:showLegendKey val="0"/>
          <c:showVal val="1"/>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Entry>
      <c:layout>
        <c:manualLayout>
          <c:xMode val="edge"/>
          <c:yMode val="edge"/>
          <c:x val="0.13488542655572311"/>
          <c:y val="0.49697035857995403"/>
          <c:w val="0.77947003964929962"/>
          <c:h val="0.1301191666784049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47101410981346"/>
          <c:y val="5.0548920840079517E-2"/>
          <c:w val="0.64029258926526778"/>
          <c:h val="0.46902425861090735"/>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533-4003-A6E5-E3B7089EE45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533-4003-A6E5-E3B7089EE45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533-4003-A6E5-E3B7089EE45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533-4003-A6E5-E3B7089EE45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533-4003-A6E5-E3B7089EE45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533-4003-A6E5-E3B7089EE45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533-4003-A6E5-E3B7089EE45A}"/>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533-4003-A6E5-E3B7089EE45A}"/>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D533-4003-A6E5-E3B7089EE45A}"/>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D533-4003-A6E5-E3B7089EE45A}"/>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D533-4003-A6E5-E3B7089EE45A}"/>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D533-4003-A6E5-E3B7089EE45A}"/>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D533-4003-A6E5-E3B7089EE45A}"/>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D533-4003-A6E5-E3B7089EE45A}"/>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D533-4003-A6E5-E3B7089EE45A}"/>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D533-4003-A6E5-E3B7089EE45A}"/>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D533-4003-A6E5-E3B7089EE45A}"/>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D533-4003-A6E5-E3B7089EE45A}"/>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D533-4003-A6E5-E3B7089EE45A}"/>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D533-4003-A6E5-E3B7089EE45A}"/>
              </c:ext>
            </c:extLst>
          </c:dPt>
          <c:dLbls>
            <c:dLbl>
              <c:idx val="0"/>
              <c:layout>
                <c:manualLayout>
                  <c:x val="2.4508639545056863E-2"/>
                  <c:y val="2.747849227179937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533-4003-A6E5-E3B7089EE45A}"/>
                </c:ext>
              </c:extLst>
            </c:dLbl>
            <c:dLbl>
              <c:idx val="1"/>
              <c:layout>
                <c:manualLayout>
                  <c:x val="-8.9805227471566065E-2"/>
                  <c:y val="-7.839311752697582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533-4003-A6E5-E3B7089EE45A}"/>
                </c:ext>
              </c:extLst>
            </c:dLbl>
            <c:dLbl>
              <c:idx val="2"/>
              <c:layout>
                <c:manualLayout>
                  <c:x val="-5.4212334196480499E-2"/>
                  <c:y val="9.986899704320798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533-4003-A6E5-E3B7089EE45A}"/>
                </c:ext>
              </c:extLst>
            </c:dLbl>
            <c:dLbl>
              <c:idx val="9"/>
              <c:layout>
                <c:manualLayout>
                  <c:x val="0.10867092955662425"/>
                  <c:y val="-2.307174256996436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533-4003-A6E5-E3B7089EE45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单位性质统计!$L$15:$L$24</c:f>
              <c:strCache>
                <c:ptCount val="10"/>
                <c:pt idx="0">
                  <c:v>其他企业</c:v>
                </c:pt>
                <c:pt idx="1">
                  <c:v>国有企业</c:v>
                </c:pt>
                <c:pt idx="2">
                  <c:v>高等教育单位</c:v>
                </c:pt>
                <c:pt idx="3">
                  <c:v>其他事业单位</c:v>
                </c:pt>
                <c:pt idx="4">
                  <c:v>机关</c:v>
                </c:pt>
                <c:pt idx="5">
                  <c:v>科研设计单位</c:v>
                </c:pt>
                <c:pt idx="6">
                  <c:v>三资企业</c:v>
                </c:pt>
                <c:pt idx="7">
                  <c:v>中初教育单位</c:v>
                </c:pt>
                <c:pt idx="8">
                  <c:v>部队</c:v>
                </c:pt>
                <c:pt idx="9">
                  <c:v>城镇社区</c:v>
                </c:pt>
              </c:strCache>
            </c:strRef>
          </c:cat>
          <c:val>
            <c:numRef>
              <c:f>单位性质统计!$M$15:$M$24</c:f>
              <c:numCache>
                <c:formatCode>General</c:formatCode>
                <c:ptCount val="10"/>
                <c:pt idx="0">
                  <c:v>571</c:v>
                </c:pt>
                <c:pt idx="1">
                  <c:v>557</c:v>
                </c:pt>
                <c:pt idx="2">
                  <c:v>153</c:v>
                </c:pt>
                <c:pt idx="3">
                  <c:v>49</c:v>
                </c:pt>
                <c:pt idx="4">
                  <c:v>32</c:v>
                </c:pt>
                <c:pt idx="5">
                  <c:v>25</c:v>
                </c:pt>
                <c:pt idx="6">
                  <c:v>24</c:v>
                </c:pt>
                <c:pt idx="7">
                  <c:v>9</c:v>
                </c:pt>
                <c:pt idx="8">
                  <c:v>4</c:v>
                </c:pt>
                <c:pt idx="9">
                  <c:v>1</c:v>
                </c:pt>
              </c:numCache>
            </c:numRef>
          </c:val>
          <c:extLst>
            <c:ext xmlns:c16="http://schemas.microsoft.com/office/drawing/2014/chart" uri="{C3380CC4-5D6E-409C-BE32-E72D297353CC}">
              <c16:uniqueId val="{00000028-D533-4003-A6E5-E3B7089EE45A}"/>
            </c:ext>
          </c:extLst>
        </c:ser>
        <c:dLbls>
          <c:showLegendKey val="0"/>
          <c:showVal val="1"/>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Entry>
      <c:layout>
        <c:manualLayout>
          <c:xMode val="edge"/>
          <c:yMode val="edge"/>
          <c:x val="8.0536912751677903E-2"/>
          <c:y val="0.5125241594361335"/>
          <c:w val="0.8979058993464748"/>
          <c:h val="8.566370987457851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legend>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单位所在省份!$E$42</c:f>
              <c:strCache>
                <c:ptCount val="1"/>
                <c:pt idx="0">
                  <c:v>本科生</c:v>
                </c:pt>
              </c:strCache>
            </c:strRef>
          </c:tx>
          <c:spPr>
            <a:solidFill>
              <a:srgbClr val="1F497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单位所在省份!$D$43:$D$47</c:f>
              <c:strCache>
                <c:ptCount val="5"/>
                <c:pt idx="0">
                  <c:v>中部地区</c:v>
                </c:pt>
                <c:pt idx="1">
                  <c:v>东部地区</c:v>
                </c:pt>
                <c:pt idx="2">
                  <c:v>西部地区</c:v>
                </c:pt>
                <c:pt idx="3">
                  <c:v>陕西</c:v>
                </c:pt>
                <c:pt idx="4">
                  <c:v>京津沪粤</c:v>
                </c:pt>
              </c:strCache>
            </c:strRef>
          </c:cat>
          <c:val>
            <c:numRef>
              <c:f>单位所在省份!$E$43:$E$47</c:f>
              <c:numCache>
                <c:formatCode>General</c:formatCode>
                <c:ptCount val="5"/>
                <c:pt idx="0">
                  <c:v>486</c:v>
                </c:pt>
                <c:pt idx="1">
                  <c:v>851</c:v>
                </c:pt>
                <c:pt idx="2">
                  <c:v>1828</c:v>
                </c:pt>
                <c:pt idx="3">
                  <c:v>1536</c:v>
                </c:pt>
                <c:pt idx="4">
                  <c:v>354</c:v>
                </c:pt>
              </c:numCache>
            </c:numRef>
          </c:val>
          <c:extLst>
            <c:ext xmlns:c16="http://schemas.microsoft.com/office/drawing/2014/chart" uri="{C3380CC4-5D6E-409C-BE32-E72D297353CC}">
              <c16:uniqueId val="{00000000-6FD2-40E2-9234-D611C35DF985}"/>
            </c:ext>
          </c:extLst>
        </c:ser>
        <c:ser>
          <c:idx val="1"/>
          <c:order val="1"/>
          <c:tx>
            <c:strRef>
              <c:f>单位所在省份!$F$42</c:f>
              <c:strCache>
                <c:ptCount val="1"/>
                <c:pt idx="0">
                  <c:v>研究生</c:v>
                </c:pt>
              </c:strCache>
            </c:strRef>
          </c:tx>
          <c:spPr>
            <a:solidFill>
              <a:srgbClr val="C0504D"/>
            </a:solidFill>
            <a:ln>
              <a:noFill/>
            </a:ln>
            <a:effectLst/>
          </c:spPr>
          <c:invertIfNegative val="0"/>
          <c:dPt>
            <c:idx val="3"/>
            <c:invertIfNegative val="0"/>
            <c:bubble3D val="0"/>
            <c:spPr>
              <a:solidFill>
                <a:srgbClr val="C0504D"/>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2-6FD2-40E2-9234-D611C35DF985}"/>
              </c:ext>
            </c:extLst>
          </c:dPt>
          <c:dPt>
            <c:idx val="4"/>
            <c:invertIfNegative val="0"/>
            <c:bubble3D val="0"/>
            <c:spPr>
              <a:solidFill>
                <a:srgbClr val="C0504D"/>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6FD2-40E2-9234-D611C35DF98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单位所在省份!$D$43:$D$47</c:f>
              <c:strCache>
                <c:ptCount val="5"/>
                <c:pt idx="0">
                  <c:v>中部地区</c:v>
                </c:pt>
                <c:pt idx="1">
                  <c:v>东部地区</c:v>
                </c:pt>
                <c:pt idx="2">
                  <c:v>西部地区</c:v>
                </c:pt>
                <c:pt idx="3">
                  <c:v>陕西</c:v>
                </c:pt>
                <c:pt idx="4">
                  <c:v>京津沪粤</c:v>
                </c:pt>
              </c:strCache>
            </c:strRef>
          </c:cat>
          <c:val>
            <c:numRef>
              <c:f>单位所在省份!$F$43:$F$47</c:f>
              <c:numCache>
                <c:formatCode>General</c:formatCode>
                <c:ptCount val="5"/>
                <c:pt idx="0">
                  <c:v>231</c:v>
                </c:pt>
                <c:pt idx="1">
                  <c:v>369</c:v>
                </c:pt>
                <c:pt idx="2">
                  <c:v>825</c:v>
                </c:pt>
                <c:pt idx="3">
                  <c:v>672</c:v>
                </c:pt>
                <c:pt idx="4">
                  <c:v>148</c:v>
                </c:pt>
              </c:numCache>
            </c:numRef>
          </c:val>
          <c:extLst>
            <c:ext xmlns:c16="http://schemas.microsoft.com/office/drawing/2014/chart" uri="{C3380CC4-5D6E-409C-BE32-E72D297353CC}">
              <c16:uniqueId val="{00000005-6FD2-40E2-9234-D611C35DF985}"/>
            </c:ext>
          </c:extLst>
        </c:ser>
        <c:dLbls>
          <c:showLegendKey val="0"/>
          <c:showVal val="0"/>
          <c:showCatName val="0"/>
          <c:showSerName val="0"/>
          <c:showPercent val="0"/>
          <c:showBubbleSize val="0"/>
        </c:dLbls>
        <c:gapWidth val="100"/>
        <c:overlap val="-24"/>
        <c:axId val="249755904"/>
        <c:axId val="249937920"/>
      </c:barChart>
      <c:catAx>
        <c:axId val="249755904"/>
        <c:scaling>
          <c:orientation val="minMax"/>
        </c:scaling>
        <c:delete val="0"/>
        <c:axPos val="b"/>
        <c:numFmt formatCode="General" sourceLinked="1"/>
        <c:majorTickMark val="none"/>
        <c:minorTickMark val="none"/>
        <c:tickLblPos val="nextTo"/>
        <c:spPr>
          <a:noFill/>
          <a:ln w="9525" cap="flat" cmpd="sng" algn="ctr">
            <a:solidFill>
              <a:schemeClr val="tx2"/>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仿宋" panose="02010609060101010101" pitchFamily="49" charset="-122"/>
                <a:ea typeface="仿宋" panose="02010609060101010101" pitchFamily="49" charset="-122"/>
                <a:cs typeface="+mn-cs"/>
              </a:defRPr>
            </a:pPr>
            <a:endParaRPr lang="zh-CN"/>
          </a:p>
        </c:txPr>
        <c:crossAx val="249937920"/>
        <c:crosses val="autoZero"/>
        <c:auto val="1"/>
        <c:lblAlgn val="ctr"/>
        <c:lblOffset val="100"/>
        <c:noMultiLvlLbl val="0"/>
      </c:catAx>
      <c:valAx>
        <c:axId val="249937920"/>
        <c:scaling>
          <c:orientation val="minMax"/>
          <c:max val="2000"/>
          <c:min val="0"/>
        </c:scaling>
        <c:delete val="0"/>
        <c:axPos val="l"/>
        <c:majorGridlines>
          <c:spPr>
            <a:ln w="9525" cap="flat" cmpd="sng" algn="ctr">
              <a:solidFill>
                <a:schemeClr val="accent1">
                  <a:lumMod val="60000"/>
                  <a:lumOff val="40000"/>
                </a:schemeClr>
              </a:solidFill>
              <a:prstDash val="dash"/>
              <a:round/>
            </a:ln>
            <a:effectLst/>
          </c:spPr>
        </c:majorGridlines>
        <c:numFmt formatCode="General" sourceLinked="1"/>
        <c:majorTickMark val="none"/>
        <c:minorTickMark val="none"/>
        <c:tickLblPos val="nextTo"/>
        <c:spPr>
          <a:noFill/>
          <a:ln>
            <a:solidFill>
              <a:schemeClr val="tx2"/>
            </a:solid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zh-CN"/>
          </a:p>
        </c:txPr>
        <c:crossAx val="249755904"/>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54255004970692E-2"/>
          <c:y val="0.11342592592592596"/>
          <c:w val="0.78519576891240428"/>
          <c:h val="0.74537037037037068"/>
        </c:manualLayout>
      </c:layout>
      <c:pie3DChart>
        <c:varyColors val="1"/>
        <c:ser>
          <c:idx val="0"/>
          <c:order val="0"/>
          <c:explosion val="6"/>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6EB-465C-AA6D-859252AF479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6EB-465C-AA6D-859252AF479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6EB-465C-AA6D-859252AF479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6EB-465C-AA6D-859252AF479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6EB-465C-AA6D-859252AF479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6EB-465C-AA6D-859252AF479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6EB-465C-AA6D-859252AF4799}"/>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6EB-465C-AA6D-859252AF4799}"/>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D6EB-465C-AA6D-859252AF4799}"/>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D6EB-465C-AA6D-859252AF4799}"/>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D6EB-465C-AA6D-859252AF4799}"/>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D6EB-465C-AA6D-859252AF4799}"/>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D6EB-465C-AA6D-859252AF4799}"/>
              </c:ext>
            </c:extLst>
          </c:dPt>
          <c:dPt>
            <c:idx val="13"/>
            <c:bubble3D val="0"/>
            <c:spPr>
              <a:gradFill rotWithShape="1">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D6EB-465C-AA6D-859252AF4799}"/>
              </c:ext>
            </c:extLst>
          </c:dPt>
          <c:dPt>
            <c:idx val="14"/>
            <c:bubble3D val="0"/>
            <c:spPr>
              <a:gradFill rotWithShape="1">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D-D6EB-465C-AA6D-859252AF4799}"/>
              </c:ext>
            </c:extLst>
          </c:dPt>
          <c:dPt>
            <c:idx val="15"/>
            <c:bubble3D val="0"/>
            <c:spPr>
              <a:gradFill rotWithShape="1">
                <a:gsLst>
                  <a:gs pos="0">
                    <a:schemeClr val="accent4">
                      <a:lumMod val="80000"/>
                      <a:lumOff val="20000"/>
                      <a:shade val="51000"/>
                      <a:satMod val="130000"/>
                    </a:schemeClr>
                  </a:gs>
                  <a:gs pos="80000">
                    <a:schemeClr val="accent4">
                      <a:lumMod val="80000"/>
                      <a:lumOff val="20000"/>
                      <a:shade val="93000"/>
                      <a:satMod val="130000"/>
                    </a:schemeClr>
                  </a:gs>
                  <a:gs pos="100000">
                    <a:schemeClr val="accent4">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F-D6EB-465C-AA6D-859252AF4799}"/>
              </c:ext>
            </c:extLst>
          </c:dPt>
          <c:dPt>
            <c:idx val="16"/>
            <c:bubble3D val="0"/>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1-D6EB-465C-AA6D-859252AF4799}"/>
              </c:ext>
            </c:extLst>
          </c:dPt>
          <c:dPt>
            <c:idx val="17"/>
            <c:bubble3D val="0"/>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3-D6EB-465C-AA6D-859252AF4799}"/>
              </c:ext>
            </c:extLst>
          </c:dPt>
          <c:dPt>
            <c:idx val="18"/>
            <c:bubble3D val="0"/>
            <c:spPr>
              <a:gradFill rotWithShape="1">
                <a:gsLst>
                  <a:gs pos="0">
                    <a:schemeClr val="accent1">
                      <a:lumMod val="80000"/>
                      <a:shade val="51000"/>
                      <a:satMod val="130000"/>
                    </a:schemeClr>
                  </a:gs>
                  <a:gs pos="80000">
                    <a:schemeClr val="accent1">
                      <a:lumMod val="80000"/>
                      <a:shade val="93000"/>
                      <a:satMod val="130000"/>
                    </a:schemeClr>
                  </a:gs>
                  <a:gs pos="100000">
                    <a:schemeClr val="accent1">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5-D6EB-465C-AA6D-859252AF4799}"/>
              </c:ext>
            </c:extLst>
          </c:dPt>
          <c:dPt>
            <c:idx val="19"/>
            <c:bubble3D val="0"/>
            <c:spPr>
              <a:gradFill rotWithShape="1">
                <a:gsLst>
                  <a:gs pos="0">
                    <a:schemeClr val="accent2">
                      <a:lumMod val="80000"/>
                      <a:shade val="51000"/>
                      <a:satMod val="130000"/>
                    </a:schemeClr>
                  </a:gs>
                  <a:gs pos="80000">
                    <a:schemeClr val="accent2">
                      <a:lumMod val="80000"/>
                      <a:shade val="93000"/>
                      <a:satMod val="130000"/>
                    </a:schemeClr>
                  </a:gs>
                  <a:gs pos="100000">
                    <a:schemeClr val="accent2">
                      <a:lumMod val="8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7-D6EB-465C-AA6D-859252AF4799}"/>
              </c:ext>
            </c:extLst>
          </c:dPt>
          <c:dLbls>
            <c:dLbl>
              <c:idx val="0"/>
              <c:layout>
                <c:manualLayout>
                  <c:x val="9.6018810148731426E-2"/>
                  <c:y val="2.314814814814814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EB-465C-AA6D-859252AF4799}"/>
                </c:ext>
              </c:extLst>
            </c:dLbl>
            <c:dLbl>
              <c:idx val="1"/>
              <c:layout>
                <c:manualLayout>
                  <c:x val="-4.2841207349081388E-2"/>
                  <c:y val="-8.54006270049576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EB-465C-AA6D-859252AF4799}"/>
                </c:ext>
              </c:extLst>
            </c:dLbl>
            <c:dLbl>
              <c:idx val="2"/>
              <c:layout>
                <c:manualLayout>
                  <c:x val="0.21230143379462671"/>
                  <c:y val="-0.206226669582968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6EB-465C-AA6D-859252AF4799}"/>
                </c:ext>
              </c:extLst>
            </c:dLbl>
            <c:dLbl>
              <c:idx val="3"/>
              <c:layout>
                <c:manualLayout>
                  <c:x val="-5.6944444444444469E-4"/>
                  <c:y val="4.671624380285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6EB-465C-AA6D-859252AF479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zh-CN"/>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学生、用人单位满意度!$F$14:$L$14</c:f>
              <c:strCache>
                <c:ptCount val="7"/>
                <c:pt idx="0">
                  <c:v>直辖市</c:v>
                </c:pt>
                <c:pt idx="1">
                  <c:v>沿海开放城市</c:v>
                </c:pt>
                <c:pt idx="2">
                  <c:v>内地的省会城市</c:v>
                </c:pt>
                <c:pt idx="3">
                  <c:v>中小城市</c:v>
                </c:pt>
                <c:pt idx="4">
                  <c:v>县城</c:v>
                </c:pt>
                <c:pt idx="5">
                  <c:v>乡镇农村</c:v>
                </c:pt>
                <c:pt idx="6">
                  <c:v>其他</c:v>
                </c:pt>
              </c:strCache>
            </c:strRef>
          </c:cat>
          <c:val>
            <c:numRef>
              <c:f>学生、用人单位满意度!$F$15:$L$15</c:f>
              <c:numCache>
                <c:formatCode>0.00%</c:formatCode>
                <c:ptCount val="7"/>
                <c:pt idx="0">
                  <c:v>0.17460000000000001</c:v>
                </c:pt>
                <c:pt idx="1">
                  <c:v>0.17460000000000001</c:v>
                </c:pt>
                <c:pt idx="2">
                  <c:v>0.41960000000000008</c:v>
                </c:pt>
                <c:pt idx="3">
                  <c:v>0.14350000000000004</c:v>
                </c:pt>
                <c:pt idx="4">
                  <c:v>3.9300000000000002E-2</c:v>
                </c:pt>
                <c:pt idx="5">
                  <c:v>3.4700000000000002E-2</c:v>
                </c:pt>
                <c:pt idx="6">
                  <c:v>1.3700000000000006E-2</c:v>
                </c:pt>
              </c:numCache>
            </c:numRef>
          </c:val>
          <c:extLst>
            <c:ext xmlns:c16="http://schemas.microsoft.com/office/drawing/2014/chart" uri="{C3380CC4-5D6E-409C-BE32-E72D297353CC}">
              <c16:uniqueId val="{00000028-D6EB-465C-AA6D-859252AF4799}"/>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BDB7-DD52-4892-9492-D319BCC4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39</Pages>
  <Words>3871</Words>
  <Characters>22065</Characters>
  <Application>Microsoft Office Word</Application>
  <DocSecurity>0</DocSecurity>
  <Lines>183</Lines>
  <Paragraphs>51</Paragraphs>
  <ScaleCrop>false</ScaleCrop>
  <Company>Sky123.Org</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jyb</cp:lastModifiedBy>
  <cp:revision>21</cp:revision>
  <cp:lastPrinted>2016-12-27T07:59:00Z</cp:lastPrinted>
  <dcterms:created xsi:type="dcterms:W3CDTF">2015-12-01T00:24:00Z</dcterms:created>
  <dcterms:modified xsi:type="dcterms:W3CDTF">2018-03-29T10:20:00Z</dcterms:modified>
</cp:coreProperties>
</file>